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２</w:t>
      </w:r>
    </w:p>
    <w:p>
      <w:pPr>
        <w:pStyle w:val="15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8"/>
        </w:rPr>
        <w:t>提出書類一覧チェックリスト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 w:ascii="ＭＳ 明朝" w:hAnsi="ＭＳ 明朝" w:eastAsia="ＭＳ 明朝"/>
          <w:color w:val="auto"/>
          <w:sz w:val="24"/>
          <w:highlight w:val="none"/>
        </w:rPr>
        <w:t>令和</w:t>
      </w:r>
      <w:r>
        <w:rPr>
          <w:rFonts w:hint="eastAsia" w:ascii="ＭＳ 明朝" w:hAnsi="ＭＳ 明朝" w:eastAsia="ＭＳ 明朝"/>
          <w:color w:val="FF0000"/>
          <w:sz w:val="24"/>
          <w:highlight w:val="none"/>
        </w:rPr>
        <w:t>　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年</w:t>
      </w:r>
      <w:r>
        <w:rPr>
          <w:rFonts w:hint="eastAsia" w:ascii="ＭＳ 明朝" w:hAnsi="ＭＳ 明朝" w:eastAsia="ＭＳ 明朝"/>
          <w:color w:val="FF0000"/>
          <w:sz w:val="24"/>
          <w:highlight w:val="none"/>
        </w:rPr>
        <w:t>　</w:t>
      </w:r>
      <w:r>
        <w:rPr>
          <w:rFonts w:hint="eastAsia" w:ascii="ＭＳ 明朝" w:hAnsi="ＭＳ 明朝" w:eastAsia="ＭＳ 明朝"/>
          <w:color w:val="auto"/>
          <w:sz w:val="24"/>
          <w:highlight w:val="none"/>
        </w:rPr>
        <w:t>月</w:t>
      </w:r>
      <w:r>
        <w:rPr>
          <w:rFonts w:hint="eastAsia" w:ascii="ＭＳ 明朝" w:hAnsi="ＭＳ 明朝" w:eastAsia="ＭＳ 明朝"/>
          <w:color w:val="FF0000"/>
          <w:sz w:val="24"/>
          <w:highlight w:val="none"/>
        </w:rPr>
        <w:t>　　</w:t>
      </w:r>
      <w:r>
        <w:rPr>
          <w:rFonts w:hint="eastAsia" w:ascii="ＭＳ 明朝" w:hAnsi="ＭＳ 明朝" w:eastAsia="ＭＳ 明朝"/>
          <w:color w:val="000000"/>
          <w:sz w:val="24"/>
          <w:highlight w:val="none"/>
        </w:rPr>
        <w:t>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入札者名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（担当部署及び担当者名）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連絡先電話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　　　　　　　　　　　　　　</w:t>
      </w:r>
      <w:r>
        <w:rPr>
          <w:rFonts w:hint="eastAsia" w:ascii="ＭＳ 明朝" w:hAnsi="ＭＳ 明朝" w:eastAsia="ＭＳ 明朝"/>
          <w:sz w:val="20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0"/>
          <w:u w:val="single" w:color="auto"/>
        </w:rPr>
        <w:t>FAX</w:t>
      </w:r>
      <w:r>
        <w:rPr>
          <w:rFonts w:hint="eastAsia" w:ascii="ＭＳ 明朝" w:hAnsi="ＭＳ 明朝" w:eastAsia="ＭＳ 明朝"/>
          <w:sz w:val="20"/>
          <w:u w:val="single" w:color="auto"/>
        </w:rPr>
        <w:t>　　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E</w:t>
      </w:r>
      <w:r>
        <w:rPr>
          <w:rFonts w:hint="eastAsia" w:ascii="ＭＳ 明朝" w:hAnsi="ＭＳ 明朝" w:eastAsia="ＭＳ 明朝"/>
          <w:sz w:val="22"/>
          <w:u w:val="single" w:color="auto"/>
        </w:rPr>
        <w:t>メールアドレス　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 xml:space="preserve"> 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0"/>
        </w:rPr>
        <w:t>※「入札者確認欄」の該当欄に</w:t>
      </w:r>
      <w:r>
        <w:rPr>
          <w:rFonts w:hint="eastAsia" w:eastAsia="Wingdings"/>
          <w:sz w:val="20"/>
        </w:rPr>
        <w:sym w:font="Wingdings" w:char="F0FE"/>
      </w:r>
      <w:r>
        <w:rPr>
          <w:rFonts w:hint="eastAsia" w:ascii="ＭＳ 明朝" w:hAnsi="ＭＳ 明朝" w:eastAsia="ＭＳ 明朝"/>
          <w:sz w:val="20"/>
        </w:rPr>
        <w:t>を付し、添付書類等に漏れがないよう確認してください。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420"/>
        <w:gridCol w:w="1470"/>
        <w:gridCol w:w="5250"/>
        <w:gridCol w:w="945"/>
      </w:tblGrid>
      <w:tr>
        <w:trPr>
          <w:trHeight w:val="706" w:hRule="atLeast"/>
        </w:trPr>
        <w:tc>
          <w:tcPr>
            <w:tcW w:w="8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提出書類</w:t>
            </w:r>
          </w:p>
        </w:tc>
        <w:tc>
          <w:tcPr>
            <w:tcW w:w="67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様式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入札者確認欄</w:t>
            </w:r>
          </w:p>
        </w:tc>
      </w:tr>
      <w:tr>
        <w:trPr>
          <w:trHeight w:val="518" w:hRule="atLeast"/>
        </w:trPr>
        <w:tc>
          <w:tcPr>
            <w:tcW w:w="8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価格評価書類</w:t>
            </w:r>
          </w:p>
        </w:tc>
        <w:tc>
          <w:tcPr>
            <w:tcW w:w="1470" w:type="dxa"/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様式</w:t>
            </w:r>
            <w:r>
              <w:rPr>
                <w:rFonts w:hint="eastAsia" w:ascii="ＭＳ 明朝" w:hAnsi="ＭＳ 明朝" w:eastAsia="ＭＳ 明朝"/>
                <w:sz w:val="20"/>
              </w:rPr>
              <w:t>1</w:t>
            </w:r>
            <w:r>
              <w:rPr>
                <w:rFonts w:hint="eastAsia" w:ascii="ＭＳ 明朝" w:hAnsi="ＭＳ 明朝" w:eastAsia="ＭＳ 明朝"/>
                <w:sz w:val="20"/>
              </w:rPr>
              <w:t>又は様式</w:t>
            </w:r>
            <w:r>
              <w:rPr>
                <w:rFonts w:hint="eastAsia" w:ascii="ＭＳ 明朝" w:hAnsi="ＭＳ 明朝" w:eastAsia="ＭＳ 明朝"/>
                <w:sz w:val="20"/>
              </w:rPr>
              <w:t>1-2</w:t>
            </w:r>
          </w:p>
        </w:tc>
        <w:tc>
          <w:tcPr>
            <w:tcW w:w="5250" w:type="dxa"/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入札書（※単独参加の場合は様式</w:t>
            </w:r>
            <w:r>
              <w:rPr>
                <w:rFonts w:hint="eastAsia" w:ascii="ＭＳ 明朝" w:hAnsi="ＭＳ 明朝" w:eastAsia="ＭＳ 明朝"/>
                <w:sz w:val="20"/>
              </w:rPr>
              <w:t>1</w:t>
            </w:r>
            <w:r>
              <w:rPr>
                <w:rFonts w:hint="eastAsia" w:ascii="ＭＳ 明朝" w:hAnsi="ＭＳ 明朝" w:eastAsia="ＭＳ 明朝"/>
                <w:sz w:val="20"/>
              </w:rPr>
              <w:t>を、共同参加の場合は様式</w:t>
            </w:r>
            <w:r>
              <w:rPr>
                <w:rFonts w:hint="eastAsia" w:ascii="ＭＳ 明朝" w:hAnsi="ＭＳ 明朝" w:eastAsia="ＭＳ 明朝"/>
                <w:sz w:val="20"/>
              </w:rPr>
              <w:t>1-2</w:t>
            </w:r>
            <w:r>
              <w:rPr>
                <w:rFonts w:hint="eastAsia" w:ascii="ＭＳ 明朝" w:hAnsi="ＭＳ 明朝" w:eastAsia="ＭＳ 明朝"/>
                <w:sz w:val="20"/>
              </w:rPr>
              <w:t>を提出すること）</w:t>
            </w:r>
          </w:p>
        </w:tc>
        <w:tc>
          <w:tcPr>
            <w:tcW w:w="945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9" w:hRule="atLeast"/>
        </w:trPr>
        <w:tc>
          <w:tcPr>
            <w:tcW w:w="415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提案書関連書類</w:t>
            </w:r>
          </w:p>
        </w:tc>
        <w:tc>
          <w:tcPr>
            <w:tcW w:w="420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必須評価項目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提出書類一覧チェックリスト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様式３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自己資本比率の状況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様式４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流動比率の状況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様式５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過去</w:t>
            </w:r>
            <w:r>
              <w:rPr>
                <w:rFonts w:hint="eastAsia" w:ascii="ＭＳ 明朝" w:hAnsi="ＭＳ 明朝" w:eastAsia="ＭＳ 明朝"/>
                <w:sz w:val="20"/>
              </w:rPr>
              <w:t>3</w:t>
            </w:r>
            <w:r>
              <w:rPr>
                <w:rFonts w:hint="eastAsia" w:ascii="ＭＳ 明朝" w:hAnsi="ＭＳ 明朝" w:eastAsia="ＭＳ 明朝"/>
                <w:sz w:val="20"/>
              </w:rPr>
              <w:t>ヶ年の決算状況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様式６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キャッシュフローの状況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84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様式７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固定長期適合率の状況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様式８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有利子負債月商比率の状況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様式９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売上高経常利益率の状況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様式１０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事業者の所在地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様式１１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市との災害時応援協定等の締結による地域貢献の実績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様式１２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事業者の同種・類似業務の実績（過去</w:t>
            </w:r>
            <w:r>
              <w:rPr>
                <w:rFonts w:hint="eastAsia" w:ascii="ＭＳ 明朝" w:hAnsi="ＭＳ 明朝" w:eastAsia="ＭＳ 明朝"/>
                <w:sz w:val="20"/>
              </w:rPr>
              <w:t>5</w:t>
            </w:r>
            <w:r>
              <w:rPr>
                <w:rFonts w:hint="eastAsia" w:ascii="ＭＳ 明朝" w:hAnsi="ＭＳ 明朝" w:eastAsia="ＭＳ 明朝"/>
                <w:sz w:val="20"/>
              </w:rPr>
              <w:t>年間）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6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様式１３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配置予定従事者の業務実績及び国家資格並びに専門知識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様式１４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研修体制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様式１５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適正な履行確保のための業務体制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様式１６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  <w:highlight w:val="none"/>
              </w:rPr>
            </w:pPr>
            <w:r>
              <w:rPr>
                <w:rFonts w:hint="eastAsia" w:ascii="ＭＳ 明朝" w:hAnsi="ＭＳ 明朝" w:eastAsia="ＭＳ 明朝"/>
                <w:sz w:val="20"/>
                <w:highlight w:val="none"/>
              </w:rPr>
              <w:t>品質マネジメントに関する取組状況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59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restart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</w:p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選択評価項目</w:t>
            </w: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様式１７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就職困難書の雇用予定者数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様式１８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育児・介護の休暇休業制度への取組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様式１９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地域活動への取組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様式２０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災害時等における業務体制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5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様式２１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契約（業務）期間終了後の引き継ぎ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275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様式２２</w:t>
            </w:r>
          </w:p>
        </w:tc>
        <w:tc>
          <w:tcPr>
            <w:tcW w:w="5250" w:type="dxa"/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人権研修の実施予定</w:t>
            </w:r>
          </w:p>
        </w:tc>
        <w:tc>
          <w:tcPr>
            <w:tcW w:w="945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17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様式２３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個人情報保護に関する取組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17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様式２４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実施方針等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17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様式２５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情報セキュリティに関する取組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17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様式２６</w:t>
            </w:r>
            <w:r>
              <w:rPr>
                <w:rFonts w:hint="eastAsia" w:ascii="ＭＳ 明朝" w:hAnsi="ＭＳ 明朝" w:eastAsia="ＭＳ 明朝"/>
                <w:sz w:val="20"/>
              </w:rPr>
              <w:t>-</w:t>
            </w:r>
            <w:r>
              <w:rPr>
                <w:rFonts w:hint="eastAsia" w:ascii="ＭＳ 明朝" w:hAnsi="ＭＳ 明朝" w:eastAsia="ＭＳ 明朝"/>
                <w:sz w:val="20"/>
              </w:rPr>
              <w:t>１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  <w:tr>
        <w:trPr>
          <w:trHeight w:val="177" w:hRule="atLeast"/>
        </w:trPr>
        <w:tc>
          <w:tcPr>
            <w:tcW w:w="4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様式２６</w:t>
            </w:r>
            <w:r>
              <w:rPr>
                <w:rFonts w:hint="eastAsia" w:ascii="ＭＳ 明朝" w:hAnsi="ＭＳ 明朝" w:eastAsia="ＭＳ 明朝"/>
                <w:sz w:val="20"/>
              </w:rPr>
              <w:t>-</w:t>
            </w:r>
            <w:r>
              <w:rPr>
                <w:rFonts w:hint="eastAsia" w:ascii="ＭＳ 明朝" w:hAnsi="ＭＳ 明朝" w:eastAsia="ＭＳ 明朝"/>
                <w:sz w:val="20"/>
              </w:rPr>
              <w:t>２</w:t>
            </w:r>
          </w:p>
        </w:tc>
        <w:tc>
          <w:tcPr>
            <w:tcW w:w="5250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特定提案等</w:t>
            </w:r>
          </w:p>
        </w:tc>
        <w:tc>
          <w:tcPr>
            <w:tcW w:w="945" w:type="dxa"/>
            <w:vAlign w:val="top"/>
          </w:tcPr>
          <w:p>
            <w:pPr>
              <w:pStyle w:val="0"/>
              <w:widowControl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□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　　※提出にあたっては、上記｢入札者確認欄｣に必ず</w:t>
      </w:r>
      <w:r>
        <w:rPr>
          <w:rFonts w:hint="eastAsia" w:eastAsia="Wingdings"/>
          <w:sz w:val="20"/>
        </w:rPr>
        <w:sym w:font="Wingdings" w:char="F0FE"/>
      </w:r>
      <w:r>
        <w:rPr>
          <w:rFonts w:hint="eastAsia" w:ascii="ＭＳ 明朝" w:hAnsi="ＭＳ 明朝" w:eastAsia="ＭＳ 明朝"/>
          <w:sz w:val="20"/>
        </w:rPr>
        <w:t>を付すること。</w:t>
      </w:r>
    </w:p>
    <w:p>
      <w:pPr>
        <w:pStyle w:val="0"/>
        <w:ind w:left="600" w:hanging="600" w:hangingChars="30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　　※提案書には、タックインデックス等のラベルを添付した上で、ファイル等に綴じ込み提出すること。</w:t>
      </w:r>
    </w:p>
    <w:p>
      <w:pPr>
        <w:pStyle w:val="0"/>
        <w:ind w:left="600" w:hanging="600" w:hangingChars="300"/>
        <w:rPr>
          <w:rFonts w:hint="eastAsia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　　※提</w:t>
      </w:r>
      <w:r>
        <w:rPr>
          <w:rFonts w:hint="eastAsia" w:ascii="ＭＳ 明朝" w:hAnsi="ＭＳ 明朝" w:eastAsia="ＭＳ 明朝"/>
          <w:color w:val="auto"/>
          <w:sz w:val="20"/>
        </w:rPr>
        <w:t>案書の提出部数は、</w:t>
      </w:r>
      <w:r>
        <w:rPr>
          <w:rFonts w:hint="eastAsia" w:ascii="ＭＳ 明朝" w:hAnsi="ＭＳ 明朝" w:eastAsia="ＭＳ 明朝"/>
          <w:b w:val="1"/>
          <w:color w:val="auto"/>
          <w:sz w:val="20"/>
        </w:rPr>
        <w:t>10</w:t>
      </w:r>
      <w:r>
        <w:rPr>
          <w:rFonts w:hint="eastAsia" w:ascii="ＭＳ 明朝" w:hAnsi="ＭＳ 明朝" w:eastAsia="ＭＳ 明朝"/>
          <w:color w:val="auto"/>
          <w:sz w:val="20"/>
        </w:rPr>
        <w:t>部（</w:t>
      </w:r>
      <w:r>
        <w:rPr>
          <w:rFonts w:hint="eastAsia" w:ascii="ＭＳ 明朝" w:hAnsi="ＭＳ 明朝" w:eastAsia="ＭＳ 明朝"/>
          <w:color w:val="auto"/>
          <w:sz w:val="20"/>
          <w:highlight w:val="none"/>
        </w:rPr>
        <w:t>正本</w:t>
      </w:r>
      <w:r>
        <w:rPr>
          <w:rFonts w:hint="eastAsia" w:ascii="ＭＳ 明朝" w:hAnsi="ＭＳ 明朝" w:eastAsia="ＭＳ 明朝"/>
          <w:b w:val="1"/>
          <w:color w:val="auto"/>
          <w:sz w:val="20"/>
          <w:highlight w:val="none"/>
        </w:rPr>
        <w:t>1</w:t>
      </w:r>
      <w:r>
        <w:rPr>
          <w:rFonts w:hint="eastAsia" w:ascii="ＭＳ 明朝" w:hAnsi="ＭＳ 明朝" w:eastAsia="ＭＳ 明朝"/>
          <w:color w:val="auto"/>
          <w:sz w:val="20"/>
          <w:highlight w:val="none"/>
        </w:rPr>
        <w:t>部、副本</w:t>
      </w:r>
      <w:r>
        <w:rPr>
          <w:rFonts w:hint="eastAsia" w:ascii="ＭＳ 明朝" w:hAnsi="ＭＳ 明朝" w:eastAsia="ＭＳ 明朝"/>
          <w:b w:val="1"/>
          <w:color w:val="auto"/>
          <w:sz w:val="20"/>
          <w:highlight w:val="none"/>
        </w:rPr>
        <w:t>9</w:t>
      </w:r>
      <w:r>
        <w:rPr>
          <w:rFonts w:hint="eastAsia" w:ascii="ＭＳ 明朝" w:hAnsi="ＭＳ 明朝" w:eastAsia="ＭＳ 明朝"/>
          <w:color w:val="auto"/>
          <w:sz w:val="20"/>
          <w:highlight w:val="none"/>
        </w:rPr>
        <w:t>部</w:t>
      </w:r>
      <w:r>
        <w:rPr>
          <w:rFonts w:hint="eastAsia" w:ascii="ＭＳ 明朝" w:hAnsi="ＭＳ 明朝" w:eastAsia="ＭＳ 明朝"/>
          <w:sz w:val="20"/>
        </w:rPr>
        <w:t>）とする。</w:t>
      </w:r>
    </w:p>
    <w:sectPr>
      <w:pgSz w:w="11906" w:h="16838"/>
      <w:pgMar w:top="1265" w:right="1701" w:bottom="1533" w:left="1701" w:header="851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明朝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Noto Sans JP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1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165</TotalTime>
  <Pages>1</Pages>
  <Words>13</Words>
  <Characters>722</Characters>
  <Application>JUST Note</Application>
  <Lines>820</Lines>
  <Paragraphs>100</Paragraphs>
  <Company>箕面市役所</Company>
  <CharactersWithSpaces>881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2020-03-04T04:58:00Z</dcterms:created>
  <dcterms:modified xsi:type="dcterms:W3CDTF">2026-11-04T08:24:40Z</dcterms:modified>
  <cp:revision>6</cp:revision>
</cp:coreProperties>
</file>