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 w:eastAsia="ＭＳ 明朝"/>
          <w:sz w:val="24"/>
        </w:rPr>
      </w:pPr>
      <w:bookmarkStart w:id="0" w:name="_GoBack"/>
      <w:bookmarkEnd w:id="0"/>
      <w:r>
        <w:rPr>
          <w:rFonts w:hint="eastAsia" w:ascii="ＭＳ 明朝" w:hAnsi="ＭＳ 明朝" w:eastAsia="ＭＳ 明朝"/>
          <w:sz w:val="24"/>
        </w:rPr>
        <w:t>様</w:t>
      </w:r>
      <w:r>
        <w:rPr>
          <w:rFonts w:hint="eastAsia" w:ascii="ＭＳ 明朝" w:hAnsi="ＭＳ 明朝" w:eastAsia="ＭＳ 明朝"/>
          <w:color w:val="auto"/>
          <w:sz w:val="24"/>
        </w:rPr>
        <w:t>式１５</w:t>
      </w:r>
    </w:p>
    <w:p>
      <w:pPr>
        <w:pStyle w:val="0"/>
        <w:jc w:val="center"/>
        <w:rPr>
          <w:rFonts w:hint="eastAsia" w:ascii="ＭＳ 明朝" w:hAnsi="ＭＳ 明朝" w:eastAsia="ＭＳ 明朝"/>
          <w:b w:val="1"/>
          <w:sz w:val="32"/>
        </w:rPr>
      </w:pPr>
      <w:r>
        <w:rPr>
          <w:rFonts w:hint="eastAsia" w:ascii="ＭＳ 明朝" w:hAnsi="ＭＳ 明朝" w:eastAsia="ＭＳ 明朝"/>
          <w:b w:val="1"/>
          <w:sz w:val="32"/>
        </w:rPr>
        <w:t>【提案書】適正な履行確保のための業務体制</w:t>
      </w:r>
    </w:p>
    <w:p>
      <w:pPr>
        <w:pStyle w:val="0"/>
        <w:jc w:val="both"/>
        <w:rPr>
          <w:rFonts w:hint="eastAsia" w:ascii="ＭＳ 明朝" w:hAnsi="ＭＳ 明朝" w:eastAsia="ＭＳ 明朝"/>
          <w:sz w:val="24"/>
        </w:rPr>
      </w:pPr>
    </w:p>
    <w:p>
      <w:pPr>
        <w:pStyle w:val="0"/>
        <w:jc w:val="center"/>
        <w:rPr>
          <w:rFonts w:hint="eastAsia" w:ascii="ＭＳ 明朝" w:hAnsi="ＭＳ 明朝" w:eastAsia="ＭＳ 明朝"/>
          <w:sz w:val="24"/>
          <w:u w:val="single" w:color="auto"/>
        </w:rPr>
      </w:pPr>
      <w:r>
        <w:rPr>
          <w:rFonts w:hint="eastAsia" w:ascii="ＭＳ 明朝" w:hAnsi="ＭＳ 明朝" w:eastAsia="ＭＳ 明朝"/>
          <w:sz w:val="24"/>
        </w:rPr>
        <w:t>　　　　　　　　　　　　　　　　　　</w:t>
      </w:r>
      <w:r>
        <w:rPr>
          <w:rFonts w:hint="eastAsia" w:ascii="ＭＳ 明朝" w:hAnsi="ＭＳ 明朝" w:eastAsia="ＭＳ 明朝"/>
          <w:sz w:val="24"/>
          <w:u w:val="single" w:color="auto"/>
        </w:rPr>
        <w:t>入札者名：</w:t>
      </w:r>
      <w:r>
        <w:rPr>
          <w:rFonts w:hint="eastAsia" w:ascii="ＭＳ 明朝" w:hAnsi="ＭＳ 明朝" w:eastAsia="ＭＳ 明朝"/>
          <w:sz w:val="24"/>
          <w:highlight w:val="none"/>
          <w:u w:val="single" w:color="auto"/>
          <w:shd w:val="pct15" w:color="auto" w:fill="auto"/>
        </w:rPr>
        <w:t>　　　　　　　　　　　　　　　　</w:t>
      </w:r>
    </w:p>
    <w:p>
      <w:pPr>
        <w:pStyle w:val="0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　■業務の運営にあたり、仕様書に基づく履行体制、作業計画を記載してください。</w:t>
      </w:r>
    </w:p>
    <w:tbl>
      <w:tblPr>
        <w:tblStyle w:val="17"/>
        <w:tblpPr w:leftFromText="0" w:rightFromText="0" w:topFromText="0" w:bottomFromText="0" w:vertAnchor="text" w:horzAnchor="margin" w:tblpX="338" w:tblpY="1185"/>
        <w:tblOverlap w:val="never"/>
        <w:tblW w:w="12886" w:type="dxa"/>
        <w:tblLayout w:type="fixed"/>
        <w:tblLook w:firstRow="1" w:lastRow="0" w:firstColumn="1" w:lastColumn="0" w:noHBand="0" w:noVBand="1" w:val="04A0"/>
      </w:tblPr>
      <w:tblGrid>
        <w:gridCol w:w="12886"/>
      </w:tblGrid>
      <w:tr>
        <w:trPr>
          <w:trHeight w:val="3645" w:hRule="atLeast"/>
        </w:trPr>
        <w:tc>
          <w:tcPr>
            <w:tcW w:w="1288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B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b w:val="1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</w:tbl>
    <w:p>
      <w:pPr>
        <w:pStyle w:val="0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　※「別紙のとおり」とし、別紙｢履行体制、作業計画｣を作成し、添付しても可とする。</w:t>
      </w:r>
    </w:p>
    <w:p>
      <w:pPr>
        <w:pStyle w:val="0"/>
        <w:ind w:left="210" w:leftChars="100" w:firstLine="0" w:firstLineChars="0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※災害時・緊急時における履行体制も作成すること。</w:t>
      </w:r>
    </w:p>
    <w:p>
      <w:pPr>
        <w:pStyle w:val="0"/>
        <w:ind w:left="210" w:leftChars="100" w:firstLine="0" w:firstLineChars="0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※作業計画は、具体的かつ簡潔明瞭に記載のこと。</w:t>
      </w:r>
    </w:p>
    <w:p>
      <w:pPr>
        <w:pStyle w:val="0"/>
        <w:ind w:left="210" w:leftChars="100" w:firstLine="0" w:firstLineChars="0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ind w:left="0" w:leftChars="0" w:firstLine="240" w:firstLineChars="100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※業務の実施体制、業務フロー、災害時・緊急時の履行体制等を評価する。</w:t>
      </w:r>
    </w:p>
    <w:p>
      <w:pPr>
        <w:pStyle w:val="0"/>
        <w:ind w:left="0" w:leftChars="0" w:firstLine="240" w:firstLineChars="100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※必要であれば、資料等添付のこと。</w:t>
      </w:r>
    </w:p>
    <w:sectPr>
      <w:pgSz w:w="16838" w:h="11906" w:orient="landscape"/>
      <w:pgMar w:top="1701" w:right="1985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HG創英角ｺﾞｼｯｸUB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122</TotalTime>
  <Pages>1</Pages>
  <Words>0</Words>
  <Characters>205</Characters>
  <Application>JUST Note</Application>
  <Lines>13</Lines>
  <Paragraphs>9</Paragraphs>
  <Company>箕面市役所</Company>
  <CharactersWithSpaces>241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松本　茂(手動)</dc:creator>
  <cp:lastModifiedBy>安井　倫生(手動)</cp:lastModifiedBy>
  <dcterms:created xsi:type="dcterms:W3CDTF">2020-03-04T05:54:00Z</dcterms:created>
  <dcterms:modified xsi:type="dcterms:W3CDTF">2026-10-08T10:08:36Z</dcterms:modified>
  <cp:revision>0</cp:revision>
</cp:coreProperties>
</file>