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sz w:val="24"/>
        </w:rPr>
        <w:t>19</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【提案書】休暇休業等の取得状況</w:t>
      </w:r>
    </w:p>
    <w:p>
      <w:pPr>
        <w:pStyle w:val="0"/>
        <w:jc w:val="center"/>
        <w:rPr>
          <w:rFonts w:hint="eastAsia" w:ascii="ＭＳ 明朝" w:hAnsi="ＭＳ 明朝" w:eastAsia="ＭＳ 明朝"/>
          <w:sz w:val="24"/>
        </w:rPr>
      </w:pPr>
      <w:bookmarkStart w:id="0" w:name="_GoBack"/>
      <w:bookmarkEnd w:id="0"/>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１　育児休業又は介護休業を取得している男性従業員が総従業員数の○％以上いません。</w:t>
      </w:r>
    </w:p>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２　育児休業又は介護休業等を取得している男性従業員が総従業員数の○％以上であり、取得者は次のとおりです。</w:t>
      </w:r>
    </w:p>
    <w:tbl>
      <w:tblPr>
        <w:tblStyle w:val="17"/>
        <w:tblW w:w="0" w:type="auto"/>
        <w:tblInd w:w="0" w:type="dxa"/>
        <w:tblLayout w:type="fixed"/>
        <w:tblLook w:firstRow="1" w:lastRow="0" w:firstColumn="1" w:lastColumn="0" w:noHBand="0" w:noVBand="1" w:val="04A0"/>
      </w:tblPr>
      <w:tblGrid>
        <w:gridCol w:w="3775"/>
        <w:gridCol w:w="4993"/>
        <w:gridCol w:w="4384"/>
      </w:tblGrid>
      <w:tr>
        <w:trPr/>
        <w:tc>
          <w:tcPr>
            <w:tcW w:w="3775" w:type="dxa"/>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氏名</w:t>
            </w:r>
          </w:p>
        </w:tc>
        <w:tc>
          <w:tcPr>
            <w:tcW w:w="4993" w:type="dxa"/>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休業の種類</w:t>
            </w:r>
          </w:p>
        </w:tc>
        <w:tc>
          <w:tcPr>
            <w:tcW w:w="4384" w:type="dxa"/>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取得期間</w:t>
            </w: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w:t>
      </w:r>
      <w:r>
        <w:rPr>
          <w:rFonts w:hint="eastAsia" w:ascii="ＭＳ 明朝" w:hAnsi="ＭＳ 明朝" w:eastAsia="ＭＳ 明朝"/>
          <w:sz w:val="21"/>
          <w:u w:val="none" w:color="auto"/>
        </w:rPr>
        <w:t>1</w:t>
      </w:r>
      <w:r>
        <w:rPr>
          <w:rFonts w:hint="eastAsia" w:ascii="ＭＳ 明朝" w:hAnsi="ＭＳ 明朝" w:eastAsia="ＭＳ 明朝"/>
          <w:sz w:val="21"/>
          <w:u w:val="none" w:color="auto"/>
        </w:rPr>
        <w:t>又は</w:t>
      </w:r>
      <w:r>
        <w:rPr>
          <w:rFonts w:hint="eastAsia" w:ascii="ＭＳ 明朝" w:hAnsi="ＭＳ 明朝" w:eastAsia="ＭＳ 明朝"/>
          <w:sz w:val="21"/>
          <w:u w:val="none" w:color="auto"/>
        </w:rPr>
        <w:t>2</w:t>
      </w:r>
      <w:r>
        <w:rPr>
          <w:rFonts w:hint="eastAsia" w:ascii="ＭＳ 明朝" w:hAnsi="ＭＳ 明朝" w:eastAsia="ＭＳ 明朝"/>
          <w:sz w:val="21"/>
          <w:u w:val="none" w:color="auto"/>
        </w:rPr>
        <w:t>に○を付け、</w:t>
      </w:r>
      <w:r>
        <w:rPr>
          <w:rFonts w:hint="eastAsia" w:ascii="ＭＳ 明朝" w:hAnsi="ＭＳ 明朝" w:eastAsia="ＭＳ 明朝"/>
          <w:sz w:val="21"/>
          <w:u w:val="none" w:color="auto"/>
        </w:rPr>
        <w:t>2</w:t>
      </w:r>
      <w:r>
        <w:rPr>
          <w:rFonts w:hint="eastAsia" w:ascii="ＭＳ 明朝" w:hAnsi="ＭＳ 明朝" w:eastAsia="ＭＳ 明朝"/>
          <w:sz w:val="21"/>
          <w:u w:val="none" w:color="auto"/>
        </w:rPr>
        <w:t>に○を付けた場合は表に氏名等を記入すること。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※休業の種類は、育児休業又は介護休暇休業とする。</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※取得の状況が分かる書類の写しを提出すること。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※取得者率（％）＝雇用者に占める取得者の割合</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※告示日以前（過去</w:t>
      </w:r>
      <w:r>
        <w:rPr>
          <w:rFonts w:hint="eastAsia" w:ascii="ＭＳ 明朝" w:hAnsi="ＭＳ 明朝" w:eastAsia="ＭＳ 明朝"/>
          <w:sz w:val="21"/>
          <w:u w:val="none" w:color="auto"/>
        </w:rPr>
        <w:t>3</w:t>
      </w:r>
      <w:r>
        <w:rPr>
          <w:rFonts w:hint="eastAsia" w:ascii="ＭＳ 明朝" w:hAnsi="ＭＳ 明朝" w:eastAsia="ＭＳ 明朝"/>
          <w:sz w:val="21"/>
          <w:u w:val="none" w:color="auto"/>
        </w:rPr>
        <w:t>年間）の取得者率を評価する。</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195</TotalTime>
  <Pages>1</Pages>
  <Words>0</Words>
  <Characters>141</Characters>
  <Application>JUST Note</Application>
  <Lines>18</Lines>
  <Paragraphs>13</Paragraphs>
  <Company>箕面市役所</Company>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中辻　奈央(手動)</cp:lastModifiedBy>
  <dcterms:created xsi:type="dcterms:W3CDTF">2020-03-04T05:54:00Z</dcterms:created>
  <dcterms:modified xsi:type="dcterms:W3CDTF">2024-12-24T02:44:11Z</dcterms:modified>
  <cp:revision>2</cp:revision>
</cp:coreProperties>
</file>