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１７</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【提案書】休暇休業等の取得状況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１　育児休業又は介護休業を取得している男性従業員が総従業員数の１％未満です。</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２　育児休業又は介護休業等を取得している男性従業員が総従業員数の１％以上２％未満であり、取得者は次のとおりです。</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３　育児休業又は介護休業等を取得している男性従業員が総従業員数の２％以上３％未満であり、取得者は次のとおりです。</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４　育児休業又は介護休業等を取得している男性従業員が総従業員数の３％以上であり、取得者は次のとおりです。</w:t>
      </w:r>
    </w:p>
    <w:tbl>
      <w:tblPr>
        <w:tblStyle w:val="17"/>
        <w:tblW w:w="0" w:type="auto"/>
        <w:tblInd w:w="0" w:type="dxa"/>
        <w:tblLayout w:type="fixed"/>
        <w:tblLook w:firstRow="1" w:lastRow="0" w:firstColumn="1" w:lastColumn="0" w:noHBand="0" w:noVBand="1" w:val="04A0"/>
      </w:tblPr>
      <w:tblGrid>
        <w:gridCol w:w="3775"/>
        <w:gridCol w:w="4993"/>
        <w:gridCol w:w="4384"/>
      </w:tblGrid>
      <w:tr>
        <w:trPr/>
        <w:tc>
          <w:tcPr>
            <w:tcW w:w="3775"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氏名</w:t>
            </w:r>
          </w:p>
        </w:tc>
        <w:tc>
          <w:tcPr>
            <w:tcW w:w="4993"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休業の種類</w:t>
            </w:r>
          </w:p>
        </w:tc>
        <w:tc>
          <w:tcPr>
            <w:tcW w:w="4384"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取得期間</w:t>
            </w: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w:t>
      </w:r>
      <w:r>
        <w:rPr>
          <w:rFonts w:hint="eastAsia" w:ascii="ＭＳ 明朝" w:hAnsi="ＭＳ 明朝" w:eastAsia="ＭＳ 明朝"/>
          <w:sz w:val="21"/>
          <w:u w:val="none" w:color="auto"/>
        </w:rPr>
        <w:t>1</w:t>
      </w:r>
      <w:r>
        <w:rPr>
          <w:rFonts w:hint="eastAsia" w:ascii="ＭＳ 明朝" w:hAnsi="ＭＳ 明朝" w:eastAsia="ＭＳ 明朝"/>
          <w:sz w:val="21"/>
          <w:u w:val="none" w:color="auto"/>
        </w:rPr>
        <w:t>から４のいずれかに○を付け、２から４に○を付けた場合は表に氏名等を記入すること。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※休業の種類は、育児休業又は介護休暇休業とする。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※取得の状況が分かる書類の写しを提出すること。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※取得者率（％）＝雇用者に占める取得者の割合</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※告示日以前（過去</w:t>
      </w:r>
      <w:r>
        <w:rPr>
          <w:rFonts w:hint="eastAsia" w:ascii="ＭＳ 明朝" w:hAnsi="ＭＳ 明朝" w:eastAsia="ＭＳ 明朝"/>
          <w:sz w:val="21"/>
          <w:u w:val="none" w:color="auto"/>
        </w:rPr>
        <w:t>3</w:t>
      </w:r>
      <w:r>
        <w:rPr>
          <w:rFonts w:hint="eastAsia" w:ascii="ＭＳ 明朝" w:hAnsi="ＭＳ 明朝" w:eastAsia="ＭＳ 明朝"/>
          <w:sz w:val="21"/>
          <w:u w:val="none" w:color="auto"/>
        </w:rPr>
        <w:t>年間）の取得者率を評価する。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北池　彰大(手動)</cp:lastModifiedBy>
  <dcterms:created xsi:type="dcterms:W3CDTF">2020-03-04T05:54:00Z</dcterms:created>
  <dcterms:modified xsi:type="dcterms:W3CDTF">2024-02-05T06:17:35Z</dcterms:modified>
  <cp:revision>2</cp:revision>
</cp:coreProperties>
</file>