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１５</w:t>
      </w:r>
      <w:bookmarkStart w:id="0" w:name="_GoBack"/>
      <w:bookmarkEnd w:id="0"/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【提案書】品質保証への取組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tbl>
      <w:tblPr>
        <w:tblStyle w:val="17"/>
        <w:tblpPr w:leftFromText="142" w:rightFromText="142" w:topFromText="0" w:bottomFromText="0" w:vertAnchor="text" w:horzAnchor="text" w:tblpX="201" w:tblpY="253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4308"/>
        <w:gridCol w:w="1260"/>
        <w:gridCol w:w="1260"/>
        <w:gridCol w:w="5982"/>
      </w:tblGrid>
      <w:tr>
        <w:trPr>
          <w:trHeight w:val="632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評価項目</w:t>
            </w:r>
          </w:p>
        </w:tc>
        <w:tc>
          <w:tcPr>
            <w:tcW w:w="25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取得の有無</w:t>
            </w:r>
          </w:p>
        </w:tc>
        <w:tc>
          <w:tcPr>
            <w:tcW w:w="5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認証取得時期</w:t>
            </w:r>
          </w:p>
        </w:tc>
      </w:tr>
      <w:tr>
        <w:trPr>
          <w:trHeight w:val="392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8"/>
                <w:w w:val="93"/>
                <w:sz w:val="24"/>
                <w:fitText w:val="4080" w:id="1"/>
              </w:rPr>
              <w:t>①品質</w:t>
            </w:r>
            <w:r>
              <w:rPr>
                <w:rFonts w:hint="eastAsia" w:ascii="ＭＳ 明朝" w:hAnsi="ＭＳ 明朝" w:eastAsia="ＭＳ 明朝"/>
                <w:spacing w:val="8"/>
                <w:w w:val="93"/>
                <w:sz w:val="24"/>
                <w:fitText w:val="4080" w:id="1"/>
              </w:rPr>
              <w:t>ISO</w:t>
            </w:r>
            <w:r>
              <w:rPr>
                <w:rFonts w:hint="eastAsia" w:ascii="ＭＳ 明朝" w:hAnsi="ＭＳ 明朝" w:eastAsia="ＭＳ 明朝"/>
                <w:spacing w:val="8"/>
                <w:w w:val="93"/>
                <w:sz w:val="24"/>
                <w:fitText w:val="4080" w:id="1"/>
              </w:rPr>
              <w:t>認証</w:t>
            </w:r>
            <w:r>
              <w:rPr>
                <w:rFonts w:hint="eastAsia" w:ascii="ＭＳ 明朝" w:hAnsi="ＭＳ 明朝" w:eastAsia="ＭＳ 明朝"/>
                <w:spacing w:val="8"/>
                <w:sz w:val="24"/>
                <w:fitText w:val="4080" w:id="1"/>
              </w:rPr>
              <w:t>(</w:t>
            </w:r>
            <w:r>
              <w:rPr>
                <w:rFonts w:hint="eastAsia" w:ascii="ＭＳ 明朝" w:hAnsi="ＭＳ 明朝" w:eastAsia="ＭＳ 明朝"/>
                <w:spacing w:val="8"/>
                <w:w w:val="93"/>
                <w:sz w:val="24"/>
                <w:fitText w:val="4080" w:id="1"/>
              </w:rPr>
              <w:t>９００１</w:t>
            </w:r>
            <w:r>
              <w:rPr>
                <w:rFonts w:hint="eastAsia" w:ascii="ＭＳ 明朝" w:hAnsi="ＭＳ 明朝" w:eastAsia="ＭＳ 明朝"/>
                <w:spacing w:val="8"/>
                <w:sz w:val="24"/>
                <w:fitText w:val="4080" w:id="1"/>
              </w:rPr>
              <w:t>)</w:t>
            </w:r>
            <w:r>
              <w:rPr>
                <w:rFonts w:hint="eastAsia" w:ascii="ＭＳ 明朝" w:hAnsi="ＭＳ 明朝" w:eastAsia="ＭＳ 明朝"/>
                <w:spacing w:val="8"/>
                <w:w w:val="93"/>
                <w:sz w:val="24"/>
                <w:fitText w:val="4080" w:id="1"/>
              </w:rPr>
              <w:t>の取得状</w:t>
            </w:r>
            <w:r>
              <w:rPr>
                <w:rFonts w:hint="eastAsia" w:ascii="ＭＳ 明朝" w:hAnsi="ＭＳ 明朝" w:eastAsia="ＭＳ 明朝"/>
                <w:spacing w:val="6"/>
                <w:w w:val="93"/>
                <w:sz w:val="24"/>
                <w:fitText w:val="4080" w:id="1"/>
              </w:rPr>
              <w:t>況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無</w:t>
            </w:r>
          </w:p>
        </w:tc>
        <w:tc>
          <w:tcPr>
            <w:tcW w:w="5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※取得の有無については、入札告示日現在を基準日とする。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※認証書（写し）を添付のこと。</w:t>
      </w:r>
    </w:p>
    <w:tbl>
      <w:tblPr>
        <w:tblStyle w:val="17"/>
        <w:tblpPr w:leftFromText="142" w:rightFromText="142" w:topFromText="0" w:bottomFromText="0" w:vertAnchor="text" w:horzAnchor="text" w:tblpX="201" w:tblpY="253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4308"/>
        <w:gridCol w:w="1260"/>
        <w:gridCol w:w="1260"/>
        <w:gridCol w:w="5982"/>
      </w:tblGrid>
      <w:tr>
        <w:trPr>
          <w:trHeight w:val="632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評価項目</w:t>
            </w:r>
          </w:p>
        </w:tc>
        <w:tc>
          <w:tcPr>
            <w:tcW w:w="25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苦情処理要領等</w:t>
            </w:r>
          </w:p>
        </w:tc>
        <w:tc>
          <w:tcPr>
            <w:tcW w:w="5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苦情処理要領（マニュアル等）の制定時期</w:t>
            </w:r>
          </w:p>
        </w:tc>
      </w:tr>
      <w:tr>
        <w:trPr>
          <w:trHeight w:val="392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②苦情処理体制の整備状況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無</w:t>
            </w:r>
          </w:p>
        </w:tc>
        <w:tc>
          <w:tcPr>
            <w:tcW w:w="5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tbl>
      <w:tblPr>
        <w:tblStyle w:val="17"/>
        <w:tblpPr w:leftFromText="142" w:rightFromText="142" w:topFromText="0" w:bottomFromText="0" w:vertAnchor="text" w:horzAnchor="text" w:tblpX="207" w:tblpY="1557"/>
        <w:tblW w:w="0" w:type="auto"/>
        <w:shd w:val="clear" w:color="auto" w:fill="FFE69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4308"/>
        <w:gridCol w:w="8502"/>
      </w:tblGrid>
      <w:tr>
        <w:trPr>
          <w:trHeight w:val="1728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苦情処理要領（マニュアル等）の内容</w:t>
            </w:r>
          </w:p>
        </w:tc>
        <w:tc>
          <w:tcPr>
            <w:tcW w:w="85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  <w:sz w:val="24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※内容については、役割分担、報告・指示及び結果報告系統、伝達方法を必ず記入すること。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※｢別紙のとおり｣とし、苦情処理要領（写し）の提出を可とする。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186</TotalTime>
  <Pages>1</Pages>
  <Words>2</Words>
  <Characters>273</Characters>
  <Application>JUST Note</Application>
  <Lines>27</Lines>
  <Paragraphs>12</Paragraphs>
  <Company>箕面市役所</Company>
  <CharactersWithSpaces>308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北池　彰大(手動)</cp:lastModifiedBy>
  <dcterms:created xsi:type="dcterms:W3CDTF">2020-03-04T05:54:00Z</dcterms:created>
  <dcterms:modified xsi:type="dcterms:W3CDTF">2024-02-05T06:16:53Z</dcterms:modified>
  <cp:revision>0</cp:revision>
</cp:coreProperties>
</file>