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76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</w:t>
            </w:r>
          </w:p>
        </w:tc>
        <w:tc>
          <w:tcPr>
            <w:tcW w:w="5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70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</w:t>
            </w:r>
          </w:p>
        </w:tc>
        <w:tc>
          <w:tcPr>
            <w:tcW w:w="52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積算内訳書</w:t>
            </w:r>
          </w:p>
        </w:tc>
        <w:tc>
          <w:tcPr>
            <w:tcW w:w="9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就職困難者の雇用予定数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休暇休業等の取得状況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再生品の使用状況について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人権問題への取組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81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地域経済への波及効果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様式２４</w:t>
            </w:r>
            <w:bookmarkStart w:id="0" w:name="_GoBack"/>
            <w:bookmarkEnd w:id="0"/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１０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部（正本１部、副本９部）とする。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206</TotalTime>
  <Pages>1</Pages>
  <Words>6</Words>
  <Characters>601</Characters>
  <Application>JUST Note</Application>
  <Lines>663</Lines>
  <Paragraphs>85</Paragraphs>
  <Company>箕面市役所</Company>
  <CharactersWithSpaces>762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北池　彰大(手動)</cp:lastModifiedBy>
  <cp:lastPrinted>2024-01-23T08:55:17Z</cp:lastPrinted>
  <dcterms:created xsi:type="dcterms:W3CDTF">2020-03-04T04:58:00Z</dcterms:created>
  <dcterms:modified xsi:type="dcterms:W3CDTF">2024-02-05T06:57:31Z</dcterms:modified>
  <cp:revision>15</cp:revision>
</cp:coreProperties>
</file>