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様式１８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【提案書】再生品の使用状況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  <w:highlight w:val="none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  <w:highlight w:val="none"/>
        </w:rPr>
        <w:t>　　　　　　　　　　　　　　　　　</w:t>
      </w:r>
      <w:r>
        <w:rPr>
          <w:rFonts w:hint="eastAsia" w:ascii="ＭＳ ゴシック" w:hAnsi="ＭＳ ゴシック" w:eastAsia="ＭＳ ゴシック"/>
          <w:sz w:val="24"/>
          <w:highlight w:val="none"/>
          <w:u w:val="single" w:color="auto"/>
        </w:rPr>
        <w:t>入札者名：</w:t>
      </w:r>
      <w:r>
        <w:rPr>
          <w:rFonts w:hint="eastAsia" w:ascii="ＭＳ ゴシック" w:hAnsi="ＭＳ ゴシック" w:eastAsia="ＭＳ ゴシック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" w:tblpY="225"/>
        <w:tblW w:w="0" w:type="auto"/>
        <w:tblLayout w:type="fixed"/>
        <w:tblLook w:firstRow="1" w:lastRow="0" w:firstColumn="1" w:lastColumn="0" w:noHBand="0" w:noVBand="1" w:val="04A0"/>
      </w:tblPr>
      <w:tblGrid>
        <w:gridCol w:w="8605"/>
        <w:gridCol w:w="3990"/>
      </w:tblGrid>
      <w:tr>
        <w:trPr>
          <w:trHeight w:val="2986" w:hRule="atLeast"/>
        </w:trPr>
        <w:tc>
          <w:tcPr>
            <w:tcW w:w="860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当該業務に使用する資機材における再生品の使用割合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％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  <w:u w:val="none" w:color="auto"/>
        </w:rPr>
      </w:pP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sz w:val="21"/>
          <w:u w:val="none" w:color="auto"/>
        </w:rPr>
        <w:t>※使用割合（％）＝当該業務で使用する資機材に占める再生品</w:t>
      </w:r>
      <w:r>
        <w:rPr>
          <w:rFonts w:hint="eastAsia" w:ascii="ＭＳ ゴシック" w:hAnsi="ＭＳ ゴシック" w:eastAsia="ＭＳ ゴシック"/>
          <w:sz w:val="21"/>
          <w:u w:val="none" w:color="auto"/>
        </w:rPr>
        <w:t>(</w:t>
      </w:r>
      <w:r>
        <w:rPr>
          <w:rFonts w:hint="eastAsia" w:ascii="ＭＳ ゴシック" w:hAnsi="ＭＳ ゴシック" w:eastAsia="ＭＳ ゴシック"/>
          <w:sz w:val="21"/>
          <w:u w:val="none" w:color="auto"/>
        </w:rPr>
        <w:t>品数）の割合</w:t>
      </w: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sz w:val="21"/>
          <w:u w:val="none" w:color="auto"/>
        </w:rPr>
        <w:t>※対象となる再生品</w:t>
      </w:r>
    </w:p>
    <w:p>
      <w:pPr>
        <w:pStyle w:val="0"/>
        <w:rPr>
          <w:rFonts w:hint="eastAsia" w:ascii="ＭＳ ゴシック" w:hAnsi="ＭＳ ゴシック" w:eastAsia="ＭＳ ゴシック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sz w:val="21"/>
          <w:u w:val="none" w:color="auto"/>
        </w:rPr>
        <w:t>　　大阪府認定リサイクル製品、エコマーク商品、再生紙、グリーンマーク商品等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385</TotalTime>
  <Pages>1</Pages>
  <Words>0</Words>
  <Characters>126</Characters>
  <Application>JUST Note</Application>
  <Lines>11</Lines>
  <Paragraphs>8</Paragraphs>
  <Company>箕面市役所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cp:lastPrinted>2021-01-28T09:03:35Z</cp:lastPrinted>
  <dcterms:created xsi:type="dcterms:W3CDTF">2020-03-04T05:54:00Z</dcterms:created>
  <dcterms:modified xsi:type="dcterms:W3CDTF">2021-01-21T04:31:48Z</dcterms:modified>
  <cp:revision>1</cp:revision>
</cp:coreProperties>
</file>