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w:t>
      </w:r>
      <w:r>
        <w:rPr>
          <w:rFonts w:hint="eastAsia" w:ascii="ＭＳ 明朝" w:hAnsi="ＭＳ 明朝" w:eastAsia="ＭＳ 明朝"/>
          <w:color w:val="auto"/>
          <w:sz w:val="24"/>
        </w:rPr>
        <w:t>式</w:t>
      </w:r>
      <w:r>
        <w:rPr>
          <w:rFonts w:hint="eastAsia" w:ascii="ＭＳ 明朝" w:hAnsi="ＭＳ 明朝" w:eastAsia="ＭＳ 明朝"/>
          <w:color w:val="auto"/>
          <w:sz w:val="24"/>
        </w:rPr>
        <w:t>17</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【提案書】地域経済への波及効果</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1"/>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■市内事業者からの仕入れ割合</w:t>
      </w:r>
    </w:p>
    <w:tbl>
      <w:tblPr>
        <w:tblStyle w:val="17"/>
        <w:tblW w:w="0" w:type="auto"/>
        <w:tblInd w:w="0" w:type="dxa"/>
        <w:tblLayout w:type="fixed"/>
        <w:tblLook w:firstRow="1" w:lastRow="0" w:firstColumn="1" w:lastColumn="0" w:noHBand="0" w:noVBand="1" w:val="04A0"/>
      </w:tblPr>
      <w:tblGrid>
        <w:gridCol w:w="6085"/>
        <w:gridCol w:w="1890"/>
        <w:gridCol w:w="1890"/>
      </w:tblGrid>
      <w:tr>
        <w:trPr/>
        <w:tc>
          <w:tcPr>
            <w:tcW w:w="6085" w:type="dxa"/>
            <w:vAlign w:val="center"/>
          </w:tcPr>
          <w:p>
            <w:pPr>
              <w:pStyle w:val="0"/>
              <w:jc w:val="center"/>
              <w:rPr>
                <w:rFonts w:hint="eastAsia" w:ascii="ＭＳ 明朝" w:hAnsi="ＭＳ 明朝" w:eastAsia="ＭＳ 明朝"/>
              </w:rPr>
            </w:pPr>
          </w:p>
        </w:tc>
        <w:tc>
          <w:tcPr>
            <w:tcW w:w="1890" w:type="dxa"/>
            <w:vAlign w:val="center"/>
          </w:tcPr>
          <w:p>
            <w:pPr>
              <w:pStyle w:val="0"/>
              <w:jc w:val="center"/>
              <w:rPr>
                <w:rFonts w:hint="eastAsia" w:ascii="ＭＳ 明朝" w:hAnsi="ＭＳ 明朝" w:eastAsia="ＭＳ 明朝"/>
              </w:rPr>
            </w:pPr>
            <w:r>
              <w:rPr>
                <w:rFonts w:hint="eastAsia" w:ascii="ＭＳ 明朝" w:hAnsi="ＭＳ 明朝" w:eastAsia="ＭＳ 明朝"/>
              </w:rPr>
              <w:t>割合</w:t>
            </w:r>
          </w:p>
        </w:tc>
        <w:tc>
          <w:tcPr>
            <w:tcW w:w="1890" w:type="dxa"/>
            <w:vAlign w:val="center"/>
          </w:tcPr>
          <w:p>
            <w:pPr>
              <w:pStyle w:val="0"/>
              <w:jc w:val="center"/>
              <w:rPr>
                <w:rFonts w:hint="eastAsia" w:ascii="ＭＳ 明朝" w:hAnsi="ＭＳ 明朝" w:eastAsia="ＭＳ 明朝"/>
              </w:rPr>
            </w:pPr>
            <w:r>
              <w:rPr>
                <w:rFonts w:hint="eastAsia" w:ascii="ＭＳ 明朝" w:hAnsi="ＭＳ 明朝" w:eastAsia="ＭＳ 明朝"/>
              </w:rPr>
              <w:t>順位</w:t>
            </w:r>
          </w:p>
        </w:tc>
      </w:tr>
      <w:tr>
        <w:trPr/>
        <w:tc>
          <w:tcPr>
            <w:tcW w:w="6085" w:type="dxa"/>
            <w:vAlign w:val="center"/>
          </w:tcPr>
          <w:p>
            <w:pPr>
              <w:pStyle w:val="0"/>
              <w:jc w:val="center"/>
              <w:rPr>
                <w:rFonts w:hint="eastAsia" w:ascii="ＭＳ 明朝" w:hAnsi="ＭＳ 明朝" w:eastAsia="ＭＳ 明朝"/>
              </w:rPr>
            </w:pPr>
            <w:r>
              <w:rPr>
                <w:rFonts w:hint="eastAsia" w:ascii="ＭＳ 明朝" w:hAnsi="ＭＳ 明朝" w:eastAsia="ＭＳ 明朝"/>
                <w:b w:val="1"/>
              </w:rPr>
              <w:t>総仕入高に占める箕面市内事業者からの仕入れ</w:t>
            </w:r>
          </w:p>
        </w:tc>
        <w:tc>
          <w:tcPr>
            <w:tcW w:w="1890" w:type="dxa"/>
            <w:shd w:val="clear" w:color="auto" w:fill="FFFFBE"/>
            <w:vAlign w:val="center"/>
          </w:tcPr>
          <w:p>
            <w:pPr>
              <w:pStyle w:val="0"/>
              <w:jc w:val="right"/>
              <w:rPr>
                <w:rFonts w:hint="eastAsia" w:ascii="ＭＳ 明朝" w:hAnsi="ＭＳ 明朝" w:eastAsia="ＭＳ 明朝"/>
              </w:rPr>
            </w:pPr>
            <w:r>
              <w:rPr>
                <w:rFonts w:hint="eastAsia" w:ascii="ＭＳ 明朝" w:hAnsi="ＭＳ 明朝" w:eastAsia="ＭＳ 明朝"/>
              </w:rPr>
              <w:t>％</w:t>
            </w:r>
          </w:p>
        </w:tc>
        <w:tc>
          <w:tcPr>
            <w:tcW w:w="1890" w:type="dxa"/>
            <w:shd w:val="clear" w:color="auto" w:fill="FFFFBE"/>
            <w:vAlign w:val="center"/>
          </w:tcPr>
          <w:p>
            <w:pPr>
              <w:pStyle w:val="0"/>
              <w:jc w:val="right"/>
              <w:rPr>
                <w:rFonts w:hint="eastAsia" w:ascii="ＭＳ 明朝" w:hAnsi="ＭＳ 明朝" w:eastAsia="ＭＳ 明朝"/>
              </w:rPr>
            </w:pPr>
            <w:r>
              <w:rPr>
                <w:rFonts w:hint="eastAsia" w:ascii="ＭＳ 明朝" w:hAnsi="ＭＳ 明朝" w:eastAsia="ＭＳ 明朝"/>
              </w:rPr>
              <w:t>位</w:t>
            </w:r>
          </w:p>
        </w:tc>
      </w:tr>
    </w:tbl>
    <w:p>
      <w:pPr>
        <w:pStyle w:val="0"/>
        <w:rPr>
          <w:rFonts w:hint="eastAsia" w:ascii="ＭＳ 明朝" w:hAnsi="ＭＳ 明朝" w:eastAsia="ＭＳ 明朝"/>
          <w:sz w:val="21"/>
          <w:u w:val="none" w:color="auto"/>
        </w:rPr>
      </w:pPr>
      <w:r>
        <w:rPr>
          <w:rFonts w:hint="eastAsia" w:ascii="ＭＳ 明朝" w:hAnsi="ＭＳ 明朝" w:eastAsia="ＭＳ 明朝"/>
          <w:color w:val="auto"/>
          <w:sz w:val="21"/>
          <w:u w:val="none" w:color="auto"/>
        </w:rPr>
        <w:t>※平成</w:t>
      </w:r>
      <w:r>
        <w:rPr>
          <w:rFonts w:hint="eastAsia" w:ascii="ＭＳ 明朝" w:hAnsi="ＭＳ 明朝" w:eastAsia="ＭＳ 明朝"/>
          <w:color w:val="auto"/>
          <w:sz w:val="21"/>
          <w:u w:val="none" w:color="auto"/>
        </w:rPr>
        <w:t>31</w:t>
      </w:r>
      <w:r>
        <w:rPr>
          <w:rFonts w:hint="eastAsia" w:ascii="ＭＳ 明朝" w:hAnsi="ＭＳ 明朝" w:eastAsia="ＭＳ 明朝"/>
          <w:color w:val="auto"/>
          <w:sz w:val="21"/>
          <w:u w:val="none" w:color="auto"/>
        </w:rPr>
        <w:t>年</w:t>
      </w:r>
      <w:r>
        <w:rPr>
          <w:rFonts w:hint="eastAsia" w:ascii="ＭＳ 明朝" w:hAnsi="ＭＳ 明朝" w:eastAsia="ＭＳ 明朝"/>
          <w:color w:val="auto"/>
          <w:sz w:val="21"/>
          <w:u w:val="none" w:color="auto"/>
        </w:rPr>
        <w:t>4</w:t>
      </w:r>
      <w:r>
        <w:rPr>
          <w:rFonts w:hint="eastAsia" w:ascii="ＭＳ 明朝" w:hAnsi="ＭＳ 明朝" w:eastAsia="ＭＳ 明朝"/>
          <w:color w:val="auto"/>
          <w:sz w:val="21"/>
          <w:u w:val="none" w:color="auto"/>
        </w:rPr>
        <w:t>月</w:t>
      </w:r>
      <w:r>
        <w:rPr>
          <w:rFonts w:hint="eastAsia" w:ascii="ＭＳ 明朝" w:hAnsi="ＭＳ 明朝" w:eastAsia="ＭＳ 明朝"/>
          <w:color w:val="auto"/>
          <w:sz w:val="21"/>
          <w:u w:val="none" w:color="auto"/>
        </w:rPr>
        <w:t>1</w:t>
      </w:r>
      <w:r>
        <w:rPr>
          <w:rFonts w:hint="eastAsia" w:ascii="ＭＳ 明朝" w:hAnsi="ＭＳ 明朝" w:eastAsia="ＭＳ 明朝"/>
          <w:color w:val="auto"/>
          <w:sz w:val="21"/>
          <w:u w:val="none" w:color="auto"/>
        </w:rPr>
        <w:t>日から令和</w:t>
      </w:r>
      <w:r>
        <w:rPr>
          <w:rFonts w:hint="eastAsia" w:ascii="ＭＳ 明朝" w:hAnsi="ＭＳ 明朝" w:eastAsia="ＭＳ 明朝"/>
          <w:color w:val="auto"/>
          <w:sz w:val="21"/>
          <w:u w:val="none" w:color="auto"/>
        </w:rPr>
        <w:t>2</w:t>
      </w:r>
      <w:r>
        <w:rPr>
          <w:rFonts w:hint="eastAsia" w:ascii="ＭＳ 明朝" w:hAnsi="ＭＳ 明朝" w:eastAsia="ＭＳ 明朝"/>
          <w:color w:val="auto"/>
          <w:sz w:val="21"/>
          <w:u w:val="none" w:color="auto"/>
        </w:rPr>
        <w:t>年</w:t>
      </w:r>
      <w:r>
        <w:rPr>
          <w:rFonts w:hint="eastAsia" w:ascii="ＭＳ 明朝" w:hAnsi="ＭＳ 明朝" w:eastAsia="ＭＳ 明朝"/>
          <w:color w:val="auto"/>
          <w:sz w:val="21"/>
          <w:u w:val="none" w:color="auto"/>
        </w:rPr>
        <w:t>3</w:t>
      </w:r>
      <w:r>
        <w:rPr>
          <w:rFonts w:hint="eastAsia" w:ascii="ＭＳ 明朝" w:hAnsi="ＭＳ 明朝" w:eastAsia="ＭＳ 明朝"/>
          <w:color w:val="auto"/>
          <w:sz w:val="21"/>
          <w:u w:val="none" w:color="auto"/>
        </w:rPr>
        <w:t>月</w:t>
      </w:r>
      <w:r>
        <w:rPr>
          <w:rFonts w:hint="eastAsia" w:ascii="ＭＳ 明朝" w:hAnsi="ＭＳ 明朝" w:eastAsia="ＭＳ 明朝"/>
          <w:color w:val="auto"/>
          <w:sz w:val="21"/>
          <w:u w:val="none" w:color="auto"/>
        </w:rPr>
        <w:t>31</w:t>
      </w:r>
      <w:r>
        <w:rPr>
          <w:rFonts w:hint="eastAsia" w:ascii="ＭＳ 明朝" w:hAnsi="ＭＳ 明朝" w:eastAsia="ＭＳ 明朝"/>
          <w:color w:val="auto"/>
          <w:sz w:val="21"/>
          <w:u w:val="none" w:color="auto"/>
        </w:rPr>
        <w:t>日</w:t>
      </w:r>
      <w:r>
        <w:rPr>
          <w:rFonts w:hint="eastAsia" w:ascii="ＭＳ 明朝" w:hAnsi="ＭＳ 明朝" w:eastAsia="ＭＳ 明朝"/>
          <w:sz w:val="21"/>
          <w:u w:val="none" w:color="auto"/>
        </w:rPr>
        <w:t>事業年度の算出根拠となる財務諸表等及び仕入れ台帳を添付すること。</w:t>
      </w:r>
    </w:p>
    <w:p>
      <w:pPr>
        <w:pStyle w:val="0"/>
        <w:rPr>
          <w:rFonts w:hint="eastAsia" w:ascii="ＭＳ 明朝" w:hAnsi="ＭＳ 明朝" w:eastAsia="ＭＳ 明朝"/>
          <w:sz w:val="21"/>
          <w:u w:val="none" w:color="auto"/>
        </w:rPr>
      </w:pPr>
    </w:p>
    <w:p>
      <w:pPr>
        <w:pStyle w:val="0"/>
        <w:rPr>
          <w:rFonts w:hint="eastAsia" w:ascii="ＭＳ 明朝" w:hAnsi="ＭＳ 明朝" w:eastAsia="ＭＳ 明朝"/>
          <w:sz w:val="21"/>
          <w:u w:val="none" w:color="auto"/>
        </w:rPr>
      </w:pPr>
      <w:bookmarkStart w:id="0" w:name="_GoBack"/>
      <w:bookmarkEnd w:id="0"/>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233</TotalTime>
  <Pages>1</Pages>
  <Words>7</Words>
  <Characters>118</Characters>
  <Application>JUST Note</Application>
  <Lines>14</Lines>
  <Paragraphs>10</Paragraphs>
  <Company>箕面市役所</Company>
  <CharactersWithSpaces>152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安場　麻里(手動)</cp:lastModifiedBy>
  <cp:lastPrinted>2020-09-28T05:19:11Z</cp:lastPrinted>
  <dcterms:created xsi:type="dcterms:W3CDTF">2020-03-04T05:54:00Z</dcterms:created>
  <dcterms:modified xsi:type="dcterms:W3CDTF">2020-09-28T05:19:19Z</dcterms:modified>
  <cp:revision>2</cp:revision>
</cp:coreProperties>
</file>