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（様式２１）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【提案書】休暇休業等の取得状況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育児休業又は介護休業を取得している従業員が総従業員数の１％未満です。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育児休業又は介護休業等を取得している従業員の、取得人数及び取得率は次のとおりです。</w:t>
      </w:r>
    </w:p>
    <w:tbl>
      <w:tblPr>
        <w:tblStyle w:val="21"/>
        <w:tblW w:w="1301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191"/>
        <w:gridCol w:w="2508"/>
        <w:gridCol w:w="2407"/>
        <w:gridCol w:w="2909"/>
      </w:tblGrid>
      <w:tr>
        <w:trPr/>
        <w:tc>
          <w:tcPr>
            <w:tcW w:w="5191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休業の種類</w:t>
            </w:r>
          </w:p>
        </w:tc>
        <w:tc>
          <w:tcPr>
            <w:tcW w:w="250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取得者数（人）</w:t>
            </w:r>
          </w:p>
        </w:tc>
        <w:tc>
          <w:tcPr>
            <w:tcW w:w="2407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総従業員数（人）</w:t>
            </w:r>
          </w:p>
        </w:tc>
        <w:tc>
          <w:tcPr>
            <w:tcW w:w="290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取得者率（％）</w:t>
            </w:r>
          </w:p>
        </w:tc>
      </w:tr>
      <w:tr>
        <w:trPr/>
        <w:tc>
          <w:tcPr>
            <w:tcW w:w="5191" w:type="dxa"/>
            <w:shd w:val="clear" w:color="auto" w:fill="FFFFB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08" w:type="dxa"/>
            <w:shd w:val="clear" w:color="auto" w:fill="FFFFB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7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09" w:type="dxa"/>
            <w:shd w:val="clear" w:color="auto" w:fill="FFFFB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191" w:type="dxa"/>
            <w:shd w:val="clear" w:color="auto" w:fill="FFFFB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08" w:type="dxa"/>
            <w:shd w:val="clear" w:color="auto" w:fill="FFFFB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7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09" w:type="dxa"/>
            <w:shd w:val="clear" w:color="auto" w:fill="FFFFB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又は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に○を付け、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に○を付けた場合は表に取得者数等を記入すること。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※休業の種類は、育児休業又は介護休暇休業とする。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※取得の状況が分かる書類の写しを提出すること。（取得者氏名、取得期間は求めません。）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※取得者率（％）＝雇用者に占める取得者の</w:t>
      </w:r>
      <w:bookmarkStart w:id="0" w:name="_GoBack"/>
      <w:bookmarkEnd w:id="0"/>
      <w:r>
        <w:rPr>
          <w:rFonts w:hint="eastAsia" w:ascii="ＭＳ 明朝" w:hAnsi="ＭＳ 明朝" w:eastAsia="ＭＳ 明朝"/>
        </w:rPr>
        <w:t>割合</w:t>
      </w:r>
    </w:p>
    <w:p>
      <w:pPr>
        <w:pStyle w:val="0"/>
        <w:rPr>
          <w:rFonts w:hint="default" w:ascii="ＭＳ 明朝" w:hAnsi="ＭＳ 明朝" w:eastAsia="ＭＳ 明朝"/>
          <w:highlight w:val="yellow"/>
        </w:rPr>
      </w:pPr>
      <w:r>
        <w:rPr>
          <w:rFonts w:hint="eastAsia" w:ascii="ＭＳ 明朝" w:hAnsi="ＭＳ 明朝" w:eastAsia="ＭＳ 明朝"/>
        </w:rPr>
        <w:t>※告示日以前（過去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年間）の取得者率を評価する。</w:t>
      </w:r>
    </w:p>
    <w:sectPr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1</Pages>
  <Words>4</Words>
  <Characters>335</Characters>
  <Application>JUST Note</Application>
  <Lines>24</Lines>
  <Paragraphs>15</Paragraphs>
  <CharactersWithSpaces>371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坂下　龍喜(手動)</cp:lastModifiedBy>
  <cp:lastPrinted>2024-09-30T01:39:40Z</cp:lastPrinted>
  <dcterms:created xsi:type="dcterms:W3CDTF">2020-03-04T05:54:00Z</dcterms:created>
  <dcterms:modified xsi:type="dcterms:W3CDTF">2024-09-30T01:39:47Z</dcterms:modified>
  <cp:revision>2</cp:revision>
</cp:coreProperties>
</file>