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（様式２４</w:t>
      </w: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-2</w:t>
      </w: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）</w:t>
      </w:r>
    </w:p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bookmarkStart w:id="0" w:name="_GoBack"/>
      <w:bookmarkEnd w:id="0"/>
      <w:r>
        <w:rPr>
          <w:rFonts w:hint="eastAsia" w:ascii="HGP創英角ｺﾞｼｯｸUB" w:hAnsi="HGP創英角ｺﾞｼｯｸUB" w:eastAsia="HGP創英角ｺﾞｼｯｸUB"/>
          <w:b w:val="0"/>
          <w:sz w:val="32"/>
        </w:rPr>
        <w:t>特定提案書②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■募集要項「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7.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特定提案」に基づき、独自の提案を記入すること。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20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421</TotalTime>
  <Pages>1</Pages>
  <Words>1</Words>
  <Characters>81</Characters>
  <Application>JUST Note</Application>
  <Lines>8</Lines>
  <Paragraphs>5</Paragraphs>
  <Company>箕面市役所</Company>
  <CharactersWithSpaces>115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cp:lastPrinted>2023-04-13T05:35:04Z</cp:lastPrinted>
  <dcterms:created xsi:type="dcterms:W3CDTF">2020-03-04T05:54:00Z</dcterms:created>
  <dcterms:modified xsi:type="dcterms:W3CDTF">2023-04-17T02:21:50Z</dcterms:modified>
  <cp:revision>3</cp:revision>
</cp:coreProperties>
</file>