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様式１９－１</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【提案書】特定提案等（①電子カルテシステム、その他関連システム等の機能）</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　　　　　　　　　　　　　　　　</w:t>
      </w:r>
    </w:p>
    <w:p>
      <w:pPr>
        <w:pStyle w:val="0"/>
        <w:rPr>
          <w:rFonts w:hint="eastAsia" w:ascii="ＭＳ 明朝" w:hAnsi="ＭＳ 明朝" w:eastAsia="ＭＳ 明朝"/>
          <w:sz w:val="22"/>
          <w:u w:val="none" w:color="auto"/>
        </w:rPr>
      </w:pPr>
      <w:r>
        <w:rPr>
          <w:rFonts w:hint="eastAsia" w:ascii="ＭＳ 明朝" w:hAnsi="ＭＳ 明朝" w:eastAsia="ＭＳ 明朝"/>
          <w:sz w:val="22"/>
          <w:u w:val="none" w:color="auto"/>
        </w:rPr>
        <w:t>【評価項目】</w:t>
      </w:r>
    </w:p>
    <w:p>
      <w:pPr>
        <w:pStyle w:val="0"/>
        <w:spacing w:line="0" w:lineRule="atLeast"/>
        <w:rPr>
          <w:rFonts w:hint="eastAsia" w:ascii="ＭＳ 明朝" w:hAnsi="ＭＳ 明朝" w:eastAsia="ＭＳ 明朝"/>
          <w:sz w:val="21"/>
          <w:u w:val="none" w:color="auto"/>
        </w:rPr>
      </w:pPr>
      <w:r>
        <w:rPr>
          <w:rFonts w:hint="eastAsia" w:ascii="ＭＳ 明朝" w:hAnsi="ＭＳ 明朝" w:eastAsia="ＭＳ 明朝"/>
          <w:sz w:val="21"/>
          <w:u w:val="none" w:color="auto"/>
        </w:rPr>
        <w:t>・調達する各システム等ごとに、スムーズに連携するための工夫がされているか</w:t>
      </w:r>
    </w:p>
    <w:p>
      <w:pPr>
        <w:pStyle w:val="0"/>
        <w:spacing w:line="0" w:lineRule="atLeast"/>
        <w:rPr>
          <w:rFonts w:hint="eastAsia" w:ascii="ＭＳ 明朝" w:hAnsi="ＭＳ 明朝" w:eastAsia="ＭＳ 明朝"/>
          <w:sz w:val="21"/>
          <w:u w:val="none" w:color="auto"/>
        </w:rPr>
      </w:pPr>
      <w:r>
        <w:rPr>
          <w:rFonts w:hint="eastAsia" w:ascii="ＭＳ 明朝" w:hAnsi="ＭＳ 明朝" w:eastAsia="ＭＳ 明朝"/>
          <w:sz w:val="21"/>
          <w:u w:val="none" w:color="auto"/>
        </w:rPr>
        <w:t>・電子カルテシステムのソフトウェアの機能要件における任意項目にどのように対応するのか</w:t>
      </w:r>
    </w:p>
    <w:p>
      <w:pPr>
        <w:pStyle w:val="0"/>
        <w:spacing w:line="0" w:lineRule="atLeast"/>
        <w:rPr>
          <w:rFonts w:hint="eastAsia" w:ascii="ＭＳ 明朝" w:hAnsi="ＭＳ 明朝" w:eastAsia="ＭＳ 明朝"/>
          <w:sz w:val="21"/>
          <w:u w:val="none" w:color="auto"/>
        </w:rPr>
      </w:pPr>
      <w:r>
        <w:rPr>
          <w:rFonts w:hint="eastAsia" w:ascii="ＭＳ 明朝" w:hAnsi="ＭＳ 明朝" w:eastAsia="ＭＳ 明朝"/>
          <w:sz w:val="21"/>
          <w:u w:val="none" w:color="auto"/>
        </w:rPr>
        <w:t>・電子カルテシステムには、リハビリテーションを実施するうえで有用な機能があるか</w:t>
      </w:r>
    </w:p>
    <w:p>
      <w:pPr>
        <w:pStyle w:val="0"/>
        <w:spacing w:line="0" w:lineRule="atLeast"/>
        <w:rPr>
          <w:rFonts w:hint="eastAsia" w:ascii="ＭＳ 明朝" w:hAnsi="ＭＳ 明朝" w:eastAsia="ＭＳ 明朝"/>
          <w:sz w:val="21"/>
          <w:u w:val="none" w:color="auto"/>
        </w:rPr>
      </w:pPr>
      <w:r>
        <w:rPr>
          <w:rFonts w:hint="eastAsia" w:ascii="ＭＳ 明朝" w:hAnsi="ＭＳ 明朝" w:eastAsia="ＭＳ 明朝"/>
          <w:sz w:val="21"/>
          <w:u w:val="none" w:color="auto"/>
        </w:rPr>
        <w:t>・電子カルテシステムの入力操作はユーザーが使いやすいような工</w:t>
      </w:r>
      <w:bookmarkStart w:id="0" w:name="_GoBack"/>
      <w:bookmarkEnd w:id="0"/>
      <w:r>
        <w:rPr>
          <w:rFonts w:hint="eastAsia" w:ascii="ＭＳ 明朝" w:hAnsi="ＭＳ 明朝" w:eastAsia="ＭＳ 明朝"/>
          <w:sz w:val="21"/>
          <w:u w:val="none" w:color="auto"/>
        </w:rPr>
        <w:t>夫がされているか</w:t>
      </w:r>
    </w:p>
    <w:p>
      <w:pPr>
        <w:pStyle w:val="0"/>
        <w:spacing w:line="0" w:lineRule="atLeast"/>
        <w:rPr>
          <w:rFonts w:hint="eastAsia" w:ascii="ＭＳ 明朝" w:hAnsi="ＭＳ 明朝" w:eastAsia="ＭＳ 明朝"/>
          <w:sz w:val="21"/>
          <w:u w:val="none" w:color="auto"/>
        </w:rPr>
      </w:pPr>
      <w:r>
        <w:rPr>
          <w:rFonts w:hint="eastAsia" w:ascii="ＭＳ 明朝" w:hAnsi="ＭＳ 明朝" w:eastAsia="ＭＳ 明朝"/>
          <w:sz w:val="21"/>
          <w:u w:val="none" w:color="auto"/>
        </w:rPr>
        <w:t>・電子カルテシステムには、正確なレセプト作成を支援するための機能があるか</w:t>
      </w:r>
    </w:p>
    <w:p>
      <w:pPr>
        <w:pStyle w:val="0"/>
        <w:spacing w:line="0" w:lineRule="atLeast"/>
        <w:rPr>
          <w:rFonts w:hint="eastAsia" w:ascii="ＭＳ 明朝" w:hAnsi="ＭＳ 明朝" w:eastAsia="ＭＳ 明朝"/>
          <w:sz w:val="21"/>
          <w:u w:val="none" w:color="auto"/>
        </w:rPr>
      </w:pPr>
      <w:r>
        <w:rPr>
          <w:rFonts w:hint="eastAsia" w:ascii="ＭＳ 明朝" w:hAnsi="ＭＳ 明朝" w:eastAsia="ＭＳ 明朝"/>
          <w:sz w:val="21"/>
          <w:u w:val="none" w:color="auto"/>
        </w:rPr>
        <w:t>・電子カルテシステムのほかに調達するシステムや各機器の入力操作は、ユーザーが使いやすいような工夫がされているか</w:t>
      </w:r>
    </w:p>
    <w:p>
      <w:pPr>
        <w:pStyle w:val="0"/>
        <w:spacing w:line="0" w:lineRule="atLeast"/>
        <w:rPr>
          <w:rFonts w:hint="eastAsia" w:ascii="ＭＳ 明朝" w:hAnsi="ＭＳ 明朝" w:eastAsia="ＭＳ 明朝"/>
          <w:sz w:val="18"/>
          <w:u w:val="none" w:color="auto"/>
        </w:rPr>
      </w:pPr>
      <w:r>
        <w:rPr>
          <w:rFonts w:hint="eastAsia" w:ascii="ＭＳ 明朝" w:hAnsi="ＭＳ 明朝" w:eastAsia="ＭＳ 明朝"/>
          <w:sz w:val="21"/>
          <w:u w:val="none" w:color="auto"/>
        </w:rPr>
        <w:t>・外部接続が必要なものは、データ漏洩防止などのセキュリティ対策が徹底されているか</w:t>
      </w:r>
    </w:p>
    <w:tbl>
      <w:tblPr>
        <w:tblStyle w:val="17"/>
        <w:tblW w:w="0" w:type="auto"/>
        <w:tblInd w:w="0" w:type="dxa"/>
        <w:tblLayout w:type="fixed"/>
        <w:tblLook w:firstRow="1" w:lastRow="0" w:firstColumn="1" w:lastColumn="0" w:noHBand="0" w:noVBand="1" w:val="04A0"/>
      </w:tblPr>
      <w:tblGrid>
        <w:gridCol w:w="13152"/>
      </w:tblGrid>
      <w:tr>
        <w:trPr>
          <w:trHeight w:val="51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本業務を実施するにあたって、仕様以外の項目に係る独自の提案を記入すること。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sectPr>
      <w:pgSz w:w="16838" w:h="11906" w:orient="landscape"/>
      <w:pgMar w:top="981" w:right="1985" w:bottom="845"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TotalTime>
  <Pages>2</Pages>
  <Words>0</Words>
  <Characters>85</Characters>
  <Application>JUST Note</Application>
  <Lines>8</Lines>
  <Paragraphs>5</Paragraphs>
  <Company>箕面市役所</Company>
  <CharactersWithSpaces>119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子すこ　幸田</cp:lastModifiedBy>
  <cp:lastPrinted>2020-03-10T23:09:39Z</cp:lastPrinted>
  <dcterms:created xsi:type="dcterms:W3CDTF">2020-03-04T05:54:00Z</dcterms:created>
  <dcterms:modified xsi:type="dcterms:W3CDTF">2024-03-29T07:40:39Z</dcterms:modified>
  <cp:revision>2</cp:revision>
</cp:coreProperties>
</file>