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様式２０－２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【提案書】セクシュアル・ハラスメント防止への取組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/>
        </w:rPr>
        <w:t>応募</w:t>
      </w:r>
      <w:r>
        <w:rPr>
          <w:rFonts w:hint="eastAsia" w:ascii="ＭＳ 明朝" w:hAnsi="ＭＳ 明朝" w:eastAsia="ＭＳ 明朝"/>
          <w:sz w:val="24"/>
          <w:u w:val="single" w:color="auto"/>
        </w:rPr>
        <w:t>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■団体としてのセクシュアル・ハラスメント防止のための取組みについて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※セクシュアル・ハラスメント等の防止に関する取組がわかるもの、団体規定等（団体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  <w:u w:val="none" w:color="auto"/>
        </w:rPr>
        <w:t>報、パンフレット等でも可）を提出すること。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※相談窓口（相談員）の設置（配置）状況がわかるものを提出すること。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0</Words>
  <Characters>205</Characters>
  <Application>JUST Note</Application>
  <Lines>11</Lines>
  <Paragraphs>8</Paragraphs>
  <Company>箕面市役所</Company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奥田　裕子(手動)</cp:lastModifiedBy>
  <dcterms:created xsi:type="dcterms:W3CDTF">2020-03-04T05:54:00Z</dcterms:created>
  <dcterms:modified xsi:type="dcterms:W3CDTF">2020-06-09T04:07:57Z</dcterms:modified>
  <cp:revision>7</cp:revision>
</cp:coreProperties>
</file>