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様式１１</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8"/>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※｢同種業務」とは、道路運送法第</w:t>
      </w:r>
      <w:r>
        <w:rPr>
          <w:rFonts w:hint="eastAsia" w:ascii="ＭＳ 明朝" w:hAnsi="ＭＳ 明朝" w:eastAsia="ＭＳ 明朝"/>
          <w:sz w:val="24"/>
          <w:u w:val="none" w:color="auto"/>
        </w:rPr>
        <w:t>21</w:t>
      </w:r>
      <w:r>
        <w:rPr>
          <w:rFonts w:hint="eastAsia" w:ascii="ＭＳ 明朝" w:hAnsi="ＭＳ 明朝" w:eastAsia="ＭＳ 明朝"/>
          <w:sz w:val="24"/>
          <w:u w:val="none" w:color="auto"/>
        </w:rPr>
        <w:t>条の許可に基づく運行業務とする。</w:t>
      </w:r>
    </w:p>
    <w:p>
      <w:pPr>
        <w:pStyle w:val="0"/>
        <w:ind w:left="419" w:leftChars="114" w:hanging="180" w:hangingChars="75"/>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※｢類似業務」とは、地方公共団体及び観光協会から受託した一般貸切旅客運送事業による業務とする。</w:t>
      </w:r>
    </w:p>
    <w:p>
      <w:pPr>
        <w:pStyle w:val="0"/>
        <w:ind w:left="419" w:leftChars="114" w:hanging="180" w:hangingChars="75"/>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※｢専門知識｣とは、道路運送法、運輸規則、大型車両に関する運転技術・知識、接遇、マナーの知識等を保有している状況とする。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w:t>
      </w:r>
      <w:bookmarkStart w:id="0" w:name="_GoBack"/>
      <w:bookmarkEnd w:id="0"/>
      <w:r>
        <w:rPr>
          <w:rFonts w:hint="eastAsia" w:ascii="ＭＳ 明朝" w:hAnsi="ＭＳ 明朝" w:eastAsia="ＭＳ 明朝"/>
          <w:sz w:val="24"/>
          <w:u w:val="none" w:color="auto"/>
        </w:rPr>
        <w:t>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140</TotalTime>
  <Pages>1</Pages>
  <Words>1</Words>
  <Characters>407</Characters>
  <Application>JUST Note</Application>
  <Lines>104</Lines>
  <Paragraphs>42</Paragraphs>
  <Company>箕面市役所</Company>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佐々木　勇輔(手動)</cp:lastModifiedBy>
  <dcterms:created xsi:type="dcterms:W3CDTF">2020-03-04T05:54:00Z</dcterms:created>
  <dcterms:modified xsi:type="dcterms:W3CDTF">2023-03-21T00:27:39Z</dcterms:modified>
  <cp:revision>0</cp:revision>
</cp:coreProperties>
</file>