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様式７－２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令和６年４月１日から令和７年３月３１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※共同事業体の場合、代表法人の数値を評価する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6</Words>
  <Characters>248</Characters>
  <Application>JUST Note</Application>
  <Lines>34</Lines>
  <Paragraphs>18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2025-07-29T04:30:44Z</dcterms:modified>
  <cp:revision>5</cp:revision>
</cp:coreProperties>
</file>