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HGｺﾞｼｯｸM" w:hAnsi="HGｺﾞｼｯｸM" w:eastAsia="HGｺﾞｼｯｸM"/>
          <w:sz w:val="24"/>
        </w:rPr>
      </w:pPr>
      <w:r>
        <w:rPr>
          <w:rFonts w:hint="eastAsia" w:ascii="HGｺﾞｼｯｸM" w:hAnsi="HGｺﾞｼｯｸM" w:eastAsia="HGｺﾞｼｯｸM"/>
          <w:sz w:val="24"/>
        </w:rPr>
        <w:t>様式１９</w:t>
      </w:r>
    </w:p>
    <w:p>
      <w:pPr>
        <w:pStyle w:val="0"/>
        <w:jc w:val="center"/>
        <w:rPr>
          <w:rFonts w:hint="eastAsia" w:ascii="HGｺﾞｼｯｸM" w:hAnsi="HGｺﾞｼｯｸM" w:eastAsia="HGｺﾞｼｯｸM"/>
          <w:b w:val="1"/>
          <w:sz w:val="32"/>
        </w:rPr>
      </w:pPr>
      <w:r>
        <w:rPr>
          <w:rFonts w:hint="eastAsia" w:ascii="HGｺﾞｼｯｸM" w:hAnsi="HGｺﾞｼｯｸM" w:eastAsia="HGｺﾞｼｯｸM"/>
          <w:b w:val="1"/>
          <w:sz w:val="32"/>
        </w:rPr>
        <w:t>【提案書】特定提案②（当該キャッシュレス決済の利用のしやすさ）</w:t>
      </w:r>
    </w:p>
    <w:p>
      <w:pPr>
        <w:pStyle w:val="0"/>
        <w:jc w:val="center"/>
        <w:rPr>
          <w:rFonts w:hint="eastAsia" w:ascii="HGｺﾞｼｯｸM" w:hAnsi="HGｺﾞｼｯｸM" w:eastAsia="HGｺﾞｼｯｸM"/>
          <w:sz w:val="24"/>
        </w:rPr>
      </w:pPr>
    </w:p>
    <w:p>
      <w:pPr>
        <w:pStyle w:val="0"/>
        <w:ind w:left="4200" w:leftChars="2000"/>
        <w:jc w:val="center"/>
        <w:rPr>
          <w:rFonts w:hint="eastAsia" w:ascii="HGｺﾞｼｯｸM" w:hAnsi="HGｺﾞｼｯｸM" w:eastAsia="HGｺﾞｼｯｸM"/>
          <w:sz w:val="24"/>
          <w:u w:val="single" w:color="auto"/>
        </w:rPr>
      </w:pPr>
      <w:r>
        <w:rPr>
          <w:rFonts w:hint="eastAsia" w:ascii="HGｺﾞｼｯｸM" w:hAnsi="HGｺﾞｼｯｸM" w:eastAsia="HGｺﾞｼｯｸM"/>
          <w:sz w:val="24"/>
          <w:u w:val="single" w:color="auto"/>
        </w:rPr>
        <w:t>入札者名：</w:t>
      </w:r>
      <w:r>
        <w:rPr>
          <w:rFonts w:hint="eastAsia" w:ascii="HGｺﾞｼｯｸM" w:hAnsi="HGｺﾞｼｯｸM" w:eastAsia="HGｺﾞｼｯｸM"/>
          <w:sz w:val="24"/>
          <w:highlight w:val="none"/>
          <w:u w:val="single" w:color="auto"/>
          <w:shd w:val="pct15" w:color="auto" w:fill="auto"/>
        </w:rPr>
        <w:t>　　　　　　　　　　　　　　　　</w:t>
      </w:r>
    </w:p>
    <w:p>
      <w:pPr>
        <w:pStyle w:val="0"/>
        <w:rPr>
          <w:rFonts w:hint="eastAsia" w:ascii="HGｺﾞｼｯｸM" w:hAnsi="HGｺﾞｼｯｸM" w:eastAsia="HGｺﾞｼｯｸM"/>
          <w:sz w:val="24"/>
          <w:u w:val="none" w:color="auto"/>
        </w:rPr>
      </w:pPr>
      <w:r>
        <w:rPr>
          <w:rFonts w:hint="eastAsia" w:ascii="HGｺﾞｼｯｸM" w:hAnsi="HGｺﾞｼｯｸM" w:eastAsia="HGｺﾞｼｯｸM"/>
          <w:sz w:val="24"/>
          <w:u w:val="none" w:color="auto"/>
        </w:rPr>
        <w:t>【評価項目】</w:t>
      </w:r>
    </w:p>
    <w:p>
      <w:pPr>
        <w:pStyle w:val="0"/>
        <w:rPr>
          <w:rFonts w:hint="eastAsia" w:ascii="HGｺﾞｼｯｸM" w:hAnsi="HGｺﾞｼｯｸM" w:eastAsia="HGｺﾞｼｯｸM"/>
          <w:sz w:val="24"/>
          <w:u w:val="single" w:color="auto"/>
        </w:rPr>
      </w:pPr>
      <w:r>
        <w:rPr>
          <w:rFonts w:hint="eastAsia" w:ascii="HGｺﾞｼｯｸM" w:hAnsi="HGｺﾞｼｯｸM" w:eastAsia="HGｺﾞｼｯｸM"/>
          <w:sz w:val="24"/>
          <w:u w:val="single" w:color="auto"/>
        </w:rPr>
        <w:t>・当該キャッシュレス決済が市民や市内店舗</w:t>
      </w:r>
      <w:bookmarkStart w:id="0" w:name="_GoBack"/>
      <w:bookmarkEnd w:id="0"/>
      <w:r>
        <w:rPr>
          <w:rFonts w:hint="eastAsia" w:ascii="HGｺﾞｼｯｸM" w:hAnsi="HGｺﾞｼｯｸM" w:eastAsia="HGｺﾞｼｯｸM"/>
          <w:sz w:val="24"/>
          <w:u w:val="single" w:color="auto"/>
        </w:rPr>
        <w:t>で利用しやすいか。</w:t>
      </w:r>
    </w:p>
    <w:p>
      <w:pPr>
        <w:pStyle w:val="0"/>
        <w:rPr>
          <w:rFonts w:hint="eastAsia" w:ascii="HGｺﾞｼｯｸM" w:hAnsi="HGｺﾞｼｯｸM" w:eastAsia="HGｺﾞｼｯｸM"/>
          <w:sz w:val="24"/>
          <w:u w:val="single" w:color="auto"/>
        </w:rPr>
      </w:pPr>
      <w:r>
        <w:rPr>
          <w:rFonts w:hint="eastAsia" w:ascii="HGｺﾞｼｯｸM" w:hAnsi="HGｺﾞｼｯｸM" w:eastAsia="HGｺﾞｼｯｸM"/>
          <w:sz w:val="24"/>
          <w:u w:val="single" w:color="auto"/>
        </w:rPr>
        <w:t>・市民や市内店舗にどの程度普及しているか。</w:t>
      </w:r>
    </w:p>
    <w:p>
      <w:pPr>
        <w:pStyle w:val="0"/>
        <w:rPr>
          <w:rFonts w:hint="eastAsia" w:ascii="HGｺﾞｼｯｸM" w:hAnsi="HGｺﾞｼｯｸM" w:eastAsia="HGｺﾞｼｯｸM"/>
          <w:sz w:val="21"/>
          <w:u w:val="none" w:color="auto"/>
        </w:rPr>
      </w:pPr>
    </w:p>
    <w:p>
      <w:pPr>
        <w:pStyle w:val="0"/>
        <w:ind w:left="210" w:hanging="210" w:hangingChars="100"/>
        <w:rPr>
          <w:rFonts w:hint="eastAsia" w:ascii="HGｺﾞｼｯｸM" w:hAnsi="HGｺﾞｼｯｸM" w:eastAsia="HGｺﾞｼｯｸM"/>
          <w:sz w:val="21"/>
          <w:u w:val="none" w:color="auto"/>
        </w:rPr>
      </w:pPr>
      <w:r>
        <w:rPr>
          <w:rFonts w:hint="eastAsia" w:ascii="HGｺﾞｼｯｸM" w:hAnsi="HGｺﾞｼｯｸM" w:eastAsia="HGｺﾞｼｯｸM"/>
          <w:sz w:val="21"/>
          <w:u w:val="none" w:color="auto"/>
        </w:rPr>
        <w:t>※当該キャッシュレス決済の市内店舗の想定加盟店舗数、本事業における想定利用者数（本市市民以外を含む）を示すこと。</w:t>
      </w:r>
    </w:p>
    <w:p>
      <w:pPr>
        <w:pStyle w:val="0"/>
        <w:ind w:left="210" w:hanging="210" w:hangingChars="100"/>
        <w:rPr>
          <w:rFonts w:hint="eastAsia" w:ascii="HGｺﾞｼｯｸM" w:hAnsi="HGｺﾞｼｯｸM" w:eastAsia="HGｺﾞｼｯｸM"/>
          <w:sz w:val="21"/>
          <w:u w:val="none" w:color="auto"/>
        </w:rPr>
      </w:pPr>
      <w:r>
        <w:rPr>
          <w:rFonts w:hint="eastAsia" w:ascii="HGｺﾞｼｯｸM" w:hAnsi="HGｺﾞｼｯｸM" w:eastAsia="HGｺﾞｼｯｸM"/>
          <w:sz w:val="21"/>
          <w:u w:val="none" w:color="auto"/>
        </w:rPr>
        <w:t>※複数のキャッシュレス決済事業者で事業の実施を予定している場合は、想定加盟店舗数及び想定利用者数は、延べ数と実数の違いが分かるように示すこと。</w:t>
      </w:r>
    </w:p>
    <w:p>
      <w:pPr>
        <w:pStyle w:val="0"/>
        <w:ind w:left="210" w:hanging="210" w:hangingChars="100"/>
        <w:rPr>
          <w:rFonts w:hint="eastAsia" w:ascii="HGｺﾞｼｯｸM" w:hAnsi="HGｺﾞｼｯｸM" w:eastAsia="HGｺﾞｼｯｸM"/>
          <w:sz w:val="21"/>
          <w:u w:val="none" w:color="auto"/>
        </w:rPr>
      </w:pPr>
      <w:r>
        <w:rPr>
          <w:rFonts w:hint="eastAsia" w:ascii="HGｺﾞｼｯｸM" w:hAnsi="HGｺﾞｼｯｸM" w:eastAsia="HGｺﾞｼｯｸM"/>
          <w:sz w:val="21"/>
          <w:u w:val="none" w:color="auto"/>
        </w:rPr>
        <w:t>※本事業における想定利用者数のうち、本市市民の想定利用者数を想定根拠とともに示すこと。（想定不可の場合は、その旨記載すること。）</w:t>
      </w:r>
    </w:p>
    <w:p>
      <w:pPr>
        <w:pStyle w:val="0"/>
        <w:rPr>
          <w:rFonts w:hint="eastAsia" w:ascii="HGｺﾞｼｯｸM" w:hAnsi="HGｺﾞｼｯｸM" w:eastAsia="HGｺﾞｼｯｸM"/>
          <w:sz w:val="21"/>
          <w:u w:val="none" w:color="auto"/>
        </w:rPr>
      </w:pPr>
      <w:r>
        <w:rPr>
          <w:rFonts w:hint="eastAsia" w:ascii="HGｺﾞｼｯｸM" w:hAnsi="HGｺﾞｼｯｸM" w:eastAsia="HGｺﾞｼｯｸM"/>
          <w:sz w:val="21"/>
          <w:u w:val="none" w:color="auto"/>
        </w:rPr>
        <w:t>※｢別紙のとおり｣とし、別紙を作成し、添付しても可とする。</w:t>
      </w:r>
    </w:p>
    <w:tbl>
      <w:tblPr>
        <w:tblStyle w:val="17"/>
        <w:tblW w:w="0" w:type="auto"/>
        <w:tblInd w:w="0" w:type="dxa"/>
        <w:tblLayout w:type="fixed"/>
        <w:tblLook w:firstRow="1" w:lastRow="0" w:firstColumn="1" w:lastColumn="0" w:noHBand="0" w:noVBand="1" w:val="04A0"/>
      </w:tblPr>
      <w:tblGrid>
        <w:gridCol w:w="13152"/>
      </w:tblGrid>
      <w:tr>
        <w:trPr>
          <w:trHeight w:val="3930" w:hRule="atLeast"/>
        </w:trPr>
        <w:tc>
          <w:tcPr>
            <w:tcW w:w="13152" w:type="dxa"/>
            <w:shd w:val="clear" w:color="auto" w:fill="FFFFBE"/>
            <w:vAlign w:val="top"/>
          </w:tcPr>
          <w:p>
            <w:pPr>
              <w:pStyle w:val="0"/>
              <w:rPr>
                <w:rFonts w:hint="eastAsia" w:ascii="HGｺﾞｼｯｸM" w:hAnsi="HGｺﾞｼｯｸM" w:eastAsia="HGｺﾞｼｯｸM"/>
              </w:rPr>
            </w:pPr>
          </w:p>
        </w:tc>
      </w:tr>
    </w:tbl>
    <w:p>
      <w:pPr>
        <w:pStyle w:val="0"/>
        <w:rPr>
          <w:rFonts w:hint="eastAsia" w:ascii="HGｺﾞｼｯｸM" w:hAnsi="HGｺﾞｼｯｸM" w:eastAsia="HGｺﾞｼｯｸM"/>
          <w:sz w:val="21"/>
          <w:u w:val="none" w:color="auto"/>
        </w:rPr>
      </w:pPr>
    </w:p>
    <w:sectPr>
      <w:pgSz w:w="16838" w:h="11906" w:orient="landscape"/>
      <w:pgMar w:top="1701" w:right="1985" w:bottom="845"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HGｺﾞｼｯｸM">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251</TotalTime>
  <Pages>1</Pages>
  <Words>1</Words>
  <Characters>85</Characters>
  <Application>JUST Note</Application>
  <Lines>8</Lines>
  <Paragraphs>5</Paragraphs>
  <Company>箕面市役所</Company>
  <CharactersWithSpaces>101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箕面市</cp:lastModifiedBy>
  <cp:lastPrinted>2022-12-18T04:40:53Z</cp:lastPrinted>
  <dcterms:created xsi:type="dcterms:W3CDTF">2020-03-04T05:54:00Z</dcterms:created>
  <dcterms:modified xsi:type="dcterms:W3CDTF">2022-12-18T01:36:02Z</dcterms:modified>
  <cp:revision>2</cp:revision>
</cp:coreProperties>
</file>