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１２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410" w:leftChars="21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364"/>
        <w:gridCol w:w="1890"/>
        <w:gridCol w:w="1890"/>
        <w:gridCol w:w="1890"/>
        <w:gridCol w:w="1890"/>
        <w:gridCol w:w="2495"/>
        <w:gridCol w:w="2495"/>
      </w:tblGrid>
      <w:tr>
        <w:trPr>
          <w:trHeight w:val="360" w:hRule="atLeast"/>
        </w:trPr>
        <w:tc>
          <w:tcPr>
            <w:tcW w:w="36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55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36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氏　名</w:t>
            </w: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pacing w:val="0"/>
                <w:w w:val="83"/>
                <w:sz w:val="21"/>
              </w:rPr>
              <w:t>業務履行上の役割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従事実績（主なもの）</w:t>
            </w: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国家資格等</w:t>
            </w:r>
            <w:r>
              <w:rPr>
                <w:rFonts w:hint="eastAsia" w:ascii="HGｺﾞｼｯｸM" w:hAnsi="HGｺﾞｼｯｸM" w:eastAsia="HGｺﾞｼｯｸM"/>
                <w:b w:val="1"/>
              </w:rPr>
              <w:t>の有無</w:t>
            </w:r>
          </w:p>
        </w:tc>
        <w:tc>
          <w:tcPr>
            <w:tcW w:w="2495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専門知識の有無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所属・役職等</w:t>
            </w: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役割</w:t>
            </w: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実施時期等</w:t>
            </w: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資格名称等</w:t>
            </w: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1"/>
              </w:rPr>
              <w:t>資格名称等</w:t>
            </w: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２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３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４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36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５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  <w:tc>
          <w:tcPr>
            <w:tcW w:w="249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有・無</w:t>
            </w:r>
          </w:p>
        </w:tc>
      </w:tr>
      <w:tr>
        <w:trPr/>
        <w:tc>
          <w:tcPr>
            <w:tcW w:w="36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  <w:tc>
          <w:tcPr>
            <w:tcW w:w="2495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1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※｢同種業務｣とは、自治体のキャッシュレス決済ポイント還元業務とする。</w:t>
      </w:r>
    </w:p>
    <w:p>
      <w:pPr>
        <w:pStyle w:val="0"/>
        <w:ind w:firstLine="240" w:firstLine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※｢類似業務｣とは、自治体商品券事業等の消費喚起業務とする。</w:t>
      </w:r>
    </w:p>
    <w:p>
      <w:pPr>
        <w:pStyle w:val="0"/>
        <w:ind w:left="450" w:leftChars="100" w:hanging="240" w:hanging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※｢有効な国家資格等｣とは、情報処理技術者（ＩＴパスポート試験、情報セキュリティマネ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none" w:color="auto"/>
        </w:rPr>
        <w:t>ジメント、基本情報技術者は除く。）、中小企業診断士等の国家資格とする。</w:t>
      </w:r>
    </w:p>
    <w:p>
      <w:pPr>
        <w:pStyle w:val="0"/>
        <w:ind w:left="450" w:leftChars="100" w:hanging="240" w:hangingChars="10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※｢専門知識｣とは、｢有効な国家資格等｣以外の本業務の遂行に有用な国家資格又は民間資格等とする。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5</Words>
  <Characters>418</Characters>
  <Application>JUST Note</Application>
  <Lines>104</Lines>
  <Paragraphs>42</Paragraphs>
  <Company>箕面市役所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2022-12-18T04:33:41Z</cp:lastPrinted>
  <dcterms:created xsi:type="dcterms:W3CDTF">2020-03-04T05:54:00Z</dcterms:created>
  <dcterms:modified xsi:type="dcterms:W3CDTF">2022-12-18T00:27:18Z</dcterms:modified>
  <cp:revision>7</cp:revision>
</cp:coreProperties>
</file>