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000000"/>
          <w:sz w:val="24"/>
        </w:rPr>
        <w:t>２１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【提案書】パワー・ハラスメント防止への取組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1"/>
          <w:u w:val="none" w:color="auto"/>
        </w:rPr>
      </w:pPr>
      <w:r>
        <w:rPr>
          <w:rFonts w:hint="eastAsia" w:ascii="ＭＳ 明朝" w:hAnsi="ＭＳ 明朝" w:eastAsia="ＭＳ 明朝"/>
          <w:b w:val="1"/>
          <w:sz w:val="21"/>
          <w:u w:val="none" w:color="auto"/>
        </w:rPr>
        <w:t>■企業としてのパワー・ハラスメント防止のための取組みについて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※具体的かつ簡潔明瞭に記入すること。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11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※パワー・ハラスメント等の防止に関する取組がわかるもの、社内規定等（社内報、パンフレット等でも可）を提出すること。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※相談窓口（相談員）の設置（配置）状況がわかるものを提出すること。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222</TotalTime>
  <Pages>1</Pages>
  <Words>0</Words>
  <Characters>197</Characters>
  <Application>JUST Note</Application>
  <Lines>11</Lines>
  <Paragraphs>8</Paragraphs>
  <Company>箕面市役所</Company>
  <CharactersWithSpaces>231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平井　由貴子(手動)</cp:lastModifiedBy>
  <dcterms:created xsi:type="dcterms:W3CDTF">2020-03-04T05:54:00Z</dcterms:created>
  <dcterms:modified xsi:type="dcterms:W3CDTF">2025-06-05T05:18:39Z</dcterms:modified>
  <cp:revision>1</cp:revision>
</cp:coreProperties>
</file>