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color w:val="000000"/>
          <w:sz w:val="24"/>
        </w:rPr>
        <w:t>１５</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【提案書】研修体制</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jc w:val="left"/>
        <w:rPr>
          <w:rFonts w:hint="eastAsia" w:ascii="ＭＳ 明朝" w:hAnsi="ＭＳ 明朝" w:eastAsia="ＭＳ 明朝"/>
          <w:sz w:val="22"/>
          <w:u w:val="single" w:color="auto"/>
        </w:rPr>
      </w:pPr>
      <w:r>
        <w:rPr>
          <w:rFonts w:hint="eastAsia" w:ascii="ＭＳ 明朝" w:hAnsi="ＭＳ 明朝" w:eastAsia="ＭＳ 明朝"/>
          <w:sz w:val="24"/>
          <w:u w:val="none" w:color="auto"/>
        </w:rPr>
        <w:t>　</w:t>
      </w:r>
      <w:r>
        <w:rPr>
          <w:rFonts w:hint="eastAsia" w:ascii="ＭＳ 明朝" w:hAnsi="ＭＳ 明朝" w:eastAsia="ＭＳ 明朝"/>
          <w:sz w:val="22"/>
          <w:u w:val="none" w:color="auto"/>
        </w:rPr>
        <w:t>※事業者内社員向けの研修を記載すること。</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研修実施機関</w:t>
            </w:r>
          </w:p>
          <w:p>
            <w:pPr>
              <w:pStyle w:val="0"/>
              <w:jc w:val="center"/>
              <w:rPr>
                <w:rFonts w:hint="eastAsia"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top"/>
          </w:tcPr>
          <w:p>
            <w:pPr>
              <w:pStyle w:val="0"/>
              <w:rPr>
                <w:rFonts w:hint="eastAsia" w:ascii="ＭＳ 明朝" w:hAnsi="ＭＳ 明朝" w:eastAsia="ＭＳ 明朝"/>
                <w:b w:val="1"/>
                <w:sz w:val="21"/>
              </w:rPr>
            </w:pPr>
          </w:p>
        </w:tc>
        <w:tc>
          <w:tcPr>
            <w:tcW w:w="1326" w:type="dxa"/>
            <w:vMerge w:val="continue"/>
            <w:vAlign w:val="top"/>
          </w:tcPr>
          <w:p>
            <w:pPr>
              <w:pStyle w:val="0"/>
              <w:rPr>
                <w:rFonts w:hint="eastAsia" w:ascii="ＭＳ 明朝" w:hAnsi="ＭＳ 明朝" w:eastAsia="ＭＳ 明朝"/>
                <w:b w:val="1"/>
                <w:sz w:val="21"/>
              </w:rPr>
            </w:pPr>
          </w:p>
        </w:tc>
        <w:tc>
          <w:tcPr>
            <w:tcW w:w="2020" w:type="dxa"/>
            <w:vMerge w:val="continue"/>
            <w:vAlign w:val="top"/>
          </w:tcPr>
          <w:p>
            <w:pPr>
              <w:pStyle w:val="0"/>
              <w:rPr>
                <w:rFonts w:hint="eastAsia" w:ascii="ＭＳ 明朝" w:hAnsi="ＭＳ 明朝" w:eastAsia="ＭＳ 明朝"/>
                <w:b w:val="1"/>
                <w:sz w:val="21"/>
              </w:rPr>
            </w:pPr>
          </w:p>
        </w:tc>
        <w:tc>
          <w:tcPr>
            <w:tcW w:w="1474" w:type="dxa"/>
            <w:vMerge w:val="continue"/>
            <w:vAlign w:val="top"/>
          </w:tcPr>
          <w:p>
            <w:pPr>
              <w:pStyle w:val="0"/>
              <w:rPr>
                <w:rFonts w:hint="eastAsia" w:ascii="ＭＳ 明朝" w:hAnsi="ＭＳ 明朝" w:eastAsia="ＭＳ 明朝"/>
                <w:b w:val="1"/>
                <w:sz w:val="21"/>
              </w:rPr>
            </w:pPr>
          </w:p>
        </w:tc>
        <w:tc>
          <w:tcPr>
            <w:tcW w:w="1273"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日数</w:t>
            </w:r>
          </w:p>
        </w:tc>
        <w:tc>
          <w:tcPr>
            <w:tcW w:w="120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延時間</w:t>
            </w: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※技術力、技能力向上のための研修の実施状況を評価する。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※事業者独自の研修、外部研修の別を問わない。</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1</Pages>
  <Words>0</Words>
  <Characters>141</Characters>
  <Application>JUST Note</Application>
  <Lines>18</Lines>
  <Paragraphs>13</Paragraphs>
  <Company>箕面市役所</Company>
  <CharactersWithSpaces>175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平井　由貴子(手動)</cp:lastModifiedBy>
  <dcterms:created xsi:type="dcterms:W3CDTF">2020-03-04T05:54:00Z</dcterms:created>
  <dcterms:modified xsi:type="dcterms:W3CDTF">2025-06-05T05:15:16Z</dcterms:modified>
  <cp:revision>0</cp:revision>
</cp:coreProperties>
</file>