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</w:t>
      </w:r>
      <w:r>
        <w:rPr>
          <w:rFonts w:hint="eastAsia" w:ascii="ＭＳ 明朝" w:hAnsi="ＭＳ 明朝" w:eastAsia="ＭＳ 明朝"/>
          <w:color w:val="auto"/>
          <w:sz w:val="24"/>
        </w:rPr>
        <w:t>式３号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【提案書】自己資本比率の状況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tbl>
      <w:tblPr>
        <w:tblStyle w:val="15"/>
        <w:tblpPr w:leftFromText="142" w:rightFromText="142" w:topFromText="0" w:bottomFromText="0" w:vertAnchor="text" w:horzAnchor="text" w:tblpX="1094" w:tblpY="345"/>
        <w:tblW w:w="0" w:type="auto"/>
        <w:tblLayout w:type="fixed"/>
        <w:tblLook w:firstRow="1" w:lastRow="0" w:firstColumn="1" w:lastColumn="0" w:noHBand="0" w:noVBand="1" w:val="04A0"/>
      </w:tblPr>
      <w:tblGrid>
        <w:gridCol w:w="983"/>
        <w:gridCol w:w="2587"/>
        <w:gridCol w:w="6090"/>
        <w:gridCol w:w="792"/>
      </w:tblGrid>
      <w:tr>
        <w:trPr/>
        <w:tc>
          <w:tcPr>
            <w:tcW w:w="9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A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自己資本</w:t>
            </w:r>
          </w:p>
        </w:tc>
        <w:tc>
          <w:tcPr>
            <w:tcW w:w="6090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FFE69A"/>
            <w:vAlign w:val="top"/>
          </w:tcPr>
          <w:p>
            <w:pPr>
              <w:pStyle w:val="0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>
        <w:trPr/>
        <w:tc>
          <w:tcPr>
            <w:tcW w:w="9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B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総資本</w:t>
            </w:r>
          </w:p>
        </w:tc>
        <w:tc>
          <w:tcPr>
            <w:tcW w:w="609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FFE69A"/>
            <w:vAlign w:val="top"/>
          </w:tcPr>
          <w:p>
            <w:pPr>
              <w:pStyle w:val="0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79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>
        <w:trPr/>
        <w:tc>
          <w:tcPr>
            <w:tcW w:w="9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C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自己資本比率（</w:t>
            </w:r>
            <w:r>
              <w:rPr>
                <w:rFonts w:hint="eastAsia"/>
                <w:sz w:val="24"/>
              </w:rPr>
              <w:t>A</w:t>
            </w:r>
            <w:r>
              <w:rPr>
                <w:rFonts w:hint="eastAsia"/>
                <w:sz w:val="24"/>
              </w:rPr>
              <w:t>÷</w:t>
            </w:r>
            <w:r>
              <w:rPr>
                <w:rFonts w:hint="eastAsia"/>
                <w:sz w:val="24"/>
              </w:rPr>
              <w:t>B)</w:t>
            </w:r>
          </w:p>
        </w:tc>
        <w:tc>
          <w:tcPr>
            <w:tcW w:w="609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FFE69A"/>
            <w:vAlign w:val="top"/>
          </w:tcPr>
          <w:p>
            <w:pPr>
              <w:pStyle w:val="0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79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％</w:t>
            </w: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　　　　　　　　　　　　　　　　　　　※小数点以下２</w:t>
      </w:r>
      <w:bookmarkStart w:id="0" w:name="_GoBack"/>
      <w:bookmarkEnd w:id="0"/>
      <w:r>
        <w:rPr>
          <w:rFonts w:hint="eastAsia" w:ascii="ＭＳ 明朝" w:hAnsi="ＭＳ 明朝" w:eastAsia="ＭＳ 明朝"/>
          <w:sz w:val="24"/>
          <w:u w:val="none" w:color="auto"/>
        </w:rPr>
        <w:t>桁目を四捨五入のこと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令和６年４月１日から令和７年３月３１日</w:t>
      </w:r>
      <w:r>
        <w:rPr>
          <w:rFonts w:hint="eastAsia" w:ascii="ＭＳ 明朝" w:hAnsi="ＭＳ 明朝" w:eastAsia="ＭＳ 明朝"/>
          <w:sz w:val="24"/>
          <w:u w:val="none" w:color="auto"/>
        </w:rPr>
        <w:t>事業年度の有価証券報告書の貸借対照表の数値を用いること。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※決算月が３月以外の場合は、直近の確定した貸借対照表の数値を用いること。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※連結親会社の場合は、連結財務諸表、連結子会社の場合は、単体の財務諸表の数値を用いること。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※数値を引用した書類を添付のうえ、引用数値をマーカーで明示すること。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5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table" w:styleId="15" w:customStyle="1">
    <w:name w:val="表（シンプル 1）"/>
    <w:basedOn w:val="11"/>
    <w:next w:val="15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49</TotalTime>
  <Pages>1</Pages>
  <Words>0</Words>
  <Characters>0</Characters>
  <Application>JUST Note</Application>
  <Lines>0</Lines>
  <Paragraphs>0</Paragraphs>
  <Company>箕面市役所</Company>
  <CharactersWithSpaces>0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森下　凌羽(手動)</cp:lastModifiedBy>
  <dcterms:created xsi:type="dcterms:W3CDTF">2020-03-04T05:54:00Z</dcterms:created>
  <dcterms:modified xsi:type="dcterms:W3CDTF">2026-04-13T01:38:05Z</dcterms:modified>
  <cp:revision>1</cp:revision>
</cp:coreProperties>
</file>