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FF0000"/>
          <w:sz w:val="24"/>
        </w:rPr>
        <w:t>12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</w:t>
      </w:r>
      <w:r>
        <w:rPr>
          <w:rFonts w:hint="eastAsia" w:ascii="ＭＳ 明朝" w:hAnsi="ＭＳ 明朝" w:eastAsia="ＭＳ 明朝"/>
          <w:b w:val="1"/>
          <w:sz w:val="32"/>
        </w:rPr>
        <w:t>5</w:t>
      </w:r>
      <w:r>
        <w:rPr>
          <w:rFonts w:hint="eastAsia" w:ascii="ＭＳ 明朝" w:hAnsi="ＭＳ 明朝" w:eastAsia="ＭＳ 明朝"/>
          <w:b w:val="1"/>
          <w:sz w:val="32"/>
        </w:rPr>
        <w:t>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※同種・類似業務での受託実績（受注内容及び受注金額）を評価する。評価対象は令和元年度～令和５年度中の受託実績とする。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※「同種業務」とは、自治の教育機関における教育</w:t>
      </w:r>
      <w:r>
        <w:rPr>
          <w:rFonts w:hint="eastAsia" w:ascii="ＭＳ 明朝" w:hAnsi="ＭＳ 明朝" w:eastAsia="ＭＳ 明朝"/>
          <w:sz w:val="24"/>
          <w:u w:val="none" w:color="auto"/>
        </w:rPr>
        <w:t>ICT</w:t>
      </w:r>
      <w:r>
        <w:rPr>
          <w:rFonts w:hint="eastAsia" w:ascii="ＭＳ 明朝" w:hAnsi="ＭＳ 明朝" w:eastAsia="ＭＳ 明朝"/>
          <w:sz w:val="24"/>
          <w:u w:val="none" w:color="auto"/>
        </w:rPr>
        <w:t>学習支援クラウド環境サービス提供等業務とする。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※「同規模業務」とは、公立学校が２０校以上の自治体とする。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※「類似業務」とは、自治体に限らず教育</w:t>
      </w:r>
      <w:r>
        <w:rPr>
          <w:rFonts w:hint="eastAsia" w:ascii="ＭＳ 明朝" w:hAnsi="ＭＳ 明朝" w:eastAsia="ＭＳ 明朝"/>
          <w:sz w:val="24"/>
          <w:u w:val="none" w:color="auto"/>
        </w:rPr>
        <w:t>ICT</w:t>
      </w:r>
      <w:r>
        <w:rPr>
          <w:rFonts w:hint="eastAsia" w:ascii="ＭＳ 明朝" w:hAnsi="ＭＳ 明朝" w:eastAsia="ＭＳ 明朝"/>
          <w:sz w:val="24"/>
          <w:u w:val="none" w:color="auto"/>
        </w:rPr>
        <w:t>学習支援クラウド環境サービス提供等業務のこととする。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106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安井　創亮(手動)</cp:lastModifiedBy>
  <dcterms:created xsi:type="dcterms:W3CDTF">2020-03-04T05:54:00Z</dcterms:created>
  <dcterms:modified xsi:type="dcterms:W3CDTF">2025-01-10T06:20:00Z</dcterms:modified>
  <cp:revision>0</cp:revision>
</cp:coreProperties>
</file>