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別紙</w:t>
      </w:r>
      <w:r>
        <w:rPr>
          <w:rFonts w:hint="eastAsia" w:asciiTheme="minorEastAsia" w:hAnsiTheme="minorEastAsia" w:eastAsiaTheme="minorEastAsia"/>
          <w:sz w:val="32"/>
        </w:rPr>
        <w:t>2</w:t>
      </w:r>
    </w:p>
    <w:p>
      <w:pPr>
        <w:pStyle w:val="0"/>
        <w:jc w:val="left"/>
        <w:rPr>
          <w:rFonts w:hint="default"/>
          <w:sz w:val="22"/>
        </w:rPr>
      </w:pPr>
    </w:p>
    <w:p>
      <w:pPr>
        <w:pStyle w:val="0"/>
        <w:rPr>
          <w:rFonts w:hint="default"/>
          <w:sz w:val="22"/>
        </w:rPr>
      </w:pPr>
      <w:r>
        <w:rPr>
          <w:rFonts w:hint="eastAsia"/>
          <w:sz w:val="22"/>
        </w:rPr>
        <w:t>１　業務名</w:t>
      </w:r>
    </w:p>
    <w:p>
      <w:pPr>
        <w:pStyle w:val="0"/>
        <w:rPr>
          <w:rFonts w:hint="default"/>
          <w:sz w:val="22"/>
        </w:rPr>
      </w:pPr>
      <w:r>
        <w:rPr>
          <w:rFonts w:hint="eastAsia"/>
          <w:sz w:val="22"/>
        </w:rPr>
        <w:t>　　箕面市教育</w:t>
      </w:r>
      <w:r>
        <w:rPr>
          <w:rFonts w:hint="eastAsia"/>
          <w:sz w:val="22"/>
        </w:rPr>
        <w:t>ICT</w:t>
      </w:r>
      <w:r>
        <w:rPr>
          <w:rFonts w:hint="eastAsia"/>
          <w:sz w:val="22"/>
        </w:rPr>
        <w:t>クラウド（いじめ未然防止システム）</w:t>
      </w:r>
    </w:p>
    <w:p>
      <w:pPr>
        <w:pStyle w:val="0"/>
        <w:rPr>
          <w:rFonts w:hint="default"/>
          <w:sz w:val="22"/>
        </w:rPr>
      </w:pPr>
    </w:p>
    <w:p>
      <w:pPr>
        <w:pStyle w:val="0"/>
        <w:rPr>
          <w:rFonts w:hint="default"/>
          <w:sz w:val="22"/>
        </w:rPr>
      </w:pPr>
      <w:r>
        <w:rPr>
          <w:rFonts w:hint="eastAsia"/>
          <w:sz w:val="22"/>
        </w:rPr>
        <w:t>２　履行場所</w:t>
      </w:r>
    </w:p>
    <w:p>
      <w:pPr>
        <w:pStyle w:val="0"/>
        <w:rPr>
          <w:rFonts w:hint="default"/>
          <w:sz w:val="22"/>
        </w:rPr>
      </w:pPr>
      <w:r>
        <w:rPr>
          <w:rFonts w:hint="eastAsia"/>
          <w:sz w:val="22"/>
        </w:rPr>
        <w:t>　　別表１のとおりとする</w:t>
      </w:r>
    </w:p>
    <w:p>
      <w:pPr>
        <w:pStyle w:val="0"/>
        <w:rPr>
          <w:rFonts w:hint="default"/>
          <w:sz w:val="22"/>
        </w:rPr>
      </w:pPr>
    </w:p>
    <w:p>
      <w:pPr>
        <w:pStyle w:val="0"/>
        <w:rPr>
          <w:rFonts w:hint="default"/>
          <w:sz w:val="22"/>
        </w:rPr>
      </w:pPr>
      <w:r>
        <w:rPr>
          <w:rFonts w:hint="eastAsia"/>
          <w:sz w:val="22"/>
        </w:rPr>
        <w:t>３　業務の内容</w:t>
      </w:r>
    </w:p>
    <w:p>
      <w:pPr>
        <w:pStyle w:val="0"/>
        <w:ind w:firstLine="220" w:firstLineChars="100"/>
        <w:rPr>
          <w:rFonts w:hint="default"/>
          <w:sz w:val="22"/>
        </w:rPr>
      </w:pPr>
      <w:r>
        <w:rPr>
          <w:rFonts w:hint="eastAsia"/>
          <w:sz w:val="22"/>
        </w:rPr>
        <w:t>１）目的</w:t>
      </w:r>
    </w:p>
    <w:p>
      <w:pPr>
        <w:pStyle w:val="0"/>
        <w:ind w:left="940" w:leftChars="300" w:hangingChars="200" w:firstLine="220"/>
        <w:rPr>
          <w:rFonts w:hint="default"/>
          <w:sz w:val="22"/>
          <w:shd w:val="clear" w:color="auto" w:fill="auto"/>
        </w:rPr>
      </w:pPr>
      <w:r>
        <w:rPr>
          <w:rFonts w:hint="eastAsia"/>
          <w:sz w:val="22"/>
        </w:rPr>
        <w:t>児童生徒の思いや悩みを複数の教職職員等が同時且つ直接的に知ることのできるシ</w:t>
      </w:r>
    </w:p>
    <w:p>
      <w:pPr>
        <w:pStyle w:val="0"/>
        <w:ind w:left="940" w:leftChars="300" w:hangingChars="200" w:firstLine="220"/>
        <w:rPr>
          <w:rFonts w:hint="default"/>
          <w:sz w:val="22"/>
          <w:shd w:val="clear" w:color="auto" w:fill="auto"/>
        </w:rPr>
      </w:pPr>
      <w:r>
        <w:rPr>
          <w:rFonts w:hint="eastAsia"/>
          <w:sz w:val="22"/>
        </w:rPr>
        <w:t>ステムを構築し、いじめ等の早期発見、早期対応につなげることを目的とするもので</w:t>
      </w:r>
    </w:p>
    <w:p>
      <w:pPr>
        <w:pStyle w:val="0"/>
        <w:ind w:left="940" w:leftChars="300" w:hangingChars="200" w:firstLine="220"/>
        <w:rPr>
          <w:rFonts w:hint="default"/>
          <w:sz w:val="22"/>
          <w:shd w:val="clear" w:color="auto" w:fill="auto"/>
        </w:rPr>
      </w:pPr>
      <w:r>
        <w:rPr>
          <w:rFonts w:hint="eastAsia"/>
          <w:sz w:val="22"/>
        </w:rPr>
        <w:t>ある。</w:t>
      </w:r>
    </w:p>
    <w:p>
      <w:pPr>
        <w:pStyle w:val="0"/>
        <w:rPr>
          <w:rFonts w:hint="default"/>
          <w:sz w:val="22"/>
        </w:rPr>
      </w:pPr>
    </w:p>
    <w:p>
      <w:pPr>
        <w:pStyle w:val="0"/>
        <w:rPr>
          <w:rFonts w:hint="default"/>
          <w:sz w:val="22"/>
        </w:rPr>
      </w:pPr>
      <w:r>
        <w:rPr>
          <w:rFonts w:hint="eastAsia"/>
          <w:sz w:val="22"/>
        </w:rPr>
        <w:t>４　前提要件</w:t>
      </w:r>
    </w:p>
    <w:p>
      <w:pPr>
        <w:pStyle w:val="0"/>
        <w:rPr>
          <w:rFonts w:hint="default"/>
          <w:sz w:val="22"/>
        </w:rPr>
      </w:pPr>
      <w:r>
        <w:rPr>
          <w:rFonts w:hint="eastAsia"/>
          <w:sz w:val="22"/>
        </w:rPr>
        <w:t>　　調達に係る構築は、下記の基礎データを踏まえたものとする。</w:t>
      </w:r>
    </w:p>
    <w:p>
      <w:pPr>
        <w:pStyle w:val="0"/>
        <w:ind w:left="720" w:leftChars="300" w:firstLine="0" w:firstLineChars="0"/>
        <w:rPr>
          <w:rFonts w:hint="default"/>
          <w:sz w:val="22"/>
        </w:rPr>
      </w:pPr>
      <w:r>
        <w:rPr>
          <w:rFonts w:hint="eastAsia"/>
          <w:sz w:val="22"/>
        </w:rPr>
        <w:t>①使用施設数及び使用者数</w:t>
      </w:r>
    </w:p>
    <w:p>
      <w:pPr>
        <w:pStyle w:val="0"/>
        <w:ind w:left="700" w:leftChars="200" w:hanging="220" w:hangingChars="100"/>
        <w:rPr>
          <w:rFonts w:hint="default"/>
          <w:sz w:val="22"/>
        </w:rPr>
      </w:pPr>
      <w:r>
        <w:rPr>
          <w:rFonts w:hint="eastAsia"/>
          <w:sz w:val="22"/>
        </w:rPr>
        <w:t>　・児童生徒数：１３０００人</w:t>
      </w:r>
    </w:p>
    <w:p>
      <w:pPr>
        <w:pStyle w:val="0"/>
        <w:ind w:left="700" w:leftChars="200" w:hanging="220" w:hangingChars="100"/>
        <w:rPr>
          <w:rFonts w:hint="default"/>
          <w:sz w:val="22"/>
        </w:rPr>
      </w:pPr>
      <w:r>
        <w:rPr>
          <w:rFonts w:hint="eastAsia"/>
          <w:sz w:val="22"/>
        </w:rPr>
        <w:t>　・職　　　員：１０００人</w:t>
      </w:r>
    </w:p>
    <w:p>
      <w:pPr>
        <w:pStyle w:val="0"/>
        <w:ind w:firstLine="690" w:firstLineChars="300"/>
        <w:rPr>
          <w:rFonts w:hint="eastAsia"/>
          <w:color w:val="auto"/>
        </w:rPr>
      </w:pPr>
      <w:r>
        <w:rPr>
          <w:rFonts w:hint="eastAsia" w:asciiTheme="minorEastAsia" w:hAnsiTheme="minorEastAsia" w:eastAsiaTheme="minorEastAsia"/>
          <w:b w:val="0"/>
          <w:i w:val="0"/>
          <w:caps w:val="0"/>
          <w:color w:val="auto"/>
          <w:spacing w:val="0"/>
          <w:sz w:val="23"/>
          <w:shd w:val="clear" w:color="auto" w:fill="FFFFFF"/>
        </w:rPr>
        <w:t>②教育</w:t>
      </w:r>
      <w:r>
        <w:rPr>
          <w:rFonts w:hint="eastAsia" w:asciiTheme="minorEastAsia" w:hAnsiTheme="minorEastAsia" w:eastAsiaTheme="minorEastAsia"/>
          <w:b w:val="0"/>
          <w:i w:val="0"/>
          <w:caps w:val="0"/>
          <w:color w:val="auto"/>
          <w:spacing w:val="0"/>
          <w:sz w:val="23"/>
          <w:shd w:val="clear" w:color="auto" w:fill="FFFFFF"/>
        </w:rPr>
        <w:t>ICT</w:t>
      </w:r>
      <w:r>
        <w:rPr>
          <w:rFonts w:hint="eastAsia" w:asciiTheme="minorEastAsia" w:hAnsiTheme="minorEastAsia" w:eastAsiaTheme="minorEastAsia"/>
          <w:b w:val="0"/>
          <w:i w:val="0"/>
          <w:caps w:val="0"/>
          <w:color w:val="auto"/>
          <w:spacing w:val="0"/>
          <w:sz w:val="23"/>
          <w:shd w:val="clear" w:color="auto" w:fill="FFFFFF"/>
        </w:rPr>
        <w:t>学習支援クラウドにログインした際に利用できるようにすること</w:t>
      </w:r>
    </w:p>
    <w:p>
      <w:pPr>
        <w:pStyle w:val="0"/>
        <w:ind w:left="700" w:leftChars="200" w:hanging="220" w:hangingChars="100"/>
        <w:rPr>
          <w:rFonts w:hint="default"/>
          <w:sz w:val="22"/>
        </w:rPr>
      </w:pPr>
      <w:r>
        <w:rPr>
          <w:rFonts w:hint="eastAsia"/>
          <w:sz w:val="22"/>
        </w:rPr>
        <w:t>　</w:t>
      </w:r>
    </w:p>
    <w:p>
      <w:pPr>
        <w:pStyle w:val="0"/>
        <w:rPr>
          <w:rFonts w:hint="default"/>
          <w:sz w:val="22"/>
        </w:rPr>
      </w:pPr>
      <w:r>
        <w:rPr>
          <w:rFonts w:hint="eastAsia"/>
          <w:sz w:val="22"/>
        </w:rPr>
        <w:t>５　調達範囲</w:t>
      </w:r>
    </w:p>
    <w:p>
      <w:pPr>
        <w:pStyle w:val="0"/>
        <w:ind w:firstLine="440" w:firstLineChars="200"/>
        <w:rPr>
          <w:rFonts w:hint="default"/>
          <w:sz w:val="22"/>
        </w:rPr>
      </w:pPr>
      <w:r>
        <w:rPr>
          <w:rFonts w:hint="eastAsia"/>
          <w:sz w:val="22"/>
        </w:rPr>
        <w:t>調達範囲は、下記機能の構築とする。</w:t>
      </w:r>
    </w:p>
    <w:p>
      <w:pPr>
        <w:pStyle w:val="0"/>
        <w:rPr>
          <w:rFonts w:hint="default"/>
          <w:sz w:val="22"/>
        </w:rPr>
      </w:pPr>
      <w:r>
        <w:rPr>
          <w:rFonts w:hint="eastAsia"/>
          <w:sz w:val="22"/>
        </w:rPr>
        <w:t>　　</w:t>
      </w:r>
      <w:r>
        <w:rPr>
          <w:rFonts w:hint="eastAsia"/>
          <w:sz w:val="22"/>
        </w:rPr>
        <w:t>[</w:t>
      </w:r>
      <w:r>
        <w:rPr>
          <w:rFonts w:hint="eastAsia"/>
          <w:sz w:val="22"/>
        </w:rPr>
        <w:t>提供機能］</w:t>
      </w:r>
    </w:p>
    <w:p>
      <w:pPr>
        <w:pStyle w:val="0"/>
        <w:ind w:firstLine="440" w:firstLineChars="200"/>
        <w:rPr>
          <w:rFonts w:hint="default"/>
          <w:sz w:val="22"/>
        </w:rPr>
      </w:pPr>
      <w:r>
        <w:rPr>
          <w:rFonts w:hint="eastAsia"/>
          <w:sz w:val="22"/>
        </w:rPr>
        <w:t>①児童生徒のスタンプ登録機能</w:t>
      </w:r>
    </w:p>
    <w:p>
      <w:pPr>
        <w:pStyle w:val="0"/>
        <w:ind w:firstLine="440" w:firstLineChars="200"/>
        <w:rPr>
          <w:rFonts w:hint="default"/>
          <w:sz w:val="22"/>
        </w:rPr>
      </w:pPr>
      <w:r>
        <w:rPr>
          <w:rFonts w:hint="eastAsia"/>
          <w:sz w:val="22"/>
        </w:rPr>
        <w:t>②メッセージ登録機能</w:t>
      </w:r>
    </w:p>
    <w:p>
      <w:pPr>
        <w:pStyle w:val="0"/>
        <w:ind w:firstLine="440" w:firstLineChars="200"/>
        <w:rPr>
          <w:rFonts w:hint="default"/>
          <w:sz w:val="22"/>
        </w:rPr>
      </w:pPr>
      <w:r>
        <w:rPr>
          <w:rFonts w:hint="eastAsia"/>
          <w:sz w:val="22"/>
        </w:rPr>
        <w:t>③登録内容の閲覧機能</w:t>
      </w:r>
    </w:p>
    <w:p>
      <w:pPr>
        <w:pStyle w:val="0"/>
        <w:ind w:firstLine="440" w:firstLineChars="200"/>
        <w:rPr>
          <w:rFonts w:hint="default"/>
          <w:sz w:val="22"/>
        </w:rPr>
      </w:pPr>
    </w:p>
    <w:p>
      <w:pPr>
        <w:pStyle w:val="0"/>
        <w:ind w:leftChars="0" w:firstLine="0" w:firstLineChars="0"/>
        <w:rPr>
          <w:rFonts w:hint="default"/>
          <w:sz w:val="22"/>
        </w:rPr>
      </w:pPr>
      <w:r>
        <w:rPr>
          <w:rFonts w:hint="eastAsia"/>
          <w:sz w:val="22"/>
        </w:rPr>
        <w:t>６　調達要件</w:t>
      </w:r>
    </w:p>
    <w:p>
      <w:pPr>
        <w:pStyle w:val="0"/>
        <w:ind w:left="0" w:leftChars="0" w:firstLine="440" w:firstLineChars="200"/>
        <w:rPr>
          <w:rFonts w:hint="default"/>
          <w:sz w:val="22"/>
        </w:rPr>
      </w:pPr>
      <w:r>
        <w:rPr>
          <w:rFonts w:hint="eastAsia"/>
          <w:sz w:val="22"/>
        </w:rPr>
        <w:t>調達要件に係る各種要件は、下表のとおりとする。なお、表示デザインや遷移方法など</w:t>
      </w:r>
    </w:p>
    <w:p>
      <w:pPr>
        <w:pStyle w:val="0"/>
        <w:ind w:left="0" w:leftChars="0" w:firstLine="440" w:firstLineChars="200"/>
        <w:rPr>
          <w:rFonts w:hint="default"/>
          <w:sz w:val="22"/>
        </w:rPr>
      </w:pPr>
      <w:r>
        <w:rPr>
          <w:rFonts w:hint="eastAsia"/>
          <w:sz w:val="22"/>
        </w:rPr>
        <w:t>詳細内容については教育委員会と協議の上決定する</w:t>
      </w:r>
    </w:p>
    <w:tbl>
      <w:tblPr>
        <w:tblStyle w:val="23"/>
        <w:tblW w:w="0" w:type="auto"/>
        <w:tblInd w:w="0" w:type="dxa"/>
        <w:tblLayout w:type="fixed"/>
        <w:tblLook w:firstRow="1" w:lastRow="0" w:firstColumn="1" w:lastColumn="0" w:noHBand="0" w:noVBand="1" w:val="04A0"/>
      </w:tblPr>
      <w:tblGrid>
        <w:gridCol w:w="2515"/>
        <w:gridCol w:w="6557"/>
      </w:tblGrid>
      <w:tr>
        <w:trPr/>
        <w:tc>
          <w:tcPr>
            <w:tcW w:w="2515" w:type="dxa"/>
            <w:shd w:val="clear" w:color="auto" w:fill="FFE69A"/>
            <w:vAlign w:val="top"/>
          </w:tcPr>
          <w:p>
            <w:pPr>
              <w:pStyle w:val="0"/>
              <w:rPr>
                <w:rFonts w:hint="eastAsia"/>
                <w:sz w:val="21"/>
              </w:rPr>
            </w:pPr>
            <w:r>
              <w:rPr>
                <w:rFonts w:hint="eastAsia"/>
                <w:sz w:val="21"/>
              </w:rPr>
              <w:t>要件項目</w:t>
            </w:r>
          </w:p>
        </w:tc>
        <w:tc>
          <w:tcPr>
            <w:tcW w:w="6557" w:type="dxa"/>
            <w:shd w:val="clear" w:color="auto" w:fill="FFE69A"/>
            <w:vAlign w:val="top"/>
          </w:tcPr>
          <w:p>
            <w:pPr>
              <w:pStyle w:val="0"/>
              <w:rPr>
                <w:rFonts w:hint="eastAsia"/>
                <w:sz w:val="21"/>
              </w:rPr>
            </w:pPr>
            <w:r>
              <w:rPr>
                <w:rFonts w:hint="eastAsia"/>
                <w:sz w:val="21"/>
              </w:rPr>
              <w:t>要件</w:t>
            </w:r>
          </w:p>
        </w:tc>
      </w:tr>
      <w:tr>
        <w:trPr/>
        <w:tc>
          <w:tcPr>
            <w:tcW w:w="2515" w:type="dxa"/>
            <w:vAlign w:val="top"/>
          </w:tcPr>
          <w:p>
            <w:pPr>
              <w:pStyle w:val="0"/>
              <w:rPr>
                <w:rFonts w:hint="eastAsia"/>
                <w:sz w:val="21"/>
              </w:rPr>
            </w:pPr>
            <w:r>
              <w:rPr>
                <w:rFonts w:hint="eastAsia"/>
                <w:sz w:val="21"/>
              </w:rPr>
              <w:t>①児童生徒のスタンプ登録機能</w:t>
            </w:r>
          </w:p>
        </w:tc>
        <w:tc>
          <w:tcPr>
            <w:tcW w:w="6557" w:type="dxa"/>
            <w:vAlign w:val="top"/>
          </w:tcPr>
          <w:p>
            <w:pPr>
              <w:pStyle w:val="0"/>
              <w:ind w:left="210" w:hanging="210" w:hangingChars="100"/>
              <w:rPr>
                <w:rFonts w:hint="eastAsia"/>
                <w:sz w:val="21"/>
              </w:rPr>
            </w:pPr>
            <w:r>
              <w:rPr>
                <w:rFonts w:hint="eastAsia"/>
                <w:sz w:val="21"/>
              </w:rPr>
              <w:t>・ログイン後のトップ画面に遷移する際にスタンプ登録が可能とすること</w:t>
            </w:r>
          </w:p>
          <w:p>
            <w:pPr>
              <w:pStyle w:val="0"/>
              <w:rPr>
                <w:rFonts w:hint="eastAsia"/>
                <w:sz w:val="21"/>
              </w:rPr>
            </w:pPr>
            <w:r>
              <w:rPr>
                <w:rFonts w:hint="eastAsia"/>
                <w:sz w:val="21"/>
              </w:rPr>
              <w:t>・スタンプ登録を実施しないと次の操作を実行不可とすること</w:t>
            </w:r>
          </w:p>
          <w:p>
            <w:pPr>
              <w:pStyle w:val="0"/>
              <w:rPr>
                <w:rFonts w:hint="eastAsia"/>
                <w:sz w:val="21"/>
              </w:rPr>
            </w:pPr>
            <w:r>
              <w:rPr>
                <w:rFonts w:hint="eastAsia"/>
                <w:sz w:val="21"/>
              </w:rPr>
              <w:t>・登録可能なスタンプは４種類とすること</w:t>
            </w:r>
          </w:p>
          <w:p>
            <w:pPr>
              <w:pStyle w:val="0"/>
              <w:rPr>
                <w:rFonts w:hint="eastAsia"/>
                <w:sz w:val="21"/>
              </w:rPr>
            </w:pPr>
            <w:r>
              <w:rPr>
                <w:rFonts w:hint="eastAsia"/>
                <w:sz w:val="21"/>
              </w:rPr>
              <w:t>・スタンプ登録は２４時間に１度のみ表示されること</w:t>
            </w:r>
          </w:p>
        </w:tc>
      </w:tr>
      <w:tr>
        <w:trPr/>
        <w:tc>
          <w:tcPr>
            <w:tcW w:w="2515" w:type="dxa"/>
            <w:vAlign w:val="top"/>
          </w:tcPr>
          <w:p>
            <w:pPr>
              <w:pStyle w:val="0"/>
              <w:rPr>
                <w:rFonts w:hint="eastAsia"/>
                <w:sz w:val="21"/>
              </w:rPr>
            </w:pPr>
            <w:r>
              <w:rPr>
                <w:rFonts w:hint="eastAsia"/>
                <w:sz w:val="21"/>
              </w:rPr>
              <w:t>②メッセージ登録機能</w:t>
            </w:r>
          </w:p>
        </w:tc>
        <w:tc>
          <w:tcPr>
            <w:tcW w:w="6557" w:type="dxa"/>
            <w:vAlign w:val="top"/>
          </w:tcPr>
          <w:p>
            <w:pPr>
              <w:pStyle w:val="0"/>
              <w:rPr>
                <w:rFonts w:hint="eastAsia"/>
                <w:sz w:val="21"/>
              </w:rPr>
            </w:pPr>
            <w:r>
              <w:rPr>
                <w:rFonts w:hint="eastAsia"/>
                <w:sz w:val="21"/>
              </w:rPr>
              <w:t>・ログイン後にメッセージ登録に関する機能タイルが存在、または</w:t>
            </w:r>
          </w:p>
          <w:p>
            <w:pPr>
              <w:pStyle w:val="0"/>
              <w:ind w:firstLine="210" w:firstLineChars="100"/>
              <w:rPr>
                <w:rFonts w:hint="eastAsia"/>
                <w:sz w:val="21"/>
              </w:rPr>
            </w:pPr>
            <w:r>
              <w:rPr>
                <w:rFonts w:hint="eastAsia"/>
                <w:sz w:val="21"/>
              </w:rPr>
              <w:t>それに準じた方法によりメッセージの登録機能が利用可能なこと</w:t>
            </w:r>
          </w:p>
          <w:p>
            <w:pPr>
              <w:pStyle w:val="0"/>
              <w:rPr>
                <w:rFonts w:hint="eastAsia"/>
                <w:sz w:val="21"/>
              </w:rPr>
            </w:pPr>
            <w:r>
              <w:rPr>
                <w:rFonts w:hint="eastAsia"/>
                <w:sz w:val="21"/>
              </w:rPr>
              <w:t>・登録できる内容は、「伝えたい対象グループ」及び「伝えたい内容」</w:t>
            </w:r>
          </w:p>
          <w:p>
            <w:pPr>
              <w:pStyle w:val="0"/>
              <w:ind w:firstLine="210" w:firstLineChars="100"/>
              <w:rPr>
                <w:rFonts w:hint="eastAsia"/>
                <w:sz w:val="21"/>
              </w:rPr>
            </w:pPr>
            <w:r>
              <w:rPr>
                <w:rFonts w:hint="eastAsia"/>
                <w:sz w:val="21"/>
              </w:rPr>
              <w:t>の２種類とする</w:t>
            </w:r>
          </w:p>
          <w:p>
            <w:pPr>
              <w:pStyle w:val="0"/>
              <w:ind w:left="210" w:hanging="210" w:hangingChars="100"/>
              <w:rPr>
                <w:rFonts w:hint="eastAsia"/>
                <w:sz w:val="21"/>
              </w:rPr>
            </w:pPr>
            <w:r>
              <w:rPr>
                <w:rFonts w:hint="eastAsia"/>
                <w:sz w:val="21"/>
              </w:rPr>
              <w:t>・「伝えたい対象グループ」は、プルダウン及びチェックボックス等にて複数選択できること（プルダウンやチェックボックスにて選択できる対象グループの数量は教育委員会と協議のうえ決定すること）</w:t>
            </w:r>
          </w:p>
          <w:p>
            <w:pPr>
              <w:pStyle w:val="0"/>
              <w:ind w:left="210" w:hanging="210" w:hangingChars="100"/>
              <w:rPr>
                <w:rFonts w:hint="eastAsia"/>
                <w:sz w:val="21"/>
              </w:rPr>
            </w:pPr>
            <w:r>
              <w:rPr>
                <w:rFonts w:hint="eastAsia"/>
                <w:sz w:val="21"/>
              </w:rPr>
              <w:t>・メッセージの登録内容は、どの伝えたい対象グループを選択するかにかかわらず、学校内の教職員・管理職一同が閲覧できること</w:t>
            </w:r>
          </w:p>
          <w:p>
            <w:pPr>
              <w:pStyle w:val="0"/>
              <w:ind w:left="210" w:hanging="210" w:hangingChars="100"/>
              <w:rPr>
                <w:rFonts w:hint="eastAsia"/>
                <w:sz w:val="21"/>
              </w:rPr>
            </w:pPr>
            <w:r>
              <w:rPr>
                <w:rFonts w:hint="eastAsia"/>
                <w:sz w:val="21"/>
              </w:rPr>
              <w:t>・伝えたい対象グループおよびメッセージ内容はどちらも選択しなくても登録ボタンを押すことが可能なこと</w:t>
            </w:r>
          </w:p>
          <w:p>
            <w:pPr>
              <w:pStyle w:val="0"/>
              <w:ind w:left="210" w:hanging="210" w:hangingChars="100"/>
              <w:rPr>
                <w:rFonts w:hint="eastAsia"/>
                <w:sz w:val="21"/>
              </w:rPr>
            </w:pPr>
          </w:p>
        </w:tc>
      </w:tr>
      <w:tr>
        <w:trPr/>
        <w:tc>
          <w:tcPr>
            <w:tcW w:w="2515" w:type="dxa"/>
            <w:vAlign w:val="top"/>
          </w:tcPr>
          <w:p>
            <w:pPr>
              <w:pStyle w:val="0"/>
              <w:rPr>
                <w:rFonts w:hint="eastAsia"/>
                <w:sz w:val="21"/>
              </w:rPr>
            </w:pPr>
            <w:r>
              <w:rPr>
                <w:rFonts w:hint="eastAsia"/>
                <w:sz w:val="21"/>
              </w:rPr>
              <w:t>③登録内容の閲覧機能</w:t>
            </w:r>
          </w:p>
        </w:tc>
        <w:tc>
          <w:tcPr>
            <w:tcW w:w="6557" w:type="dxa"/>
            <w:vAlign w:val="top"/>
          </w:tcPr>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・児童生徒が登録したスタンプはクラス単位で一覧となって表示されること（１ヶ月表示）</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・児童生徒が登録したスタンプは目視で判別できるような表示にすること</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・児童生徒が登録したスタンプがクラス単位で一覧となって表</w:t>
            </w:r>
            <w:r>
              <w:rPr>
                <w:rFonts w:hint="eastAsia" w:asciiTheme="minorEastAsia" w:hAnsiTheme="minorEastAsia" w:eastAsiaTheme="minorEastAsia"/>
                <w:sz w:val="21"/>
              </w:rPr>
              <w:t xml:space="preserve"> </w:t>
            </w:r>
          </w:p>
          <w:p>
            <w:pPr>
              <w:pStyle w:val="0"/>
              <w:ind w:left="24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示される画面にて、メッセージの登録の有無についても目視で</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判別できるように表示できること</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・一覧内では児童生徒の個人名が特定されないような表示にで</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きること（例：表示名の情報を使用する）</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・登録されたスタンプは児童生徒が在学期間中は過去の履歴を</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閲覧可できること</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・児童生徒が特定のスタンプを登録した際は、教職員用画面へベ</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ルマーク等のアラートによって表示されること・</w:t>
            </w:r>
          </w:p>
          <w:p>
            <w:pPr>
              <w:pStyle w:val="0"/>
              <w:ind w:left="24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学校内の教職員・管理職が全クラスのスタンプ登録状況を閲覧</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できること</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・児童生徒がメッセージを登録した際は、登録した児童生徒の情</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報及び「伝えたい対象グループ」「伝えたい内容」を学校内の</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教員・管理職一同が閲覧できること。</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・メッセージが登録された際は、教職員用画面へベルマーク等の</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アラートによって表示されること</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・スタンプ登録一覧及び児童生徒のメッセージ登録に対して対応状況を付与する事が可能なこと</w:t>
            </w:r>
          </w:p>
          <w:p>
            <w:pPr>
              <w:pStyle w:val="0"/>
              <w:ind w:left="210" w:hanging="210" w:hangingChars="100"/>
              <w:rPr>
                <w:rFonts w:hint="eastAsia"/>
              </w:rPr>
            </w:pPr>
            <w:r>
              <w:rPr>
                <w:rFonts w:hint="eastAsia" w:ascii="ＭＳ 明朝" w:hAnsi="ＭＳ 明朝" w:eastAsia="ＭＳ 明朝"/>
                <w:sz w:val="21"/>
              </w:rPr>
              <w:t>・対応状況において「対応済」を付与されたアラートについては</w:t>
            </w:r>
            <w:r>
              <w:rPr>
                <w:rFonts w:hint="eastAsia" w:ascii="ＭＳ 明朝" w:hAnsi="ＭＳ 明朝" w:eastAsia="ＭＳ 明朝"/>
                <w:sz w:val="21"/>
              </w:rPr>
              <w:t xml:space="preserve"> </w:t>
            </w:r>
            <w:r>
              <w:rPr>
                <w:rFonts w:hint="eastAsia" w:ascii="ＭＳ 明朝" w:hAnsi="ＭＳ 明朝" w:eastAsia="ＭＳ 明朝"/>
                <w:sz w:val="21"/>
              </w:rPr>
              <w:t>アラート通知から削除されるなど、未対応のアラートに対して</w:t>
            </w:r>
            <w:r>
              <w:rPr>
                <w:rFonts w:hint="eastAsia" w:ascii="ＭＳ 明朝" w:hAnsi="ＭＳ 明朝" w:eastAsia="ＭＳ 明朝"/>
                <w:sz w:val="21"/>
              </w:rPr>
              <w:t xml:space="preserve"> </w:t>
            </w:r>
            <w:r>
              <w:rPr>
                <w:rFonts w:hint="eastAsia" w:ascii="ＭＳ 明朝" w:hAnsi="ＭＳ 明朝" w:eastAsia="ＭＳ 明朝"/>
                <w:sz w:val="21"/>
              </w:rPr>
              <w:t>見逃しが起こりにくいような仕様とすること</w:t>
            </w:r>
          </w:p>
          <w:p>
            <w:pPr>
              <w:pStyle w:val="0"/>
              <w:ind w:left="210" w:hanging="210" w:hangingChars="100"/>
              <w:rPr>
                <w:rFonts w:hint="eastAsia"/>
              </w:rPr>
            </w:pPr>
            <w:r>
              <w:rPr>
                <w:rFonts w:hint="eastAsia" w:ascii="ＭＳ 明朝" w:hAnsi="ＭＳ 明朝" w:eastAsia="ＭＳ 明朝"/>
                <w:sz w:val="21"/>
              </w:rPr>
              <w:t>・登録されたメッセージにつ</w:t>
            </w:r>
            <w:r>
              <w:rPr>
                <w:rFonts w:hint="eastAsia" w:asciiTheme="minorEastAsia" w:hAnsiTheme="minorEastAsia" w:eastAsiaTheme="minorEastAsia"/>
                <w:sz w:val="21"/>
              </w:rPr>
              <w:t>いては、児童生徒が在学期間中は過</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去の履歴を閲覧できること</w:t>
            </w:r>
          </w:p>
          <w:p>
            <w:pPr>
              <w:pStyle w:val="0"/>
              <w:rPr>
                <w:rFonts w:hint="eastAsia"/>
                <w:sz w:val="21"/>
              </w:rPr>
            </w:pPr>
            <w:r>
              <w:rPr>
                <w:rFonts w:hint="eastAsia" w:asciiTheme="minorEastAsia" w:hAnsiTheme="minorEastAsia" w:eastAsiaTheme="minorEastAsia"/>
                <w:sz w:val="21"/>
              </w:rPr>
              <w:t>・各閲覧機能の切替が容易にできること</w:t>
            </w:r>
            <w:r>
              <w:rPr>
                <w:rFonts w:hint="eastAsia" w:asciiTheme="minorEastAsia" w:hAnsiTheme="minorEastAsia" w:eastAsiaTheme="minorEastAsia"/>
                <w:sz w:val="21"/>
              </w:rPr>
              <w:t xml:space="preserve"> </w:t>
            </w:r>
          </w:p>
          <w:p>
            <w:pPr>
              <w:pStyle w:val="0"/>
              <w:rPr>
                <w:rFonts w:hint="eastAsia"/>
                <w:sz w:val="21"/>
              </w:rPr>
            </w:pPr>
          </w:p>
        </w:tc>
      </w:tr>
    </w:tbl>
    <w:p>
      <w:pPr>
        <w:pStyle w:val="0"/>
        <w:ind w:left="0" w:leftChars="0" w:firstLine="440" w:firstLineChars="200"/>
        <w:rPr>
          <w:rFonts w:hint="default"/>
          <w:sz w:val="22"/>
        </w:rPr>
      </w:pPr>
    </w:p>
    <w:p>
      <w:pPr>
        <w:pStyle w:val="0"/>
        <w:ind w:left="0" w:leftChars="0" w:firstLine="440" w:firstLineChars="200"/>
        <w:rPr>
          <w:rFonts w:hint="default"/>
          <w:sz w:val="22"/>
        </w:rPr>
      </w:pPr>
    </w:p>
    <w:p>
      <w:pPr>
        <w:pStyle w:val="0"/>
        <w:ind w:left="0" w:leftChars="0" w:firstLine="0" w:firstLineChars="0"/>
        <w:rPr>
          <w:rFonts w:hint="default"/>
          <w:sz w:val="22"/>
        </w:rPr>
      </w:pPr>
      <w:r>
        <w:rPr>
          <w:rFonts w:hint="eastAsia"/>
          <w:b w:val="1"/>
          <w:sz w:val="22"/>
        </w:rPr>
        <w:t>【別表１】</w:t>
      </w:r>
    </w:p>
    <w:tbl>
      <w:tblPr>
        <w:tblStyle w:val="23"/>
        <w:tblW w:w="0" w:type="auto"/>
        <w:tblInd w:w="0" w:type="dxa"/>
        <w:tblLayout w:type="fixed"/>
        <w:tblLook w:firstRow="1" w:lastRow="0" w:firstColumn="1" w:lastColumn="0" w:noHBand="0" w:noVBand="1" w:val="04A0"/>
      </w:tblPr>
      <w:tblGrid>
        <w:gridCol w:w="625"/>
        <w:gridCol w:w="5040"/>
        <w:gridCol w:w="3407"/>
      </w:tblGrid>
      <w:tr>
        <w:trPr/>
        <w:tc>
          <w:tcPr>
            <w:tcW w:w="625" w:type="dxa"/>
            <w:shd w:val="clear" w:color="auto" w:fill="FFE69A"/>
            <w:vAlign w:val="top"/>
          </w:tcPr>
          <w:p>
            <w:pPr>
              <w:pStyle w:val="0"/>
              <w:rPr>
                <w:rFonts w:hint="eastAsia"/>
              </w:rPr>
            </w:pPr>
            <w:r>
              <w:rPr>
                <w:rFonts w:hint="eastAsia"/>
              </w:rPr>
              <w:t>No</w:t>
            </w:r>
          </w:p>
        </w:tc>
        <w:tc>
          <w:tcPr>
            <w:tcW w:w="5040" w:type="dxa"/>
            <w:shd w:val="clear" w:color="auto" w:fill="FFE69A"/>
            <w:vAlign w:val="center"/>
          </w:tcPr>
          <w:p>
            <w:pPr>
              <w:pStyle w:val="0"/>
              <w:jc w:val="center"/>
              <w:rPr>
                <w:rFonts w:hint="eastAsia"/>
              </w:rPr>
            </w:pPr>
            <w:r>
              <w:rPr>
                <w:rFonts w:hint="eastAsia"/>
              </w:rPr>
              <w:t>学校名等</w:t>
            </w:r>
          </w:p>
        </w:tc>
        <w:tc>
          <w:tcPr>
            <w:tcW w:w="3407" w:type="dxa"/>
            <w:shd w:val="clear" w:color="auto" w:fill="FFE69A"/>
            <w:vAlign w:val="center"/>
          </w:tcPr>
          <w:p>
            <w:pPr>
              <w:pStyle w:val="0"/>
              <w:jc w:val="center"/>
              <w:rPr>
                <w:rFonts w:hint="eastAsia"/>
              </w:rPr>
            </w:pPr>
            <w:r>
              <w:rPr>
                <w:rFonts w:hint="eastAsia"/>
              </w:rPr>
              <w:t>所在地</w:t>
            </w:r>
          </w:p>
        </w:tc>
      </w:tr>
      <w:tr>
        <w:trPr/>
        <w:tc>
          <w:tcPr>
            <w:tcW w:w="625" w:type="dxa"/>
            <w:vAlign w:val="top"/>
          </w:tcPr>
          <w:p>
            <w:pPr>
              <w:pStyle w:val="0"/>
              <w:rPr>
                <w:rFonts w:hint="eastAsia"/>
                <w:sz w:val="21"/>
              </w:rPr>
            </w:pPr>
            <w:r>
              <w:rPr>
                <w:rFonts w:hint="eastAsia"/>
                <w:sz w:val="21"/>
              </w:rPr>
              <w:t>1</w:t>
            </w:r>
          </w:p>
        </w:tc>
        <w:tc>
          <w:tcPr>
            <w:tcW w:w="5040" w:type="dxa"/>
            <w:vAlign w:val="top"/>
          </w:tcPr>
          <w:p>
            <w:pPr>
              <w:pStyle w:val="0"/>
              <w:rPr>
                <w:rFonts w:hint="eastAsia"/>
                <w:sz w:val="21"/>
              </w:rPr>
            </w:pPr>
            <w:r>
              <w:rPr>
                <w:rFonts w:hint="eastAsia"/>
                <w:sz w:val="21"/>
              </w:rPr>
              <w:t>箕面小学校</w:t>
            </w:r>
          </w:p>
        </w:tc>
        <w:tc>
          <w:tcPr>
            <w:tcW w:w="3407" w:type="dxa"/>
            <w:vAlign w:val="top"/>
          </w:tcPr>
          <w:p>
            <w:pPr>
              <w:pStyle w:val="0"/>
              <w:rPr>
                <w:rFonts w:hint="eastAsia"/>
                <w:sz w:val="21"/>
              </w:rPr>
            </w:pPr>
            <w:r>
              <w:rPr>
                <w:rFonts w:hint="eastAsia"/>
                <w:sz w:val="21"/>
              </w:rPr>
              <w:t>箕面市百楽荘１－８－７</w:t>
            </w:r>
          </w:p>
        </w:tc>
      </w:tr>
      <w:tr>
        <w:trPr/>
        <w:tc>
          <w:tcPr>
            <w:tcW w:w="625" w:type="dxa"/>
            <w:vAlign w:val="top"/>
          </w:tcPr>
          <w:p>
            <w:pPr>
              <w:pStyle w:val="0"/>
              <w:rPr>
                <w:rFonts w:hint="eastAsia"/>
                <w:sz w:val="21"/>
              </w:rPr>
            </w:pPr>
            <w:r>
              <w:rPr>
                <w:rFonts w:hint="eastAsia"/>
                <w:sz w:val="21"/>
              </w:rPr>
              <w:t>2</w:t>
            </w:r>
          </w:p>
        </w:tc>
        <w:tc>
          <w:tcPr>
            <w:tcW w:w="5040" w:type="dxa"/>
            <w:vAlign w:val="top"/>
          </w:tcPr>
          <w:p>
            <w:pPr>
              <w:pStyle w:val="0"/>
              <w:rPr>
                <w:rFonts w:hint="eastAsia"/>
                <w:sz w:val="21"/>
              </w:rPr>
            </w:pPr>
            <w:r>
              <w:rPr>
                <w:rFonts w:hint="eastAsia"/>
                <w:sz w:val="21"/>
              </w:rPr>
              <w:t>萱野小学校</w:t>
            </w:r>
          </w:p>
        </w:tc>
        <w:tc>
          <w:tcPr>
            <w:tcW w:w="3407" w:type="dxa"/>
            <w:vAlign w:val="top"/>
          </w:tcPr>
          <w:p>
            <w:pPr>
              <w:pStyle w:val="0"/>
              <w:rPr>
                <w:rFonts w:hint="eastAsia"/>
                <w:sz w:val="21"/>
              </w:rPr>
            </w:pPr>
            <w:r>
              <w:rPr>
                <w:rFonts w:hint="eastAsia"/>
                <w:sz w:val="21"/>
              </w:rPr>
              <w:t>箕面市萱野２－７－４０</w:t>
            </w:r>
          </w:p>
        </w:tc>
      </w:tr>
      <w:tr>
        <w:trPr/>
        <w:tc>
          <w:tcPr>
            <w:tcW w:w="625" w:type="dxa"/>
            <w:vAlign w:val="top"/>
          </w:tcPr>
          <w:p>
            <w:pPr>
              <w:pStyle w:val="0"/>
              <w:rPr>
                <w:rFonts w:hint="eastAsia"/>
                <w:sz w:val="21"/>
              </w:rPr>
            </w:pPr>
            <w:r>
              <w:rPr>
                <w:rFonts w:hint="eastAsia"/>
                <w:sz w:val="21"/>
              </w:rPr>
              <w:t>3</w:t>
            </w:r>
          </w:p>
        </w:tc>
        <w:tc>
          <w:tcPr>
            <w:tcW w:w="5040" w:type="dxa"/>
            <w:vAlign w:val="top"/>
          </w:tcPr>
          <w:p>
            <w:pPr>
              <w:pStyle w:val="0"/>
              <w:rPr>
                <w:rFonts w:hint="eastAsia"/>
                <w:sz w:val="21"/>
              </w:rPr>
            </w:pPr>
            <w:r>
              <w:rPr>
                <w:rFonts w:hint="eastAsia"/>
                <w:sz w:val="21"/>
              </w:rPr>
              <w:t>北小学校</w:t>
            </w:r>
          </w:p>
        </w:tc>
        <w:tc>
          <w:tcPr>
            <w:tcW w:w="3407" w:type="dxa"/>
            <w:vAlign w:val="top"/>
          </w:tcPr>
          <w:p>
            <w:pPr>
              <w:pStyle w:val="0"/>
              <w:rPr>
                <w:rFonts w:hint="eastAsia"/>
                <w:sz w:val="21"/>
              </w:rPr>
            </w:pPr>
            <w:r>
              <w:rPr>
                <w:rFonts w:hint="eastAsia"/>
                <w:sz w:val="21"/>
              </w:rPr>
              <w:t>箕面市箕面３－４－１</w:t>
            </w:r>
          </w:p>
        </w:tc>
      </w:tr>
      <w:tr>
        <w:trPr/>
        <w:tc>
          <w:tcPr>
            <w:tcW w:w="625" w:type="dxa"/>
            <w:vAlign w:val="top"/>
          </w:tcPr>
          <w:p>
            <w:pPr>
              <w:pStyle w:val="0"/>
              <w:rPr>
                <w:rFonts w:hint="eastAsia"/>
                <w:sz w:val="21"/>
              </w:rPr>
            </w:pPr>
            <w:r>
              <w:rPr>
                <w:rFonts w:hint="eastAsia"/>
                <w:sz w:val="21"/>
              </w:rPr>
              <w:t>4</w:t>
            </w:r>
          </w:p>
        </w:tc>
        <w:tc>
          <w:tcPr>
            <w:tcW w:w="5040" w:type="dxa"/>
            <w:vAlign w:val="top"/>
          </w:tcPr>
          <w:p>
            <w:pPr>
              <w:pStyle w:val="0"/>
              <w:rPr>
                <w:rFonts w:hint="eastAsia"/>
                <w:sz w:val="21"/>
              </w:rPr>
            </w:pPr>
            <w:r>
              <w:rPr>
                <w:rFonts w:hint="eastAsia"/>
                <w:sz w:val="21"/>
              </w:rPr>
              <w:t>南小学校</w:t>
            </w:r>
          </w:p>
        </w:tc>
        <w:tc>
          <w:tcPr>
            <w:tcW w:w="3407" w:type="dxa"/>
            <w:vAlign w:val="top"/>
          </w:tcPr>
          <w:p>
            <w:pPr>
              <w:pStyle w:val="0"/>
              <w:rPr>
                <w:rFonts w:hint="eastAsia"/>
                <w:sz w:val="21"/>
              </w:rPr>
            </w:pPr>
            <w:r>
              <w:rPr>
                <w:rFonts w:hint="eastAsia"/>
                <w:sz w:val="21"/>
              </w:rPr>
              <w:t>箕面市桜６－５－１</w:t>
            </w:r>
          </w:p>
        </w:tc>
      </w:tr>
      <w:tr>
        <w:trPr/>
        <w:tc>
          <w:tcPr>
            <w:tcW w:w="625" w:type="dxa"/>
            <w:vAlign w:val="top"/>
          </w:tcPr>
          <w:p>
            <w:pPr>
              <w:pStyle w:val="0"/>
              <w:rPr>
                <w:rFonts w:hint="eastAsia"/>
                <w:sz w:val="21"/>
              </w:rPr>
            </w:pPr>
            <w:r>
              <w:rPr>
                <w:rFonts w:hint="eastAsia"/>
                <w:sz w:val="21"/>
              </w:rPr>
              <w:t>5</w:t>
            </w:r>
          </w:p>
        </w:tc>
        <w:tc>
          <w:tcPr>
            <w:tcW w:w="5040" w:type="dxa"/>
            <w:vAlign w:val="top"/>
          </w:tcPr>
          <w:p>
            <w:pPr>
              <w:pStyle w:val="0"/>
              <w:rPr>
                <w:rFonts w:hint="eastAsia"/>
                <w:sz w:val="21"/>
              </w:rPr>
            </w:pPr>
            <w:r>
              <w:rPr>
                <w:rFonts w:hint="eastAsia"/>
                <w:sz w:val="21"/>
              </w:rPr>
              <w:t>西小学校</w:t>
            </w:r>
          </w:p>
        </w:tc>
        <w:tc>
          <w:tcPr>
            <w:tcW w:w="3407" w:type="dxa"/>
            <w:vAlign w:val="top"/>
          </w:tcPr>
          <w:p>
            <w:pPr>
              <w:pStyle w:val="0"/>
              <w:rPr>
                <w:rFonts w:hint="eastAsia"/>
                <w:sz w:val="21"/>
              </w:rPr>
            </w:pPr>
            <w:r>
              <w:rPr>
                <w:rFonts w:hint="eastAsia"/>
                <w:sz w:val="21"/>
              </w:rPr>
              <w:t>箕面市新稲３－１２－２</w:t>
            </w:r>
          </w:p>
        </w:tc>
      </w:tr>
      <w:tr>
        <w:trPr/>
        <w:tc>
          <w:tcPr>
            <w:tcW w:w="625" w:type="dxa"/>
            <w:vAlign w:val="top"/>
          </w:tcPr>
          <w:p>
            <w:pPr>
              <w:pStyle w:val="0"/>
              <w:rPr>
                <w:rFonts w:hint="eastAsia"/>
                <w:sz w:val="21"/>
              </w:rPr>
            </w:pPr>
            <w:r>
              <w:rPr>
                <w:rFonts w:hint="eastAsia"/>
                <w:sz w:val="21"/>
              </w:rPr>
              <w:t>6</w:t>
            </w:r>
          </w:p>
        </w:tc>
        <w:tc>
          <w:tcPr>
            <w:tcW w:w="5040" w:type="dxa"/>
            <w:vAlign w:val="top"/>
          </w:tcPr>
          <w:p>
            <w:pPr>
              <w:pStyle w:val="0"/>
              <w:rPr>
                <w:rFonts w:hint="eastAsia"/>
                <w:sz w:val="21"/>
              </w:rPr>
            </w:pPr>
            <w:r>
              <w:rPr>
                <w:rFonts w:hint="eastAsia"/>
                <w:sz w:val="21"/>
              </w:rPr>
              <w:t>東小学校</w:t>
            </w:r>
          </w:p>
        </w:tc>
        <w:tc>
          <w:tcPr>
            <w:tcW w:w="3407" w:type="dxa"/>
            <w:vAlign w:val="top"/>
          </w:tcPr>
          <w:p>
            <w:pPr>
              <w:pStyle w:val="0"/>
              <w:rPr>
                <w:rFonts w:hint="eastAsia"/>
                <w:sz w:val="21"/>
              </w:rPr>
            </w:pPr>
            <w:r>
              <w:rPr>
                <w:rFonts w:hint="eastAsia"/>
                <w:sz w:val="21"/>
              </w:rPr>
              <w:t>箕面市粟生新家５－５－１</w:t>
            </w:r>
          </w:p>
        </w:tc>
      </w:tr>
      <w:tr>
        <w:trPr/>
        <w:tc>
          <w:tcPr>
            <w:tcW w:w="625" w:type="dxa"/>
            <w:vAlign w:val="top"/>
          </w:tcPr>
          <w:p>
            <w:pPr>
              <w:pStyle w:val="0"/>
              <w:rPr>
                <w:rFonts w:hint="eastAsia"/>
                <w:sz w:val="21"/>
              </w:rPr>
            </w:pPr>
            <w:r>
              <w:rPr>
                <w:rFonts w:hint="eastAsia"/>
                <w:sz w:val="21"/>
              </w:rPr>
              <w:t>7</w:t>
            </w:r>
          </w:p>
        </w:tc>
        <w:tc>
          <w:tcPr>
            <w:tcW w:w="5040" w:type="dxa"/>
            <w:vAlign w:val="top"/>
          </w:tcPr>
          <w:p>
            <w:pPr>
              <w:pStyle w:val="0"/>
              <w:rPr>
                <w:rFonts w:hint="eastAsia"/>
                <w:sz w:val="21"/>
              </w:rPr>
            </w:pPr>
            <w:r>
              <w:rPr>
                <w:rFonts w:hint="eastAsia"/>
                <w:sz w:val="21"/>
              </w:rPr>
              <w:t>西南小学校</w:t>
            </w:r>
          </w:p>
        </w:tc>
        <w:tc>
          <w:tcPr>
            <w:tcW w:w="3407" w:type="dxa"/>
            <w:vAlign w:val="top"/>
          </w:tcPr>
          <w:p>
            <w:pPr>
              <w:pStyle w:val="0"/>
              <w:rPr>
                <w:rFonts w:hint="eastAsia"/>
                <w:sz w:val="21"/>
              </w:rPr>
            </w:pPr>
            <w:r>
              <w:rPr>
                <w:rFonts w:hint="eastAsia"/>
                <w:sz w:val="21"/>
              </w:rPr>
              <w:t>箕面市瀬川３－２－１</w:t>
            </w:r>
          </w:p>
        </w:tc>
      </w:tr>
      <w:tr>
        <w:trPr/>
        <w:tc>
          <w:tcPr>
            <w:tcW w:w="625" w:type="dxa"/>
            <w:vAlign w:val="top"/>
          </w:tcPr>
          <w:p>
            <w:pPr>
              <w:pStyle w:val="0"/>
              <w:rPr>
                <w:rFonts w:hint="eastAsia"/>
                <w:sz w:val="21"/>
              </w:rPr>
            </w:pPr>
            <w:r>
              <w:rPr>
                <w:rFonts w:hint="eastAsia"/>
                <w:sz w:val="21"/>
              </w:rPr>
              <w:t>8</w:t>
            </w:r>
          </w:p>
        </w:tc>
        <w:tc>
          <w:tcPr>
            <w:tcW w:w="5040" w:type="dxa"/>
            <w:vAlign w:val="top"/>
          </w:tcPr>
          <w:p>
            <w:pPr>
              <w:pStyle w:val="0"/>
              <w:rPr>
                <w:rFonts w:hint="eastAsia"/>
                <w:sz w:val="21"/>
              </w:rPr>
            </w:pPr>
            <w:r>
              <w:rPr>
                <w:rFonts w:hint="eastAsia"/>
                <w:sz w:val="21"/>
              </w:rPr>
              <w:t>萱野東小学校</w:t>
            </w:r>
          </w:p>
        </w:tc>
        <w:tc>
          <w:tcPr>
            <w:tcW w:w="3407" w:type="dxa"/>
            <w:vAlign w:val="top"/>
          </w:tcPr>
          <w:p>
            <w:pPr>
              <w:pStyle w:val="0"/>
              <w:rPr>
                <w:rFonts w:hint="eastAsia"/>
                <w:sz w:val="21"/>
              </w:rPr>
            </w:pPr>
            <w:r>
              <w:rPr>
                <w:rFonts w:hint="eastAsia"/>
                <w:sz w:val="21"/>
              </w:rPr>
              <w:t>箕面市石丸１－１８－１</w:t>
            </w:r>
          </w:p>
        </w:tc>
      </w:tr>
      <w:tr>
        <w:trPr/>
        <w:tc>
          <w:tcPr>
            <w:tcW w:w="625" w:type="dxa"/>
            <w:vAlign w:val="top"/>
          </w:tcPr>
          <w:p>
            <w:pPr>
              <w:pStyle w:val="0"/>
              <w:rPr>
                <w:rFonts w:hint="eastAsia"/>
                <w:sz w:val="21"/>
              </w:rPr>
            </w:pPr>
            <w:r>
              <w:rPr>
                <w:rFonts w:hint="eastAsia"/>
                <w:sz w:val="21"/>
              </w:rPr>
              <w:t>9</w:t>
            </w:r>
          </w:p>
        </w:tc>
        <w:tc>
          <w:tcPr>
            <w:tcW w:w="5040" w:type="dxa"/>
            <w:vAlign w:val="top"/>
          </w:tcPr>
          <w:p>
            <w:pPr>
              <w:pStyle w:val="0"/>
              <w:rPr>
                <w:rFonts w:hint="eastAsia"/>
                <w:sz w:val="21"/>
              </w:rPr>
            </w:pPr>
            <w:r>
              <w:rPr>
                <w:rFonts w:hint="eastAsia"/>
                <w:sz w:val="21"/>
              </w:rPr>
              <w:t>豊川北小学校</w:t>
            </w:r>
          </w:p>
        </w:tc>
        <w:tc>
          <w:tcPr>
            <w:tcW w:w="3407" w:type="dxa"/>
            <w:vAlign w:val="top"/>
          </w:tcPr>
          <w:p>
            <w:pPr>
              <w:pStyle w:val="0"/>
              <w:rPr>
                <w:rFonts w:hint="eastAsia"/>
                <w:sz w:val="21"/>
              </w:rPr>
            </w:pPr>
            <w:r>
              <w:rPr>
                <w:rFonts w:hint="eastAsia"/>
                <w:sz w:val="21"/>
              </w:rPr>
              <w:t>箕面市粟生間谷西４－３－１</w:t>
            </w:r>
          </w:p>
        </w:tc>
      </w:tr>
      <w:tr>
        <w:trPr/>
        <w:tc>
          <w:tcPr>
            <w:tcW w:w="625" w:type="dxa"/>
            <w:vAlign w:val="top"/>
          </w:tcPr>
          <w:p>
            <w:pPr>
              <w:pStyle w:val="0"/>
              <w:rPr>
                <w:rFonts w:hint="eastAsia"/>
                <w:sz w:val="21"/>
              </w:rPr>
            </w:pPr>
            <w:r>
              <w:rPr>
                <w:rFonts w:hint="eastAsia"/>
                <w:sz w:val="21"/>
              </w:rPr>
              <w:t>10</w:t>
            </w:r>
          </w:p>
        </w:tc>
        <w:tc>
          <w:tcPr>
            <w:tcW w:w="5040" w:type="dxa"/>
            <w:vAlign w:val="top"/>
          </w:tcPr>
          <w:p>
            <w:pPr>
              <w:pStyle w:val="0"/>
              <w:rPr>
                <w:rFonts w:hint="eastAsia"/>
                <w:sz w:val="21"/>
              </w:rPr>
            </w:pPr>
            <w:r>
              <w:rPr>
                <w:rFonts w:hint="eastAsia"/>
                <w:sz w:val="21"/>
              </w:rPr>
              <w:t>中小学校</w:t>
            </w:r>
          </w:p>
        </w:tc>
        <w:tc>
          <w:tcPr>
            <w:tcW w:w="3407" w:type="dxa"/>
            <w:vAlign w:val="top"/>
          </w:tcPr>
          <w:p>
            <w:pPr>
              <w:pStyle w:val="0"/>
              <w:rPr>
                <w:rFonts w:hint="eastAsia"/>
                <w:sz w:val="21"/>
              </w:rPr>
            </w:pPr>
            <w:r>
              <w:rPr>
                <w:rFonts w:hint="eastAsia"/>
                <w:sz w:val="21"/>
              </w:rPr>
              <w:t>箕面市稲１－１５－８</w:t>
            </w:r>
          </w:p>
        </w:tc>
      </w:tr>
      <w:tr>
        <w:trPr/>
        <w:tc>
          <w:tcPr>
            <w:tcW w:w="625" w:type="dxa"/>
            <w:vAlign w:val="top"/>
          </w:tcPr>
          <w:p>
            <w:pPr>
              <w:pStyle w:val="0"/>
              <w:rPr>
                <w:rFonts w:hint="eastAsia"/>
                <w:sz w:val="21"/>
              </w:rPr>
            </w:pPr>
            <w:r>
              <w:rPr>
                <w:rFonts w:hint="eastAsia"/>
                <w:sz w:val="21"/>
              </w:rPr>
              <w:t>11</w:t>
            </w:r>
          </w:p>
        </w:tc>
        <w:tc>
          <w:tcPr>
            <w:tcW w:w="5040" w:type="dxa"/>
            <w:vAlign w:val="top"/>
          </w:tcPr>
          <w:p>
            <w:pPr>
              <w:pStyle w:val="0"/>
              <w:rPr>
                <w:rFonts w:hint="eastAsia"/>
                <w:sz w:val="21"/>
              </w:rPr>
            </w:pPr>
            <w:r>
              <w:rPr>
                <w:rFonts w:hint="eastAsia"/>
                <w:sz w:val="21"/>
              </w:rPr>
              <w:t>豊川南小学校</w:t>
            </w:r>
          </w:p>
        </w:tc>
        <w:tc>
          <w:tcPr>
            <w:tcW w:w="3407" w:type="dxa"/>
            <w:vAlign w:val="top"/>
          </w:tcPr>
          <w:p>
            <w:pPr>
              <w:pStyle w:val="0"/>
              <w:rPr>
                <w:rFonts w:hint="eastAsia"/>
                <w:sz w:val="21"/>
              </w:rPr>
            </w:pPr>
            <w:r>
              <w:rPr>
                <w:rFonts w:hint="eastAsia"/>
                <w:sz w:val="21"/>
              </w:rPr>
              <w:t>箕面市小野原東３－２－１</w:t>
            </w:r>
          </w:p>
        </w:tc>
      </w:tr>
      <w:tr>
        <w:trPr/>
        <w:tc>
          <w:tcPr>
            <w:tcW w:w="625" w:type="dxa"/>
            <w:vAlign w:val="top"/>
          </w:tcPr>
          <w:p>
            <w:pPr>
              <w:pStyle w:val="0"/>
              <w:rPr>
                <w:rFonts w:hint="eastAsia"/>
                <w:sz w:val="21"/>
              </w:rPr>
            </w:pPr>
            <w:r>
              <w:rPr>
                <w:rFonts w:hint="eastAsia"/>
                <w:sz w:val="21"/>
              </w:rPr>
              <w:t>12</w:t>
            </w:r>
          </w:p>
        </w:tc>
        <w:tc>
          <w:tcPr>
            <w:tcW w:w="5040" w:type="dxa"/>
            <w:vAlign w:val="top"/>
          </w:tcPr>
          <w:p>
            <w:pPr>
              <w:pStyle w:val="0"/>
              <w:rPr>
                <w:rFonts w:hint="eastAsia"/>
                <w:sz w:val="21"/>
              </w:rPr>
            </w:pPr>
            <w:r>
              <w:rPr>
                <w:rFonts w:hint="eastAsia"/>
                <w:sz w:val="21"/>
              </w:rPr>
              <w:t>萱野北小学校</w:t>
            </w:r>
          </w:p>
        </w:tc>
        <w:tc>
          <w:tcPr>
            <w:tcW w:w="3407" w:type="dxa"/>
            <w:vAlign w:val="top"/>
          </w:tcPr>
          <w:p>
            <w:pPr>
              <w:pStyle w:val="0"/>
              <w:rPr>
                <w:rFonts w:hint="eastAsia"/>
                <w:sz w:val="21"/>
              </w:rPr>
            </w:pPr>
            <w:r>
              <w:rPr>
                <w:rFonts w:hint="eastAsia"/>
                <w:sz w:val="21"/>
              </w:rPr>
              <w:t>箕面市如意谷４－４－１</w:t>
            </w:r>
          </w:p>
        </w:tc>
      </w:tr>
      <w:tr>
        <w:trPr/>
        <w:tc>
          <w:tcPr>
            <w:tcW w:w="625" w:type="dxa"/>
            <w:vAlign w:val="top"/>
          </w:tcPr>
          <w:p>
            <w:pPr>
              <w:pStyle w:val="0"/>
              <w:rPr>
                <w:rFonts w:hint="eastAsia"/>
                <w:sz w:val="21"/>
              </w:rPr>
            </w:pPr>
            <w:r>
              <w:rPr>
                <w:rFonts w:hint="eastAsia"/>
                <w:sz w:val="21"/>
              </w:rPr>
              <w:t>13</w:t>
            </w:r>
          </w:p>
        </w:tc>
        <w:tc>
          <w:tcPr>
            <w:tcW w:w="5040" w:type="dxa"/>
            <w:vAlign w:val="top"/>
          </w:tcPr>
          <w:p>
            <w:pPr>
              <w:pStyle w:val="0"/>
              <w:rPr>
                <w:rFonts w:hint="eastAsia"/>
                <w:sz w:val="21"/>
              </w:rPr>
            </w:pPr>
            <w:r>
              <w:rPr>
                <w:rFonts w:hint="eastAsia"/>
                <w:sz w:val="21"/>
              </w:rPr>
              <w:t>とどろみの森学園</w:t>
            </w:r>
          </w:p>
        </w:tc>
        <w:tc>
          <w:tcPr>
            <w:tcW w:w="3407" w:type="dxa"/>
            <w:vAlign w:val="top"/>
          </w:tcPr>
          <w:p>
            <w:pPr>
              <w:pStyle w:val="0"/>
              <w:rPr>
                <w:rFonts w:hint="eastAsia"/>
                <w:sz w:val="21"/>
              </w:rPr>
            </w:pPr>
            <w:r>
              <w:rPr>
                <w:rFonts w:hint="eastAsia"/>
                <w:sz w:val="21"/>
              </w:rPr>
              <w:t>箕面市森</w:t>
            </w:r>
            <w:bookmarkStart w:id="0" w:name="_GoBack"/>
            <w:bookmarkEnd w:id="0"/>
            <w:r>
              <w:rPr>
                <w:rFonts w:hint="eastAsia"/>
                <w:sz w:val="21"/>
              </w:rPr>
              <w:t>町中１－２３－１４</w:t>
            </w:r>
          </w:p>
        </w:tc>
      </w:tr>
      <w:tr>
        <w:trPr/>
        <w:tc>
          <w:tcPr>
            <w:tcW w:w="625" w:type="dxa"/>
            <w:vAlign w:val="top"/>
          </w:tcPr>
          <w:p>
            <w:pPr>
              <w:pStyle w:val="0"/>
              <w:rPr>
                <w:rFonts w:hint="eastAsia"/>
                <w:sz w:val="21"/>
              </w:rPr>
            </w:pPr>
            <w:r>
              <w:rPr>
                <w:rFonts w:hint="eastAsia"/>
                <w:sz w:val="21"/>
              </w:rPr>
              <w:t>14</w:t>
            </w:r>
          </w:p>
        </w:tc>
        <w:tc>
          <w:tcPr>
            <w:tcW w:w="5040" w:type="dxa"/>
            <w:vAlign w:val="top"/>
          </w:tcPr>
          <w:p>
            <w:pPr>
              <w:pStyle w:val="0"/>
              <w:rPr>
                <w:rFonts w:hint="eastAsia"/>
                <w:sz w:val="21"/>
              </w:rPr>
            </w:pPr>
            <w:r>
              <w:rPr>
                <w:rFonts w:hint="eastAsia"/>
                <w:sz w:val="21"/>
              </w:rPr>
              <w:t>彩都の丘学園</w:t>
            </w:r>
          </w:p>
        </w:tc>
        <w:tc>
          <w:tcPr>
            <w:tcW w:w="3407" w:type="dxa"/>
            <w:vAlign w:val="top"/>
          </w:tcPr>
          <w:p>
            <w:pPr>
              <w:pStyle w:val="0"/>
              <w:rPr>
                <w:rFonts w:hint="eastAsia"/>
                <w:sz w:val="21"/>
              </w:rPr>
            </w:pPr>
            <w:r>
              <w:rPr>
                <w:rFonts w:hint="eastAsia"/>
                <w:sz w:val="21"/>
              </w:rPr>
              <w:t>箕面市彩都粟生北２－１－５</w:t>
            </w:r>
          </w:p>
        </w:tc>
      </w:tr>
      <w:tr>
        <w:trPr/>
        <w:tc>
          <w:tcPr>
            <w:tcW w:w="625" w:type="dxa"/>
            <w:vAlign w:val="top"/>
          </w:tcPr>
          <w:p>
            <w:pPr>
              <w:pStyle w:val="0"/>
              <w:rPr>
                <w:rFonts w:hint="eastAsia"/>
              </w:rPr>
            </w:pPr>
            <w:r>
              <w:rPr>
                <w:rFonts w:hint="eastAsia"/>
              </w:rPr>
              <w:t>15</w:t>
            </w:r>
          </w:p>
        </w:tc>
        <w:tc>
          <w:tcPr>
            <w:tcW w:w="5040" w:type="dxa"/>
            <w:vAlign w:val="top"/>
          </w:tcPr>
          <w:p>
            <w:pPr>
              <w:pStyle w:val="0"/>
              <w:rPr>
                <w:rFonts w:hint="eastAsia"/>
                <w:sz w:val="21"/>
              </w:rPr>
            </w:pPr>
            <w:r>
              <w:rPr>
                <w:rFonts w:hint="eastAsia"/>
                <w:sz w:val="21"/>
              </w:rPr>
              <w:t>第一中学校</w:t>
            </w:r>
          </w:p>
        </w:tc>
        <w:tc>
          <w:tcPr>
            <w:tcW w:w="3407" w:type="dxa"/>
            <w:vAlign w:val="top"/>
          </w:tcPr>
          <w:p>
            <w:pPr>
              <w:pStyle w:val="0"/>
              <w:rPr>
                <w:rFonts w:hint="eastAsia"/>
                <w:sz w:val="21"/>
              </w:rPr>
            </w:pPr>
            <w:r>
              <w:rPr>
                <w:rFonts w:hint="eastAsia"/>
                <w:sz w:val="21"/>
              </w:rPr>
              <w:t>箕面市新稲３－２－１</w:t>
            </w:r>
          </w:p>
        </w:tc>
      </w:tr>
      <w:tr>
        <w:trPr/>
        <w:tc>
          <w:tcPr>
            <w:tcW w:w="625" w:type="dxa"/>
            <w:vAlign w:val="top"/>
          </w:tcPr>
          <w:p>
            <w:pPr>
              <w:pStyle w:val="0"/>
              <w:rPr>
                <w:rFonts w:hint="eastAsia"/>
              </w:rPr>
            </w:pPr>
            <w:r>
              <w:rPr>
                <w:rFonts w:hint="eastAsia"/>
              </w:rPr>
              <w:t>16</w:t>
            </w:r>
          </w:p>
        </w:tc>
        <w:tc>
          <w:tcPr>
            <w:tcW w:w="5040" w:type="dxa"/>
            <w:vAlign w:val="top"/>
          </w:tcPr>
          <w:p>
            <w:pPr>
              <w:pStyle w:val="0"/>
              <w:rPr>
                <w:rFonts w:hint="eastAsia"/>
                <w:sz w:val="21"/>
              </w:rPr>
            </w:pPr>
            <w:r>
              <w:rPr>
                <w:rFonts w:hint="eastAsia"/>
                <w:sz w:val="21"/>
              </w:rPr>
              <w:t>第二中学校</w:t>
            </w:r>
          </w:p>
        </w:tc>
        <w:tc>
          <w:tcPr>
            <w:tcW w:w="3407" w:type="dxa"/>
            <w:vAlign w:val="top"/>
          </w:tcPr>
          <w:p>
            <w:pPr>
              <w:pStyle w:val="0"/>
              <w:rPr>
                <w:rFonts w:hint="eastAsia"/>
                <w:sz w:val="21"/>
              </w:rPr>
            </w:pPr>
            <w:r>
              <w:rPr>
                <w:rFonts w:hint="eastAsia"/>
                <w:sz w:val="21"/>
              </w:rPr>
              <w:t>箕面市萱野１－１５－１２</w:t>
            </w:r>
          </w:p>
        </w:tc>
      </w:tr>
      <w:tr>
        <w:trPr/>
        <w:tc>
          <w:tcPr>
            <w:tcW w:w="625" w:type="dxa"/>
            <w:vAlign w:val="top"/>
          </w:tcPr>
          <w:p>
            <w:pPr>
              <w:pStyle w:val="0"/>
              <w:rPr>
                <w:rFonts w:hint="eastAsia"/>
              </w:rPr>
            </w:pPr>
            <w:r>
              <w:rPr>
                <w:rFonts w:hint="eastAsia"/>
              </w:rPr>
              <w:t>17</w:t>
            </w:r>
          </w:p>
        </w:tc>
        <w:tc>
          <w:tcPr>
            <w:tcW w:w="5040" w:type="dxa"/>
            <w:vAlign w:val="top"/>
          </w:tcPr>
          <w:p>
            <w:pPr>
              <w:pStyle w:val="0"/>
              <w:rPr>
                <w:rFonts w:hint="eastAsia"/>
                <w:sz w:val="21"/>
              </w:rPr>
            </w:pPr>
            <w:r>
              <w:rPr>
                <w:rFonts w:hint="eastAsia"/>
                <w:sz w:val="21"/>
              </w:rPr>
              <w:t>第三中学校</w:t>
            </w:r>
          </w:p>
        </w:tc>
        <w:tc>
          <w:tcPr>
            <w:tcW w:w="3407" w:type="dxa"/>
            <w:vAlign w:val="top"/>
          </w:tcPr>
          <w:p>
            <w:pPr>
              <w:pStyle w:val="0"/>
              <w:rPr>
                <w:rFonts w:hint="eastAsia"/>
                <w:sz w:val="21"/>
              </w:rPr>
            </w:pPr>
            <w:r>
              <w:rPr>
                <w:rFonts w:hint="eastAsia"/>
                <w:sz w:val="21"/>
              </w:rPr>
              <w:t>箕面市瀬川３－２－２</w:t>
            </w:r>
          </w:p>
        </w:tc>
      </w:tr>
      <w:tr>
        <w:trPr/>
        <w:tc>
          <w:tcPr>
            <w:tcW w:w="625" w:type="dxa"/>
            <w:vAlign w:val="top"/>
          </w:tcPr>
          <w:p>
            <w:pPr>
              <w:pStyle w:val="0"/>
              <w:rPr>
                <w:rFonts w:hint="eastAsia"/>
              </w:rPr>
            </w:pPr>
            <w:r>
              <w:rPr>
                <w:rFonts w:hint="eastAsia"/>
              </w:rPr>
              <w:t>18</w:t>
            </w:r>
          </w:p>
        </w:tc>
        <w:tc>
          <w:tcPr>
            <w:tcW w:w="5040" w:type="dxa"/>
            <w:vAlign w:val="top"/>
          </w:tcPr>
          <w:p>
            <w:pPr>
              <w:pStyle w:val="0"/>
              <w:rPr>
                <w:rFonts w:hint="eastAsia"/>
                <w:sz w:val="21"/>
              </w:rPr>
            </w:pPr>
            <w:r>
              <w:rPr>
                <w:rFonts w:hint="eastAsia"/>
                <w:sz w:val="21"/>
              </w:rPr>
              <w:t>第四中学校</w:t>
            </w:r>
          </w:p>
        </w:tc>
        <w:tc>
          <w:tcPr>
            <w:tcW w:w="3407" w:type="dxa"/>
            <w:vAlign w:val="top"/>
          </w:tcPr>
          <w:p>
            <w:pPr>
              <w:pStyle w:val="0"/>
              <w:rPr>
                <w:rFonts w:hint="eastAsia"/>
                <w:sz w:val="21"/>
              </w:rPr>
            </w:pPr>
            <w:r>
              <w:rPr>
                <w:rFonts w:hint="eastAsia"/>
                <w:sz w:val="21"/>
              </w:rPr>
              <w:t>箕面市石丸１－１７－１</w:t>
            </w:r>
          </w:p>
        </w:tc>
      </w:tr>
      <w:tr>
        <w:trPr/>
        <w:tc>
          <w:tcPr>
            <w:tcW w:w="625" w:type="dxa"/>
            <w:vAlign w:val="top"/>
          </w:tcPr>
          <w:p>
            <w:pPr>
              <w:pStyle w:val="0"/>
              <w:rPr>
                <w:rFonts w:hint="eastAsia"/>
              </w:rPr>
            </w:pPr>
            <w:r>
              <w:rPr>
                <w:rFonts w:hint="eastAsia"/>
              </w:rPr>
              <w:t>19</w:t>
            </w:r>
          </w:p>
        </w:tc>
        <w:tc>
          <w:tcPr>
            <w:tcW w:w="5040" w:type="dxa"/>
            <w:vAlign w:val="top"/>
          </w:tcPr>
          <w:p>
            <w:pPr>
              <w:pStyle w:val="0"/>
              <w:rPr>
                <w:rFonts w:hint="eastAsia"/>
                <w:sz w:val="21"/>
              </w:rPr>
            </w:pPr>
            <w:r>
              <w:rPr>
                <w:rFonts w:hint="eastAsia"/>
                <w:sz w:val="21"/>
              </w:rPr>
              <w:t>第五中学校</w:t>
            </w:r>
          </w:p>
        </w:tc>
        <w:tc>
          <w:tcPr>
            <w:tcW w:w="3407" w:type="dxa"/>
            <w:vAlign w:val="top"/>
          </w:tcPr>
          <w:p>
            <w:pPr>
              <w:pStyle w:val="0"/>
              <w:rPr>
                <w:rFonts w:hint="eastAsia"/>
                <w:sz w:val="21"/>
              </w:rPr>
            </w:pPr>
            <w:r>
              <w:rPr>
                <w:rFonts w:hint="eastAsia"/>
                <w:sz w:val="21"/>
              </w:rPr>
              <w:t>箕面市稲４－３－１２</w:t>
            </w:r>
          </w:p>
        </w:tc>
      </w:tr>
      <w:tr>
        <w:trPr/>
        <w:tc>
          <w:tcPr>
            <w:tcW w:w="625" w:type="dxa"/>
            <w:vAlign w:val="top"/>
          </w:tcPr>
          <w:p>
            <w:pPr>
              <w:pStyle w:val="0"/>
              <w:rPr>
                <w:rFonts w:hint="eastAsia"/>
              </w:rPr>
            </w:pPr>
            <w:r>
              <w:rPr>
                <w:rFonts w:hint="eastAsia"/>
              </w:rPr>
              <w:t>20</w:t>
            </w:r>
          </w:p>
        </w:tc>
        <w:tc>
          <w:tcPr>
            <w:tcW w:w="5040" w:type="dxa"/>
            <w:vAlign w:val="top"/>
          </w:tcPr>
          <w:p>
            <w:pPr>
              <w:pStyle w:val="0"/>
              <w:rPr>
                <w:rFonts w:hint="eastAsia"/>
                <w:sz w:val="21"/>
              </w:rPr>
            </w:pPr>
            <w:r>
              <w:rPr>
                <w:rFonts w:hint="eastAsia"/>
                <w:sz w:val="21"/>
              </w:rPr>
              <w:t>第六中学校</w:t>
            </w:r>
          </w:p>
        </w:tc>
        <w:tc>
          <w:tcPr>
            <w:tcW w:w="3407" w:type="dxa"/>
            <w:vAlign w:val="top"/>
          </w:tcPr>
          <w:p>
            <w:pPr>
              <w:pStyle w:val="0"/>
              <w:rPr>
                <w:rFonts w:hint="eastAsia"/>
                <w:sz w:val="21"/>
              </w:rPr>
            </w:pPr>
            <w:r>
              <w:rPr>
                <w:rFonts w:hint="eastAsia"/>
                <w:sz w:val="21"/>
              </w:rPr>
              <w:t>箕面市粟生間谷西１－３－１</w:t>
            </w:r>
          </w:p>
        </w:tc>
      </w:tr>
      <w:tr>
        <w:trPr/>
        <w:tc>
          <w:tcPr>
            <w:tcW w:w="625" w:type="dxa"/>
            <w:vAlign w:val="top"/>
          </w:tcPr>
          <w:p>
            <w:pPr>
              <w:pStyle w:val="0"/>
              <w:rPr>
                <w:rFonts w:hint="eastAsia"/>
              </w:rPr>
            </w:pPr>
            <w:r>
              <w:rPr>
                <w:rFonts w:hint="eastAsia"/>
              </w:rPr>
              <w:t>21</w:t>
            </w:r>
          </w:p>
        </w:tc>
        <w:tc>
          <w:tcPr>
            <w:tcW w:w="5040" w:type="dxa"/>
            <w:vAlign w:val="top"/>
          </w:tcPr>
          <w:p>
            <w:pPr>
              <w:pStyle w:val="0"/>
              <w:rPr>
                <w:rFonts w:hint="eastAsia"/>
                <w:sz w:val="21"/>
              </w:rPr>
            </w:pPr>
            <w:r>
              <w:rPr>
                <w:rFonts w:hint="eastAsia"/>
                <w:sz w:val="21"/>
              </w:rPr>
              <w:t>箕面市役所</w:t>
            </w:r>
          </w:p>
        </w:tc>
        <w:tc>
          <w:tcPr>
            <w:tcW w:w="3407" w:type="dxa"/>
            <w:vAlign w:val="top"/>
          </w:tcPr>
          <w:p>
            <w:pPr>
              <w:pStyle w:val="0"/>
              <w:rPr>
                <w:rFonts w:hint="eastAsia"/>
                <w:sz w:val="21"/>
              </w:rPr>
            </w:pPr>
            <w:r>
              <w:rPr>
                <w:rFonts w:hint="eastAsia"/>
                <w:sz w:val="21"/>
              </w:rPr>
              <w:t>箕面市西小路４－６－１</w:t>
            </w:r>
          </w:p>
        </w:tc>
      </w:tr>
    </w:tbl>
    <w:p>
      <w:pPr>
        <w:pStyle w:val="0"/>
        <w:ind w:firstLine="220" w:firstLineChars="100"/>
        <w:rPr>
          <w:rFonts w:hint="default"/>
          <w:sz w:val="22"/>
        </w:rPr>
      </w:pPr>
    </w:p>
    <w:sectPr>
      <w:pgSz w:w="11906" w:h="16838"/>
      <w:pgMar w:top="1304" w:right="1417" w:bottom="1304" w:left="1417" w:header="851" w:footer="992" w:gutter="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3"/>
  <w:drawingGridHorizontalSpacing w:val="210"/>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Theme="minorEastAsia" w:hAnsiTheme="minorEastAsia"/>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Theme="minorEastAsia" w:hAnsiTheme="minorEastAsia"/>
      <w:sz w:val="24"/>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3</Pages>
  <Words>25</Words>
  <Characters>1806</Characters>
  <Application>JUST Note</Application>
  <Lines>154</Lines>
  <Paragraphs>123</Paragraphs>
  <Company>箕面市役所</Company>
  <CharactersWithSpaces>1839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溝越　幸子(手動)</dc:creator>
  <cp:lastModifiedBy>安井　創亮(手動)</cp:lastModifiedBy>
  <cp:lastPrinted>2025-01-10T07:57:49Z</cp:lastPrinted>
  <dcterms:created xsi:type="dcterms:W3CDTF">2015-04-25T04:29:00Z</dcterms:created>
  <dcterms:modified xsi:type="dcterms:W3CDTF">2025-01-23T04:54:28Z</dcterms:modified>
  <cp:revision>16</cp:revision>
</cp:coreProperties>
</file>