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jc w:val="left"/>
        <w:rPr>
          <w:rFonts w:hint="eastAsia" w:ascii="Tahoma" w:hAnsi="Tahoma" w:eastAsia="ＭＳ明朝"/>
          <w:sz w:val="36"/>
        </w:rPr>
      </w:pPr>
    </w:p>
    <w:p>
      <w:pPr>
        <w:pStyle w:val="0"/>
        <w:autoSpaceDE w:val="0"/>
        <w:autoSpaceDN w:val="0"/>
        <w:adjustRightInd w:val="0"/>
        <w:ind w:leftChars="0" w:firstLine="0" w:firstLineChars="0"/>
        <w:jc w:val="center"/>
        <w:rPr>
          <w:rFonts w:hint="eastAsia" w:ascii="Tahoma" w:hAnsi="Tahoma" w:eastAsia="ＭＳ明朝"/>
          <w:color w:val="auto"/>
          <w:sz w:val="36"/>
        </w:rPr>
      </w:pPr>
      <w:r>
        <w:rPr>
          <w:rFonts w:hint="eastAsia" w:ascii="Tahoma" w:hAnsi="Tahoma" w:eastAsia="ＭＳ明朝"/>
          <w:color w:val="auto"/>
          <w:sz w:val="36"/>
        </w:rPr>
        <w:t>箕面市教育</w:t>
      </w:r>
      <w:r>
        <w:rPr>
          <w:rFonts w:hint="eastAsia" w:asciiTheme="minorEastAsia" w:hAnsiTheme="minorEastAsia" w:eastAsiaTheme="minorEastAsia"/>
          <w:color w:val="auto"/>
          <w:sz w:val="36"/>
        </w:rPr>
        <w:t>ICT</w:t>
      </w:r>
      <w:r>
        <w:rPr>
          <w:rFonts w:hint="eastAsia" w:ascii="Tahoma" w:hAnsi="Tahoma" w:eastAsia="ＭＳ明朝"/>
          <w:color w:val="auto"/>
          <w:sz w:val="36"/>
        </w:rPr>
        <w:t>学習支援クラウド環境サービス提供等業務委託にかかる</w:t>
      </w:r>
    </w:p>
    <w:p>
      <w:pPr>
        <w:pStyle w:val="0"/>
        <w:autoSpaceDE w:val="0"/>
        <w:autoSpaceDN w:val="0"/>
        <w:adjustRightInd w:val="0"/>
        <w:ind w:firstLine="1440" w:firstLineChars="400"/>
        <w:jc w:val="left"/>
        <w:rPr>
          <w:rFonts w:hint="eastAsia" w:ascii="Tahoma" w:hAnsi="Tahoma" w:eastAsia="ＭＳ明朝"/>
          <w:color w:val="auto"/>
          <w:sz w:val="36"/>
        </w:rPr>
      </w:pPr>
    </w:p>
    <w:p>
      <w:pPr>
        <w:pStyle w:val="0"/>
        <w:autoSpaceDE w:val="0"/>
        <w:autoSpaceDN w:val="0"/>
        <w:adjustRightInd w:val="0"/>
        <w:ind w:leftChars="0" w:firstLine="0" w:firstLineChars="0"/>
        <w:jc w:val="center"/>
        <w:rPr>
          <w:rFonts w:hint="eastAsia" w:ascii="Tahoma" w:hAnsi="Tahoma" w:eastAsia="ＭＳ明朝"/>
          <w:color w:val="auto"/>
          <w:sz w:val="44"/>
        </w:rPr>
      </w:pPr>
      <w:r>
        <w:rPr>
          <w:rFonts w:hint="eastAsia" w:ascii="Tahoma" w:hAnsi="Tahoma" w:eastAsia="ＭＳ明朝"/>
          <w:color w:val="auto"/>
          <w:sz w:val="44"/>
        </w:rPr>
        <w:t>一般競争入札説明書</w:t>
      </w:r>
    </w:p>
    <w:p>
      <w:pPr>
        <w:pStyle w:val="0"/>
        <w:autoSpaceDE w:val="0"/>
        <w:autoSpaceDN w:val="0"/>
        <w:adjustRightInd w:val="0"/>
        <w:ind w:firstLine="2200" w:firstLineChars="500"/>
        <w:jc w:val="left"/>
        <w:rPr>
          <w:rFonts w:hint="eastAsia" w:ascii="Tahoma" w:hAnsi="Tahoma" w:eastAsia="ＭＳ明朝"/>
          <w:color w:val="auto"/>
          <w:sz w:val="44"/>
        </w:rPr>
      </w:pPr>
    </w:p>
    <w:p>
      <w:pPr>
        <w:pStyle w:val="0"/>
        <w:autoSpaceDE w:val="0"/>
        <w:autoSpaceDN w:val="0"/>
        <w:adjustRightInd w:val="0"/>
        <w:ind w:leftChars="0" w:firstLine="0" w:firstLineChars="0"/>
        <w:jc w:val="center"/>
        <w:rPr>
          <w:rFonts w:hint="eastAsia" w:ascii="Tahoma" w:hAnsi="Tahoma" w:eastAsia="ＭＳ明朝"/>
          <w:color w:val="auto"/>
          <w:sz w:val="32"/>
        </w:rPr>
      </w:pPr>
      <w:r>
        <w:rPr>
          <w:rFonts w:hint="eastAsia" w:ascii="Tahoma" w:hAnsi="Tahoma" w:eastAsia="ＭＳ明朝"/>
          <w:color w:val="auto"/>
          <w:sz w:val="32"/>
        </w:rPr>
        <w:t>（総合評価落札方式・入札後資格確認型）</w:t>
      </w: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ind w:firstLine="1280" w:firstLineChars="400"/>
        <w:jc w:val="left"/>
        <w:rPr>
          <w:rFonts w:hint="eastAsia" w:ascii="Tahoma" w:hAnsi="Tahoma" w:eastAsia="ＭＳ明朝"/>
          <w:color w:val="auto"/>
          <w:sz w:val="32"/>
        </w:rPr>
      </w:pPr>
    </w:p>
    <w:p>
      <w:pPr>
        <w:pStyle w:val="0"/>
        <w:autoSpaceDE w:val="0"/>
        <w:autoSpaceDN w:val="0"/>
        <w:adjustRightInd w:val="0"/>
        <w:jc w:val="center"/>
        <w:rPr>
          <w:rFonts w:hint="eastAsia" w:ascii="Tahoma" w:hAnsi="Tahoma" w:eastAsia="ＭＳ明朝"/>
          <w:color w:val="auto"/>
          <w:sz w:val="32"/>
        </w:rPr>
      </w:pPr>
      <w:r>
        <w:rPr>
          <w:rFonts w:hint="eastAsia" w:ascii="Tahoma" w:hAnsi="Tahoma" w:eastAsia="ＭＳ明朝"/>
          <w:color w:val="auto"/>
          <w:sz w:val="32"/>
        </w:rPr>
        <w:t>令和７年２月１７日</w:t>
      </w:r>
    </w:p>
    <w:p>
      <w:pPr>
        <w:pStyle w:val="0"/>
        <w:autoSpaceDE w:val="0"/>
        <w:autoSpaceDN w:val="0"/>
        <w:adjustRightInd w:val="0"/>
        <w:jc w:val="left"/>
        <w:rPr>
          <w:rFonts w:hint="eastAsia" w:ascii="Tahoma" w:hAnsi="Tahoma" w:eastAsia="ＭＳ明朝"/>
          <w:color w:val="auto"/>
          <w:sz w:val="32"/>
        </w:rPr>
      </w:pP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本説明書は、箕面市教育</w:t>
      </w:r>
      <w:r>
        <w:rPr>
          <w:rFonts w:hint="eastAsia" w:asciiTheme="minorEastAsia" w:hAnsiTheme="minorEastAsia" w:eastAsiaTheme="minorEastAsia"/>
          <w:color w:val="auto"/>
          <w:sz w:val="24"/>
        </w:rPr>
        <w:t>ICT</w:t>
      </w:r>
      <w:r>
        <w:rPr>
          <w:rFonts w:hint="eastAsia" w:ascii="Tahoma" w:hAnsi="Tahoma" w:eastAsia="ＭＳ明朝"/>
          <w:color w:val="auto"/>
          <w:sz w:val="24"/>
        </w:rPr>
        <w:t>学習支援クラウド環境サービス提供等業務委託にかかる一般競争入札に参加しようとする者に対し、入札の方法その他入札の参加に必要な手続等を説明するものである。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Tahoma" w:hAnsi="Tahoma" w:eastAsia="ＭＳ明朝"/>
          <w:color w:val="auto"/>
        </w:rPr>
      </w:pPr>
    </w:p>
    <w:p>
      <w:pPr>
        <w:pStyle w:val="15"/>
        <w:numPr>
          <w:numId w:val="0"/>
        </w:numPr>
        <w:autoSpaceDE w:val="0"/>
        <w:autoSpaceDN w:val="0"/>
        <w:adjustRightInd w:val="0"/>
        <w:ind w:left="-210" w:leftChars="0" w:firstLine="420" w:firstLineChars="0"/>
        <w:jc w:val="left"/>
        <w:rPr>
          <w:rFonts w:hint="eastAsia" w:ascii="Tahoma" w:hAnsi="Tahoma" w:eastAsia="ＭＳ明朝"/>
          <w:color w:val="auto"/>
        </w:rPr>
      </w:pPr>
      <w:r>
        <w:rPr>
          <w:rFonts w:hint="eastAsia" w:ascii="Tahoma" w:hAnsi="Tahoma" w:eastAsia="ＭＳ明朝"/>
          <w:b w:val="1"/>
          <w:color w:val="auto"/>
          <w:sz w:val="24"/>
        </w:rPr>
        <w:t>１</w:t>
      </w:r>
      <w:r>
        <w:rPr>
          <w:rFonts w:hint="default" w:ascii="Tahoma" w:hAnsi="Tahoma" w:eastAsia="ＭＳ明朝"/>
          <w:b w:val="1"/>
          <w:color w:val="auto"/>
          <w:sz w:val="24"/>
        </w:rPr>
        <w:t xml:space="preserve"> </w:t>
      </w:r>
      <w:r>
        <w:rPr>
          <w:rFonts w:hint="eastAsia" w:ascii="Tahoma" w:hAnsi="Tahoma" w:eastAsia="ＭＳ明朝"/>
          <w:b w:val="1"/>
          <w:color w:val="auto"/>
          <w:sz w:val="24"/>
        </w:rPr>
        <w:t>入札に付する事項</w:t>
      </w:r>
    </w:p>
    <w:p>
      <w:pPr>
        <w:pStyle w:val="15"/>
        <w:numPr>
          <w:numId w:val="0"/>
        </w:numPr>
        <w:autoSpaceDE w:val="0"/>
        <w:autoSpaceDN w:val="0"/>
        <w:adjustRightInd w:val="0"/>
        <w:ind w:left="210" w:leftChars="100" w:firstLine="209" w:firstLineChars="87"/>
        <w:jc w:val="left"/>
        <w:rPr>
          <w:rFonts w:hint="eastAsia" w:ascii="Tahoma" w:hAnsi="Tahoma" w:eastAsia="ＭＳ明朝"/>
          <w:color w:val="auto"/>
        </w:rPr>
      </w:pPr>
      <w:r>
        <w:rPr>
          <w:rFonts w:hint="eastAsia" w:ascii="Tahoma" w:hAnsi="Tahoma" w:eastAsia="ＭＳ明朝"/>
          <w:b w:val="0"/>
          <w:color w:val="auto"/>
          <w:sz w:val="24"/>
        </w:rPr>
        <w:t>本業務委託は、以下の（</w:t>
      </w:r>
      <w:r>
        <w:rPr>
          <w:rFonts w:hint="default" w:ascii="Tahoma" w:hAnsi="Tahoma" w:eastAsia="ＭＳ明朝"/>
          <w:b w:val="0"/>
          <w:color w:val="auto"/>
          <w:sz w:val="24"/>
        </w:rPr>
        <w:t>1</w:t>
      </w:r>
      <w:r>
        <w:rPr>
          <w:rFonts w:hint="eastAsia" w:ascii="Tahoma" w:hAnsi="Tahoma" w:eastAsia="ＭＳ明朝"/>
          <w:b w:val="0"/>
          <w:color w:val="auto"/>
          <w:sz w:val="24"/>
        </w:rPr>
        <w:t>）（</w:t>
      </w:r>
      <w:r>
        <w:rPr>
          <w:rFonts w:hint="default" w:ascii="Tahoma" w:hAnsi="Tahoma" w:eastAsia="ＭＳ明朝"/>
          <w:b w:val="0"/>
          <w:color w:val="auto"/>
          <w:sz w:val="24"/>
        </w:rPr>
        <w:t>2</w:t>
      </w:r>
      <w:r>
        <w:rPr>
          <w:rFonts w:hint="eastAsia" w:ascii="Tahoma" w:hAnsi="Tahoma" w:eastAsia="ＭＳ明朝"/>
          <w:b w:val="0"/>
          <w:color w:val="auto"/>
          <w:sz w:val="24"/>
        </w:rPr>
        <w:t>）（</w:t>
      </w:r>
      <w:r>
        <w:rPr>
          <w:rFonts w:hint="default" w:ascii="Tahoma" w:hAnsi="Tahoma" w:eastAsia="ＭＳ明朝"/>
          <w:b w:val="0"/>
          <w:color w:val="auto"/>
          <w:sz w:val="24"/>
        </w:rPr>
        <w:t>3</w:t>
      </w:r>
      <w:r>
        <w:rPr>
          <w:rFonts w:hint="eastAsia" w:ascii="Tahoma" w:hAnsi="Tahoma" w:eastAsia="ＭＳ明朝"/>
          <w:b w:val="0"/>
          <w:color w:val="auto"/>
          <w:sz w:val="24"/>
        </w:rPr>
        <w:t>）の</w:t>
      </w:r>
      <w:r>
        <w:rPr>
          <w:rFonts w:hint="default" w:ascii="Tahoma" w:hAnsi="Tahoma" w:eastAsia="ＭＳ明朝"/>
          <w:b w:val="0"/>
          <w:color w:val="auto"/>
          <w:sz w:val="24"/>
        </w:rPr>
        <w:t>3</w:t>
      </w:r>
      <w:r>
        <w:rPr>
          <w:rFonts w:hint="eastAsia" w:ascii="Tahoma" w:hAnsi="Tahoma" w:eastAsia="ＭＳ明朝"/>
          <w:b w:val="0"/>
          <w:color w:val="auto"/>
          <w:sz w:val="24"/>
        </w:rPr>
        <w:t>業務を併せた業務委託であり、</w:t>
      </w:r>
      <w:r>
        <w:rPr>
          <w:rFonts w:hint="default" w:ascii="Tahoma" w:hAnsi="Tahoma" w:eastAsia="ＭＳ明朝"/>
          <w:b w:val="0"/>
          <w:color w:val="auto"/>
          <w:sz w:val="24"/>
        </w:rPr>
        <w:t>3</w:t>
      </w:r>
      <w:r>
        <w:rPr>
          <w:rFonts w:hint="eastAsia" w:ascii="Tahoma" w:hAnsi="Tahoma" w:eastAsia="ＭＳ明朝"/>
          <w:b w:val="0"/>
          <w:color w:val="auto"/>
          <w:sz w:val="24"/>
        </w:rPr>
        <w:t>業務を個別に契約締結するものである。、</w:t>
      </w:r>
    </w:p>
    <w:p>
      <w:pPr>
        <w:pStyle w:val="0"/>
        <w:autoSpaceDE w:val="0"/>
        <w:autoSpaceDN w:val="0"/>
        <w:adjustRightInd w:val="0"/>
        <w:ind w:left="210" w:leftChars="100" w:firstLine="209" w:firstLineChars="87"/>
        <w:jc w:val="left"/>
        <w:rPr>
          <w:rFonts w:hint="eastAsia" w:ascii="Tahoma" w:hAnsi="Tahoma" w:eastAsia="ＭＳ明朝"/>
          <w:color w:val="auto"/>
        </w:rPr>
      </w:pPr>
      <w:r>
        <w:rPr>
          <w:rFonts w:hint="eastAsia" w:ascii="Tahoma" w:hAnsi="Tahoma" w:eastAsia="ＭＳ明朝"/>
          <w:color w:val="auto"/>
          <w:sz w:val="24"/>
        </w:rPr>
        <w:t>入札方式は、総合評価落札方式による一般競争入札とし、入札参加資格は、開札後に落札の候補者に必要書類の提出を求め、資格を確認する入札後資格確認型とする。</w:t>
      </w:r>
    </w:p>
    <w:p>
      <w:pPr>
        <w:pStyle w:val="0"/>
        <w:autoSpaceDE w:val="0"/>
        <w:autoSpaceDN w:val="0"/>
        <w:adjustRightInd w:val="0"/>
        <w:ind w:left="210" w:leftChars="100" w:firstLine="209" w:firstLineChars="87"/>
        <w:jc w:val="left"/>
        <w:rPr>
          <w:rFonts w:hint="eastAsia" w:ascii="Tahoma" w:hAnsi="Tahoma" w:eastAsia="ＭＳ明朝"/>
          <w:color w:val="auto"/>
        </w:rPr>
      </w:pPr>
      <w:r>
        <w:rPr>
          <w:rFonts w:hint="eastAsia" w:ascii="Tahoma" w:hAnsi="Tahoma" w:eastAsia="ＭＳ明朝"/>
          <w:color w:val="auto"/>
          <w:sz w:val="24"/>
        </w:rPr>
        <w:t>なお、本入札にあたっては、地方自治法（昭和</w:t>
      </w:r>
      <w:r>
        <w:rPr>
          <w:rFonts w:hint="default" w:ascii="Tahoma" w:hAnsi="Tahoma" w:eastAsia="ＭＳ明朝"/>
          <w:color w:val="auto"/>
          <w:sz w:val="24"/>
        </w:rPr>
        <w:t>22</w:t>
      </w:r>
      <w:r>
        <w:rPr>
          <w:rFonts w:hint="eastAsia" w:ascii="Tahoma" w:hAnsi="Tahoma" w:eastAsia="ＭＳ明朝"/>
          <w:color w:val="auto"/>
          <w:sz w:val="24"/>
        </w:rPr>
        <w:t>年法律第</w:t>
      </w:r>
      <w:r>
        <w:rPr>
          <w:rFonts w:hint="default" w:ascii="Tahoma" w:hAnsi="Tahoma" w:eastAsia="ＭＳ明朝"/>
          <w:color w:val="auto"/>
          <w:sz w:val="24"/>
        </w:rPr>
        <w:t>67</w:t>
      </w:r>
      <w:r>
        <w:rPr>
          <w:rFonts w:hint="eastAsia" w:ascii="Tahoma" w:hAnsi="Tahoma" w:eastAsia="ＭＳ明朝"/>
          <w:color w:val="auto"/>
          <w:sz w:val="24"/>
        </w:rPr>
        <w:t>号）、地方自治法施行令（昭和</w:t>
      </w:r>
      <w:r>
        <w:rPr>
          <w:rFonts w:hint="default" w:ascii="Tahoma" w:hAnsi="Tahoma" w:eastAsia="ＭＳ明朝"/>
          <w:color w:val="auto"/>
          <w:sz w:val="24"/>
        </w:rPr>
        <w:t>22</w:t>
      </w:r>
      <w:r>
        <w:rPr>
          <w:rFonts w:hint="eastAsia" w:ascii="Tahoma" w:hAnsi="Tahoma" w:eastAsia="ＭＳ明朝"/>
          <w:color w:val="auto"/>
          <w:sz w:val="24"/>
        </w:rPr>
        <w:t>年政令第</w:t>
      </w:r>
      <w:r>
        <w:rPr>
          <w:rFonts w:hint="default" w:ascii="Tahoma" w:hAnsi="Tahoma" w:eastAsia="ＭＳ明朝"/>
          <w:color w:val="auto"/>
          <w:sz w:val="24"/>
        </w:rPr>
        <w:t>16</w:t>
      </w:r>
      <w:r>
        <w:rPr>
          <w:rFonts w:hint="eastAsia" w:ascii="Tahoma" w:hAnsi="Tahoma" w:eastAsia="ＭＳ明朝"/>
          <w:color w:val="auto"/>
          <w:sz w:val="24"/>
        </w:rPr>
        <w:t>号。以下「令」という。）その他関係法令に則ること。また、箕面市契約規則</w:t>
      </w:r>
      <w:r>
        <w:rPr>
          <w:rFonts w:hint="default" w:ascii="Tahoma" w:hAnsi="Tahoma" w:eastAsia="ＭＳ明朝"/>
          <w:color w:val="auto"/>
          <w:sz w:val="24"/>
        </w:rPr>
        <w:t>(</w:t>
      </w:r>
      <w:r>
        <w:rPr>
          <w:rFonts w:hint="eastAsia" w:ascii="Tahoma" w:hAnsi="Tahoma" w:eastAsia="ＭＳ明朝"/>
          <w:color w:val="auto"/>
          <w:sz w:val="24"/>
        </w:rPr>
        <w:t>昭和</w:t>
      </w:r>
      <w:r>
        <w:rPr>
          <w:rFonts w:hint="default" w:ascii="Tahoma" w:hAnsi="Tahoma" w:eastAsia="ＭＳ明朝"/>
          <w:color w:val="auto"/>
          <w:sz w:val="24"/>
        </w:rPr>
        <w:t>55</w:t>
      </w:r>
      <w:r>
        <w:rPr>
          <w:rFonts w:hint="eastAsia" w:ascii="Tahoma" w:hAnsi="Tahoma" w:eastAsia="ＭＳ明朝"/>
          <w:color w:val="auto"/>
          <w:sz w:val="24"/>
        </w:rPr>
        <w:t>年規則第</w:t>
      </w:r>
      <w:r>
        <w:rPr>
          <w:rFonts w:hint="default" w:ascii="Tahoma" w:hAnsi="Tahoma" w:eastAsia="ＭＳ明朝"/>
          <w:color w:val="auto"/>
          <w:sz w:val="24"/>
        </w:rPr>
        <w:t>40</w:t>
      </w:r>
      <w:r>
        <w:rPr>
          <w:rFonts w:hint="eastAsia" w:ascii="Tahoma" w:hAnsi="Tahoma" w:eastAsia="ＭＳ明朝"/>
          <w:color w:val="auto"/>
          <w:sz w:val="24"/>
        </w:rPr>
        <w:t>号。以下「契約規則」という。）その他本市の条例、規則等の規定を遵守すること。</w:t>
      </w:r>
    </w:p>
    <w:p>
      <w:pPr>
        <w:pStyle w:val="0"/>
        <w:autoSpaceDE w:val="0"/>
        <w:autoSpaceDN w:val="0"/>
        <w:adjustRightInd w:val="0"/>
        <w:ind w:left="210" w:leftChars="100" w:firstLine="183" w:firstLineChars="87"/>
        <w:jc w:val="left"/>
        <w:rPr>
          <w:rFonts w:hint="eastAsia" w:ascii="Tahoma" w:hAnsi="Tahoma" w:eastAsia="ＭＳ明朝"/>
          <w:color w:val="auto"/>
        </w:rPr>
      </w:pPr>
    </w:p>
    <w:p>
      <w:pPr>
        <w:pStyle w:val="0"/>
        <w:autoSpaceDE w:val="0"/>
        <w:autoSpaceDN w:val="0"/>
        <w:adjustRightInd w:val="0"/>
        <w:ind w:left="1920" w:hanging="1920" w:hangingChars="8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）名　　称　</w:t>
      </w:r>
      <w:r>
        <w:rPr>
          <w:rFonts w:hint="default" w:ascii="Tahoma" w:hAnsi="Tahoma" w:eastAsia="ＭＳ明朝"/>
          <w:color w:val="auto"/>
          <w:sz w:val="24"/>
        </w:rPr>
        <w:t xml:space="preserve"> </w:t>
      </w:r>
      <w:r>
        <w:rPr>
          <w:rFonts w:hint="eastAsia" w:ascii="Tahoma" w:hAnsi="Tahoma" w:eastAsia="ＭＳ明朝"/>
          <w:color w:val="auto"/>
          <w:sz w:val="24"/>
        </w:rPr>
        <w:t>箕面市教育</w:t>
      </w:r>
      <w:r>
        <w:rPr>
          <w:rFonts w:hint="eastAsia" w:asciiTheme="minorEastAsia" w:hAnsiTheme="minorEastAsia" w:eastAsiaTheme="minorEastAsia"/>
          <w:color w:val="auto"/>
          <w:sz w:val="24"/>
        </w:rPr>
        <w:t>ICT</w:t>
      </w:r>
      <w:r>
        <w:rPr>
          <w:rFonts w:hint="eastAsia" w:ascii="Tahoma" w:hAnsi="Tahoma" w:eastAsia="ＭＳ明朝"/>
          <w:color w:val="auto"/>
          <w:sz w:val="24"/>
        </w:rPr>
        <w:t>学習支援クラウド環境サービス提供業務委託</w:t>
      </w:r>
    </w:p>
    <w:p>
      <w:pPr>
        <w:pStyle w:val="0"/>
        <w:autoSpaceDE w:val="0"/>
        <w:autoSpaceDN w:val="0"/>
        <w:adjustRightInd w:val="0"/>
        <w:ind w:left="1680" w:leftChars="800" w:firstLine="360" w:firstLineChars="150"/>
        <w:jc w:val="left"/>
        <w:rPr>
          <w:rFonts w:hint="eastAsia" w:ascii="Tahoma" w:hAnsi="Tahoma" w:eastAsia="ＭＳ明朝"/>
          <w:color w:val="auto"/>
        </w:rPr>
      </w:pPr>
      <w:r>
        <w:rPr>
          <w:rFonts w:hint="default" w:ascii="Tahoma" w:hAnsi="Tahoma" w:eastAsia="ＭＳ明朝"/>
          <w:color w:val="auto"/>
          <w:sz w:val="24"/>
        </w:rPr>
        <w:t>(</w:t>
      </w:r>
      <w:r>
        <w:rPr>
          <w:rFonts w:hint="eastAsia" w:ascii="Tahoma" w:hAnsi="Tahoma" w:eastAsia="ＭＳ明朝"/>
          <w:color w:val="auto"/>
          <w:sz w:val="24"/>
        </w:rPr>
        <w:t>以下「業務（１）という。」</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①契約期間　　令和７年４月１日から令和１０年３月３１日まで</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　　　　　　　</w:t>
      </w:r>
      <w:r>
        <w:rPr>
          <w:rFonts w:hint="eastAsia" w:ascii="Tahoma" w:hAnsi="Tahoma" w:eastAsia="ＭＳ明朝"/>
          <w:i w:val="0"/>
          <w:color w:val="auto"/>
          <w:sz w:val="24"/>
        </w:rPr>
        <w:t>（３年間の長期継続契約）</w:t>
      </w:r>
    </w:p>
    <w:p>
      <w:pPr>
        <w:pStyle w:val="0"/>
        <w:ind w:firstLine="240" w:firstLineChars="100"/>
        <w:rPr>
          <w:rFonts w:hint="eastAsia" w:asciiTheme="minorEastAsia" w:hAnsiTheme="minorEastAsia" w:eastAsiaTheme="minorEastAsia"/>
          <w:color w:val="auto"/>
          <w:sz w:val="24"/>
        </w:rPr>
      </w:pPr>
      <w:r>
        <w:rPr>
          <w:rFonts w:hint="eastAsia" w:ascii="Tahoma" w:hAnsi="Tahoma" w:eastAsia="ＭＳ明朝"/>
          <w:color w:val="auto"/>
          <w:sz w:val="24"/>
        </w:rPr>
        <w:t>②業務内容　　</w:t>
      </w:r>
      <w:r>
        <w:rPr>
          <w:rFonts w:hint="eastAsia" w:asciiTheme="minorEastAsia" w:hAnsiTheme="minorEastAsia" w:eastAsiaTheme="minorEastAsia"/>
          <w:color w:val="auto"/>
          <w:sz w:val="24"/>
        </w:rPr>
        <w:t>本調達は令和</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rPr>
        <w:t>年度の</w:t>
      </w:r>
      <w:r>
        <w:rPr>
          <w:rFonts w:hint="eastAsia" w:asciiTheme="minorEastAsia" w:hAnsiTheme="minorEastAsia" w:eastAsiaTheme="minorEastAsia"/>
          <w:color w:val="auto"/>
          <w:sz w:val="24"/>
        </w:rPr>
        <w:t>GIGA</w:t>
      </w:r>
      <w:r>
        <w:rPr>
          <w:rFonts w:hint="eastAsia" w:asciiTheme="minorEastAsia" w:hAnsiTheme="minorEastAsia" w:eastAsiaTheme="minorEastAsia"/>
          <w:color w:val="auto"/>
          <w:sz w:val="24"/>
        </w:rPr>
        <w:t>スクール構想によりタブレット端末</w:t>
      </w:r>
    </w:p>
    <w:p>
      <w:pPr>
        <w:pStyle w:val="0"/>
        <w:ind w:leftChars="0" w:firstLine="1800" w:firstLineChars="75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の児童生徒</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人</w:t>
      </w:r>
      <w:r>
        <w:rPr>
          <w:rFonts w:hint="eastAsia" w:asciiTheme="minorEastAsia" w:hAnsiTheme="minorEastAsia" w:eastAsiaTheme="minorEastAsia"/>
          <w:color w:val="auto"/>
          <w:sz w:val="24"/>
        </w:rPr>
        <w:t>1</w:t>
      </w:r>
      <w:r>
        <w:rPr>
          <w:rFonts w:hint="eastAsia" w:asciiTheme="minorEastAsia" w:hAnsiTheme="minorEastAsia" w:eastAsiaTheme="minorEastAsia"/>
          <w:color w:val="auto"/>
          <w:sz w:val="24"/>
        </w:rPr>
        <w:t>台端末の配備が完了し、タブレット端末の持ち</w:t>
      </w:r>
      <w:r>
        <w:rPr>
          <w:rFonts w:hint="eastAsia" w:asciiTheme="minorEastAsia" w:hAnsiTheme="minorEastAsia" w:eastAsiaTheme="minorEastAsia"/>
          <w:color w:val="auto"/>
          <w:sz w:val="24"/>
        </w:rPr>
        <w:t xml:space="preserve"> </w:t>
      </w:r>
    </w:p>
    <w:p>
      <w:pPr>
        <w:pStyle w:val="0"/>
        <w:ind w:left="0" w:leftChars="0" w:firstLine="1920" w:firstLineChars="8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帰り等も実施している中で「教育</w:t>
      </w:r>
      <w:r>
        <w:rPr>
          <w:rFonts w:hint="eastAsia" w:asciiTheme="minorEastAsia" w:hAnsiTheme="minorEastAsia" w:eastAsiaTheme="minorEastAsia"/>
          <w:color w:val="auto"/>
          <w:sz w:val="24"/>
        </w:rPr>
        <w:t>ICT</w:t>
      </w:r>
      <w:r>
        <w:rPr>
          <w:rFonts w:hint="eastAsia" w:asciiTheme="minorEastAsia" w:hAnsiTheme="minorEastAsia" w:eastAsiaTheme="minorEastAsia"/>
          <w:color w:val="auto"/>
          <w:sz w:val="24"/>
        </w:rPr>
        <w:t>の新たな活用」を支援する</w:t>
      </w:r>
    </w:p>
    <w:p>
      <w:pPr>
        <w:pStyle w:val="0"/>
        <w:ind w:left="0" w:leftChars="0" w:firstLine="1920" w:firstLineChars="8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様々なツール等が構築されたクラウド環境、運用等のサービス提</w:t>
      </w:r>
    </w:p>
    <w:p>
      <w:pPr>
        <w:pStyle w:val="0"/>
        <w:ind w:left="0" w:leftChars="0" w:firstLine="1920" w:firstLineChars="8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供を受けるために実施するものである。</w:t>
      </w:r>
      <w:r>
        <w:rPr>
          <w:rFonts w:hint="eastAsia" w:asciiTheme="minorEastAsia" w:hAnsiTheme="minorEastAsia" w:eastAsiaTheme="minorEastAsia"/>
          <w:color w:val="auto"/>
          <w:sz w:val="24"/>
        </w:rPr>
        <w:t xml:space="preserve"> </w:t>
      </w:r>
    </w:p>
    <w:p>
      <w:pPr>
        <w:pStyle w:val="0"/>
        <w:autoSpaceDE w:val="0"/>
        <w:autoSpaceDN w:val="0"/>
        <w:adjustRightInd w:val="0"/>
        <w:ind w:left="0" w:leftChars="0" w:firstLine="1920" w:firstLineChars="8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別添「仕様書」（別紙１）を参照のこと。</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③履行場所　　箕面市役所庁舎（箕面市西小路４丁目６番１号）</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④参考価格　　５８，５００，０００</w:t>
      </w:r>
      <w:r>
        <w:rPr>
          <w:rFonts w:hint="default" w:ascii="Tahoma" w:hAnsi="Tahoma" w:eastAsia="ＭＳ明朝"/>
          <w:color w:val="auto"/>
          <w:sz w:val="24"/>
        </w:rPr>
        <w:t xml:space="preserve"> </w:t>
      </w:r>
      <w:r>
        <w:rPr>
          <w:rFonts w:hint="eastAsia" w:ascii="Tahoma" w:hAnsi="Tahoma" w:eastAsia="ＭＳ明朝"/>
          <w:color w:val="auto"/>
          <w:sz w:val="24"/>
        </w:rPr>
        <w:t>円とする。</w:t>
      </w:r>
    </w:p>
    <w:p>
      <w:pPr>
        <w:pStyle w:val="0"/>
        <w:autoSpaceDE w:val="0"/>
        <w:autoSpaceDN w:val="0"/>
        <w:adjustRightInd w:val="0"/>
        <w:ind w:left="0" w:leftChars="0" w:firstLine="240" w:firstLineChars="100"/>
        <w:jc w:val="left"/>
        <w:rPr>
          <w:rFonts w:hint="eastAsia" w:ascii="Tahoma" w:hAnsi="Tahoma" w:eastAsia="ＭＳ明朝"/>
          <w:color w:val="auto"/>
        </w:rPr>
      </w:pPr>
      <w:r>
        <w:rPr>
          <w:rFonts w:hint="eastAsia" w:ascii="Tahoma" w:hAnsi="Tahoma" w:eastAsia="ＭＳ明朝"/>
          <w:color w:val="auto"/>
          <w:sz w:val="24"/>
        </w:rPr>
        <w:t>（税抜き）　</w:t>
      </w:r>
      <w:r>
        <w:rPr>
          <w:rFonts w:hint="eastAsia" w:ascii="Tahoma" w:hAnsi="Tahoma" w:eastAsia="ＭＳ明朝"/>
          <w:color w:val="auto"/>
          <w:spacing w:val="1"/>
          <w:w w:val="90"/>
          <w:sz w:val="24"/>
          <w:fitText w:val="7200" w:id="1"/>
        </w:rPr>
        <w:t>（消費税及び地方消費税（以下「消費税等」という。）相当額を除く。</w:t>
      </w:r>
      <w:r>
        <w:rPr>
          <w:rFonts w:hint="eastAsia" w:ascii="Tahoma" w:hAnsi="Tahoma" w:eastAsia="ＭＳ明朝"/>
          <w:color w:val="auto"/>
          <w:spacing w:val="9"/>
          <w:w w:val="90"/>
          <w:sz w:val="24"/>
          <w:fitText w:val="7200" w:id="1"/>
        </w:rPr>
        <w:t>）</w:t>
      </w:r>
    </w:p>
    <w:p>
      <w:pPr>
        <w:pStyle w:val="0"/>
        <w:autoSpaceDE w:val="0"/>
        <w:autoSpaceDN w:val="0"/>
        <w:adjustRightInd w:val="0"/>
        <w:ind w:left="0" w:leftChars="0" w:firstLine="240" w:firstLineChars="100"/>
        <w:jc w:val="left"/>
        <w:rPr>
          <w:rFonts w:hint="eastAsia" w:ascii="Tahoma" w:hAnsi="Tahoma" w:eastAsia="ＭＳ明朝"/>
          <w:color w:val="auto"/>
        </w:rPr>
      </w:pPr>
    </w:p>
    <w:p>
      <w:pPr>
        <w:pStyle w:val="0"/>
        <w:autoSpaceDE w:val="0"/>
        <w:autoSpaceDN w:val="0"/>
        <w:adjustRightInd w:val="0"/>
        <w:ind w:left="0" w:leftChars="0" w:firstLine="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）名　　称　</w:t>
      </w:r>
      <w:r>
        <w:rPr>
          <w:rFonts w:hint="default" w:ascii="Tahoma" w:hAnsi="Tahoma" w:eastAsia="ＭＳ明朝"/>
          <w:color w:val="auto"/>
          <w:sz w:val="24"/>
        </w:rPr>
        <w:t xml:space="preserve"> </w:t>
      </w:r>
      <w:r>
        <w:rPr>
          <w:rFonts w:hint="eastAsia"/>
          <w:color w:val="auto"/>
          <w:sz w:val="24"/>
        </w:rPr>
        <w:t>箕面市教育</w:t>
      </w:r>
      <w:r>
        <w:rPr>
          <w:rFonts w:hint="eastAsia"/>
          <w:color w:val="auto"/>
          <w:sz w:val="24"/>
        </w:rPr>
        <w:t>ICT</w:t>
      </w:r>
      <w:r>
        <w:rPr>
          <w:rFonts w:hint="eastAsia"/>
          <w:color w:val="auto"/>
          <w:sz w:val="24"/>
        </w:rPr>
        <w:t>クラウド（いじめ未然防止システム）</w:t>
      </w:r>
      <w:r>
        <w:rPr>
          <w:rFonts w:hint="eastAsia" w:ascii="Tahoma" w:hAnsi="Tahoma" w:eastAsia="ＭＳ明朝"/>
          <w:color w:val="auto"/>
          <w:sz w:val="24"/>
        </w:rPr>
        <w:t>業務委託</w:t>
      </w:r>
    </w:p>
    <w:p>
      <w:pPr>
        <w:pStyle w:val="0"/>
        <w:autoSpaceDE w:val="0"/>
        <w:autoSpaceDN w:val="0"/>
        <w:adjustRightInd w:val="0"/>
        <w:ind w:left="0" w:leftChars="0" w:firstLine="1920" w:firstLineChars="800"/>
        <w:jc w:val="left"/>
        <w:rPr>
          <w:rFonts w:hint="eastAsia" w:ascii="Tahoma" w:hAnsi="Tahoma" w:eastAsia="ＭＳ明朝"/>
          <w:color w:val="auto"/>
        </w:rPr>
      </w:pPr>
      <w:r>
        <w:rPr>
          <w:rFonts w:hint="default" w:ascii="Tahoma" w:hAnsi="Tahoma" w:eastAsia="ＭＳ明朝"/>
          <w:color w:val="auto"/>
          <w:sz w:val="24"/>
        </w:rPr>
        <w:t>(</w:t>
      </w:r>
      <w:r>
        <w:rPr>
          <w:rFonts w:hint="eastAsia" w:ascii="Tahoma" w:hAnsi="Tahoma" w:eastAsia="ＭＳ明朝"/>
          <w:color w:val="auto"/>
          <w:sz w:val="24"/>
        </w:rPr>
        <w:t>以下「業務（</w:t>
      </w:r>
      <w:r>
        <w:rPr>
          <w:rFonts w:hint="default" w:ascii="Tahoma" w:hAnsi="Tahoma" w:eastAsia="ＭＳ明朝"/>
          <w:color w:val="auto"/>
          <w:sz w:val="24"/>
        </w:rPr>
        <w:t>2</w:t>
      </w:r>
      <w:r>
        <w:rPr>
          <w:rFonts w:hint="eastAsia" w:ascii="Tahoma" w:hAnsi="Tahoma" w:eastAsia="ＭＳ明朝"/>
          <w:color w:val="auto"/>
          <w:sz w:val="24"/>
        </w:rPr>
        <w:t>）という。」</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①契約期間　　令和７年４月１日から令和１０年３月３１日まで</w:t>
      </w:r>
    </w:p>
    <w:p>
      <w:pPr>
        <w:pStyle w:val="0"/>
        <w:ind w:left="0" w:leftChars="0" w:firstLine="240" w:firstLineChars="100"/>
        <w:rPr>
          <w:rFonts w:hint="default"/>
          <w:color w:val="auto"/>
          <w:sz w:val="24"/>
          <w:shd w:val="clear" w:color="auto" w:fill="auto"/>
        </w:rPr>
      </w:pPr>
      <w:r>
        <w:rPr>
          <w:rFonts w:hint="eastAsia" w:ascii="Tahoma" w:hAnsi="Tahoma" w:eastAsia="ＭＳ明朝"/>
          <w:color w:val="auto"/>
          <w:sz w:val="24"/>
        </w:rPr>
        <w:t>②業務内容　　</w:t>
      </w:r>
      <w:r>
        <w:rPr>
          <w:rFonts w:hint="eastAsia"/>
          <w:color w:val="auto"/>
          <w:sz w:val="24"/>
        </w:rPr>
        <w:t>児童生徒の思いや悩みを複数の教職職員等が同時且つ直接的に知</w:t>
      </w:r>
    </w:p>
    <w:p>
      <w:pPr>
        <w:pStyle w:val="0"/>
        <w:ind w:left="0" w:leftChars="0" w:firstLine="1920" w:firstLineChars="800"/>
        <w:rPr>
          <w:rFonts w:hint="default"/>
          <w:color w:val="auto"/>
          <w:sz w:val="24"/>
          <w:shd w:val="clear" w:color="auto" w:fill="auto"/>
        </w:rPr>
      </w:pPr>
      <w:r>
        <w:rPr>
          <w:rFonts w:hint="eastAsia"/>
          <w:color w:val="auto"/>
          <w:sz w:val="24"/>
        </w:rPr>
        <w:t>ることのできるシステムを構築し、いじめ等の早期発見、早期対</w:t>
      </w:r>
    </w:p>
    <w:p>
      <w:pPr>
        <w:pStyle w:val="0"/>
        <w:ind w:left="0" w:leftChars="0" w:firstLine="1920" w:firstLineChars="800"/>
        <w:rPr>
          <w:rFonts w:hint="eastAsia" w:ascii="Tahoma" w:hAnsi="Tahoma" w:eastAsia="ＭＳ明朝"/>
          <w:color w:val="auto"/>
          <w:sz w:val="22"/>
        </w:rPr>
      </w:pPr>
      <w:r>
        <w:rPr>
          <w:rFonts w:hint="eastAsia"/>
          <w:color w:val="auto"/>
          <w:sz w:val="24"/>
        </w:rPr>
        <w:t>応につなげることを目的とするものである。</w:t>
      </w:r>
    </w:p>
    <w:p>
      <w:pPr>
        <w:pStyle w:val="0"/>
        <w:autoSpaceDE w:val="0"/>
        <w:autoSpaceDN w:val="0"/>
        <w:adjustRightInd w:val="0"/>
        <w:ind w:left="0" w:leftChars="0" w:firstLine="1920" w:firstLineChars="8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別添「業務（</w:t>
      </w:r>
      <w:r>
        <w:rPr>
          <w:rFonts w:hint="default" w:ascii="Tahoma" w:hAnsi="Tahoma" w:eastAsia="ＭＳ明朝"/>
          <w:color w:val="auto"/>
          <w:sz w:val="24"/>
        </w:rPr>
        <w:t>2</w:t>
      </w:r>
      <w:r>
        <w:rPr>
          <w:rFonts w:hint="eastAsia" w:ascii="Tahoma" w:hAnsi="Tahoma" w:eastAsia="ＭＳ明朝"/>
          <w:color w:val="auto"/>
          <w:sz w:val="24"/>
        </w:rPr>
        <w:t>）仕様書」（別紙２）を参照のこと。</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③履行場所　　箕面市役所庁舎（箕面市西小路４丁目６番１号）</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④参考価格　　２，７００，０００</w:t>
      </w:r>
      <w:r>
        <w:rPr>
          <w:rFonts w:hint="default" w:ascii="Tahoma" w:hAnsi="Tahoma" w:eastAsia="ＭＳ明朝"/>
          <w:color w:val="auto"/>
          <w:sz w:val="24"/>
        </w:rPr>
        <w:t xml:space="preserve"> </w:t>
      </w:r>
      <w:r>
        <w:rPr>
          <w:rFonts w:hint="eastAsia" w:ascii="Tahoma" w:hAnsi="Tahoma" w:eastAsia="ＭＳ明朝"/>
          <w:color w:val="auto"/>
          <w:sz w:val="24"/>
        </w:rPr>
        <w:t>円とする。</w:t>
      </w:r>
    </w:p>
    <w:p>
      <w:pPr>
        <w:pStyle w:val="0"/>
        <w:autoSpaceDE w:val="0"/>
        <w:autoSpaceDN w:val="0"/>
        <w:adjustRightInd w:val="0"/>
        <w:ind w:leftChars="0" w:firstLine="0" w:firstLineChars="0"/>
        <w:jc w:val="left"/>
        <w:rPr>
          <w:rFonts w:hint="eastAsia" w:ascii="Tahoma" w:hAnsi="Tahoma" w:eastAsia="ＭＳ明朝"/>
          <w:color w:val="auto"/>
        </w:rPr>
      </w:pPr>
      <w:r>
        <w:rPr>
          <w:rFonts w:hint="eastAsia" w:ascii="Tahoma" w:hAnsi="Tahoma" w:eastAsia="ＭＳ明朝"/>
          <w:color w:val="auto"/>
        </w:rPr>
        <w:t>　</w:t>
      </w:r>
      <w:r>
        <w:rPr>
          <w:rFonts w:hint="eastAsia" w:ascii="Tahoma" w:hAnsi="Tahoma" w:eastAsia="ＭＳ明朝"/>
          <w:color w:val="auto"/>
          <w:sz w:val="24"/>
        </w:rPr>
        <w:t>（税抜き）　</w:t>
      </w:r>
      <w:r>
        <w:rPr>
          <w:rFonts w:hint="eastAsia" w:ascii="Tahoma" w:hAnsi="Tahoma" w:eastAsia="ＭＳ明朝"/>
          <w:color w:val="auto"/>
          <w:spacing w:val="1"/>
          <w:w w:val="90"/>
          <w:sz w:val="24"/>
          <w:fitText w:val="7200" w:id="2"/>
        </w:rPr>
        <w:t>（消費税及び地方消費税（以下「消費税等」という。）相当額を除く。</w:t>
      </w:r>
      <w:r>
        <w:rPr>
          <w:rFonts w:hint="eastAsia" w:ascii="Tahoma" w:hAnsi="Tahoma" w:eastAsia="ＭＳ明朝"/>
          <w:color w:val="auto"/>
          <w:spacing w:val="9"/>
          <w:w w:val="90"/>
          <w:sz w:val="24"/>
          <w:fitText w:val="7200" w:id="2"/>
        </w:rPr>
        <w:t>）</w:t>
      </w:r>
    </w:p>
    <w:p>
      <w:pPr>
        <w:pStyle w:val="0"/>
        <w:autoSpaceDE w:val="0"/>
        <w:autoSpaceDN w:val="0"/>
        <w:adjustRightInd w:val="0"/>
        <w:ind w:leftChars="0" w:firstLine="0" w:firstLineChars="0"/>
        <w:jc w:val="left"/>
        <w:rPr>
          <w:rFonts w:hint="eastAsia" w:ascii="Tahoma" w:hAnsi="Tahoma" w:eastAsia="ＭＳ明朝"/>
          <w:color w:val="auto"/>
        </w:rPr>
      </w:pPr>
    </w:p>
    <w:p>
      <w:pPr>
        <w:pStyle w:val="0"/>
        <w:autoSpaceDE w:val="0"/>
        <w:autoSpaceDN w:val="0"/>
        <w:adjustRightInd w:val="0"/>
        <w:ind w:left="0" w:leftChars="0" w:firstLine="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）名　　称　</w:t>
      </w:r>
      <w:r>
        <w:rPr>
          <w:rFonts w:hint="default" w:ascii="Tahoma" w:hAnsi="Tahoma" w:eastAsia="ＭＳ明朝"/>
          <w:color w:val="auto"/>
          <w:sz w:val="24"/>
        </w:rPr>
        <w:t xml:space="preserve"> </w:t>
      </w:r>
      <w:r>
        <w:rPr>
          <w:rFonts w:hint="eastAsia"/>
          <w:color w:val="auto"/>
          <w:sz w:val="24"/>
        </w:rPr>
        <w:t>箕面市教育</w:t>
      </w:r>
      <w:r>
        <w:rPr>
          <w:rFonts w:hint="eastAsia"/>
          <w:color w:val="auto"/>
          <w:sz w:val="24"/>
        </w:rPr>
        <w:t>ICT</w:t>
      </w:r>
      <w:r>
        <w:rPr>
          <w:rFonts w:hint="eastAsia"/>
          <w:color w:val="auto"/>
          <w:sz w:val="24"/>
        </w:rPr>
        <w:t>クラウド（学童保育機能）使用ライセンス購入</w:t>
      </w:r>
    </w:p>
    <w:p>
      <w:pPr>
        <w:pStyle w:val="0"/>
        <w:autoSpaceDE w:val="0"/>
        <w:autoSpaceDN w:val="0"/>
        <w:adjustRightInd w:val="0"/>
        <w:ind w:left="0" w:leftChars="0" w:firstLine="1920" w:firstLineChars="800"/>
        <w:jc w:val="left"/>
        <w:rPr>
          <w:rFonts w:hint="eastAsia" w:ascii="Tahoma" w:hAnsi="Tahoma" w:eastAsia="ＭＳ明朝"/>
          <w:color w:val="auto"/>
        </w:rPr>
      </w:pPr>
      <w:r>
        <w:rPr>
          <w:rFonts w:hint="default" w:ascii="Tahoma" w:hAnsi="Tahoma" w:eastAsia="ＭＳ明朝"/>
          <w:color w:val="auto"/>
          <w:sz w:val="24"/>
        </w:rPr>
        <w:t>(</w:t>
      </w:r>
      <w:r>
        <w:rPr>
          <w:rFonts w:hint="eastAsia" w:ascii="Tahoma" w:hAnsi="Tahoma" w:eastAsia="ＭＳ明朝"/>
          <w:color w:val="auto"/>
          <w:sz w:val="24"/>
        </w:rPr>
        <w:t>以下「業務（</w:t>
      </w:r>
      <w:r>
        <w:rPr>
          <w:rFonts w:hint="default" w:ascii="Tahoma" w:hAnsi="Tahoma" w:eastAsia="ＭＳ明朝"/>
          <w:color w:val="auto"/>
          <w:sz w:val="24"/>
        </w:rPr>
        <w:t>3</w:t>
      </w:r>
      <w:r>
        <w:rPr>
          <w:rFonts w:hint="eastAsia" w:ascii="Tahoma" w:hAnsi="Tahoma" w:eastAsia="ＭＳ明朝"/>
          <w:color w:val="auto"/>
          <w:sz w:val="24"/>
        </w:rPr>
        <w:t>）という。」</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①契約期間　　令和７年４月１日から令和１０年３月３１日まで</w:t>
      </w:r>
    </w:p>
    <w:p>
      <w:pPr>
        <w:pStyle w:val="0"/>
        <w:ind w:left="0" w:leftChars="0" w:firstLine="1760" w:firstLineChars="100"/>
        <w:rPr>
          <w:rFonts w:hint="eastAsia" w:ascii="Tahoma" w:hAnsi="Tahoma" w:eastAsia="ＭＳ明朝"/>
          <w:color w:val="auto"/>
          <w:sz w:val="22"/>
        </w:rPr>
      </w:pPr>
      <w:r>
        <w:rPr>
          <w:rFonts w:hint="eastAsia" w:ascii="Tahoma" w:hAnsi="Tahoma" w:eastAsia="ＭＳ明朝"/>
          <w:color w:val="auto"/>
          <w:sz w:val="24"/>
        </w:rPr>
        <w:t>②業務内容　　</w:t>
      </w:r>
      <w:r>
        <w:rPr>
          <w:rFonts w:hint="eastAsia"/>
          <w:color w:val="auto"/>
          <w:sz w:val="24"/>
        </w:rPr>
        <w:t>学童保育では、児童ごとの下校時刻の管理、急な欠席や時刻変更</w:t>
      </w:r>
    </w:p>
    <w:p>
      <w:pPr>
        <w:pStyle w:val="0"/>
        <w:ind w:left="0" w:leftChars="0" w:firstLine="1920" w:firstLineChars="800"/>
        <w:rPr>
          <w:rFonts w:hint="eastAsia" w:ascii="Tahoma" w:hAnsi="Tahoma" w:eastAsia="ＭＳ明朝"/>
          <w:color w:val="auto"/>
          <w:sz w:val="22"/>
        </w:rPr>
      </w:pPr>
      <w:r>
        <w:rPr>
          <w:rFonts w:hint="eastAsia"/>
          <w:color w:val="auto"/>
          <w:sz w:val="24"/>
        </w:rPr>
        <w:t>の連絡など、日々の業務が煩雑になっている。本業務は、</w:t>
      </w:r>
      <w:r>
        <w:rPr>
          <w:rFonts w:hint="eastAsia"/>
          <w:color w:val="auto"/>
          <w:sz w:val="24"/>
        </w:rPr>
        <w:t>ICT</w:t>
      </w:r>
      <w:r>
        <w:rPr>
          <w:rFonts w:hint="eastAsia"/>
          <w:color w:val="auto"/>
          <w:sz w:val="24"/>
        </w:rPr>
        <w:t>を</w:t>
      </w:r>
    </w:p>
    <w:p>
      <w:pPr>
        <w:pStyle w:val="0"/>
        <w:ind w:left="0" w:leftChars="0" w:firstLine="1920" w:firstLineChars="800"/>
        <w:rPr>
          <w:rFonts w:hint="eastAsia" w:ascii="Tahoma" w:hAnsi="Tahoma" w:eastAsia="ＭＳ明朝"/>
          <w:color w:val="auto"/>
          <w:sz w:val="22"/>
        </w:rPr>
      </w:pPr>
      <w:r>
        <w:rPr>
          <w:rFonts w:hint="eastAsia"/>
          <w:color w:val="auto"/>
          <w:sz w:val="24"/>
        </w:rPr>
        <w:t>活用して前記煩雑な業務をサポートするものである。</w:t>
      </w:r>
    </w:p>
    <w:p>
      <w:pPr>
        <w:pStyle w:val="0"/>
        <w:autoSpaceDE w:val="0"/>
        <w:autoSpaceDN w:val="0"/>
        <w:adjustRightInd w:val="0"/>
        <w:ind w:left="0" w:leftChars="0" w:firstLine="1920" w:firstLineChars="8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別添「業務（</w:t>
      </w:r>
      <w:r>
        <w:rPr>
          <w:rFonts w:hint="default" w:ascii="Tahoma" w:hAnsi="Tahoma" w:eastAsia="ＭＳ明朝"/>
          <w:color w:val="auto"/>
          <w:sz w:val="24"/>
        </w:rPr>
        <w:t>3</w:t>
      </w:r>
      <w:r>
        <w:rPr>
          <w:rFonts w:hint="eastAsia" w:ascii="Tahoma" w:hAnsi="Tahoma" w:eastAsia="ＭＳ明朝"/>
          <w:color w:val="auto"/>
          <w:sz w:val="24"/>
        </w:rPr>
        <w:t>）仕様書」（別紙</w:t>
      </w:r>
      <w:r>
        <w:rPr>
          <w:rFonts w:hint="default" w:ascii="Tahoma" w:hAnsi="Tahoma" w:eastAsia="ＭＳ明朝"/>
          <w:color w:val="auto"/>
          <w:sz w:val="24"/>
        </w:rPr>
        <w:t>3</w:t>
      </w:r>
      <w:r>
        <w:rPr>
          <w:rFonts w:hint="eastAsia" w:ascii="Tahoma" w:hAnsi="Tahoma" w:eastAsia="ＭＳ明朝"/>
          <w:color w:val="auto"/>
          <w:sz w:val="24"/>
        </w:rPr>
        <w:t>）を参照のこと。</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③履行場所　　箕面市役所庁舎（箕面市西小路４丁目６番１号）</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④参考価格　　２，８５１，８００</w:t>
      </w:r>
      <w:r>
        <w:rPr>
          <w:rFonts w:hint="default" w:ascii="Tahoma" w:hAnsi="Tahoma" w:eastAsia="ＭＳ明朝"/>
          <w:color w:val="auto"/>
          <w:sz w:val="24"/>
        </w:rPr>
        <w:t xml:space="preserve"> </w:t>
      </w:r>
      <w:r>
        <w:rPr>
          <w:rFonts w:hint="eastAsia" w:ascii="Tahoma" w:hAnsi="Tahoma" w:eastAsia="ＭＳ明朝"/>
          <w:color w:val="auto"/>
          <w:sz w:val="24"/>
        </w:rPr>
        <w:t>円とする。</w:t>
      </w:r>
    </w:p>
    <w:p>
      <w:pPr>
        <w:pStyle w:val="0"/>
        <w:autoSpaceDE w:val="0"/>
        <w:autoSpaceDN w:val="0"/>
        <w:adjustRightInd w:val="0"/>
        <w:ind w:leftChars="0" w:firstLine="0" w:firstLineChars="0"/>
        <w:jc w:val="left"/>
        <w:rPr>
          <w:rFonts w:hint="eastAsia" w:ascii="Tahoma" w:hAnsi="Tahoma" w:eastAsia="ＭＳ明朝"/>
          <w:color w:val="auto"/>
        </w:rPr>
      </w:pPr>
      <w:r>
        <w:rPr>
          <w:rFonts w:hint="eastAsia" w:ascii="Tahoma" w:hAnsi="Tahoma" w:eastAsia="ＭＳ明朝"/>
          <w:color w:val="auto"/>
        </w:rPr>
        <w:t>　</w:t>
      </w:r>
      <w:r>
        <w:rPr>
          <w:rFonts w:hint="eastAsia" w:ascii="Tahoma" w:hAnsi="Tahoma" w:eastAsia="ＭＳ明朝"/>
          <w:color w:val="auto"/>
          <w:sz w:val="24"/>
        </w:rPr>
        <w:t>（税抜き）　</w:t>
      </w:r>
      <w:r>
        <w:rPr>
          <w:rFonts w:hint="eastAsia" w:ascii="Tahoma" w:hAnsi="Tahoma" w:eastAsia="ＭＳ明朝"/>
          <w:color w:val="auto"/>
          <w:spacing w:val="1"/>
          <w:w w:val="90"/>
          <w:sz w:val="24"/>
          <w:fitText w:val="7200" w:id="3"/>
        </w:rPr>
        <w:t>（消費税及び地方消費税（以下「消費税等」という。）相当額を除く。</w:t>
      </w:r>
      <w:r>
        <w:rPr>
          <w:rFonts w:hint="eastAsia" w:ascii="Tahoma" w:hAnsi="Tahoma" w:eastAsia="ＭＳ明朝"/>
          <w:color w:val="auto"/>
          <w:spacing w:val="9"/>
          <w:w w:val="90"/>
          <w:sz w:val="24"/>
          <w:fitText w:val="7200" w:id="3"/>
        </w:rPr>
        <w:t>）</w:t>
      </w:r>
    </w:p>
    <w:p>
      <w:pPr>
        <w:pStyle w:val="0"/>
        <w:autoSpaceDE w:val="0"/>
        <w:autoSpaceDN w:val="0"/>
        <w:adjustRightInd w:val="0"/>
        <w:ind w:leftChars="0" w:firstLine="0" w:firstLineChars="0"/>
        <w:jc w:val="left"/>
        <w:rPr>
          <w:rFonts w:hint="eastAsia" w:ascii="Tahoma" w:hAnsi="Tahoma" w:eastAsia="ＭＳ明朝"/>
          <w:color w:val="auto"/>
        </w:rPr>
      </w:pPr>
    </w:p>
    <w:p>
      <w:pPr>
        <w:pStyle w:val="0"/>
        <w:autoSpaceDE w:val="0"/>
        <w:autoSpaceDN w:val="0"/>
        <w:adjustRightInd w:val="0"/>
        <w:ind w:leftChars="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）予定価格　　６４，０５１，８００</w:t>
      </w:r>
      <w:r>
        <w:rPr>
          <w:rFonts w:hint="default" w:ascii="Tahoma" w:hAnsi="Tahoma" w:eastAsia="ＭＳ明朝"/>
          <w:color w:val="auto"/>
          <w:sz w:val="24"/>
        </w:rPr>
        <w:t xml:space="preserve"> </w:t>
      </w:r>
      <w:r>
        <w:rPr>
          <w:rFonts w:hint="eastAsia" w:ascii="Tahoma" w:hAnsi="Tahoma" w:eastAsia="ＭＳ明朝"/>
          <w:color w:val="auto"/>
          <w:sz w:val="24"/>
        </w:rPr>
        <w:t>円とする。（消費税等を除く。）</w:t>
      </w:r>
    </w:p>
    <w:p>
      <w:pPr>
        <w:pStyle w:val="0"/>
        <w:autoSpaceDE w:val="0"/>
        <w:autoSpaceDN w:val="0"/>
        <w:adjustRightInd w:val="0"/>
        <w:ind w:left="0" w:leftChars="0" w:hanging="1890" w:hangingChars="900"/>
        <w:jc w:val="left"/>
        <w:rPr>
          <w:rFonts w:hint="eastAsia" w:ascii="Tahoma" w:hAnsi="Tahoma" w:eastAsia="ＭＳ明朝"/>
          <w:color w:val="auto"/>
        </w:rPr>
      </w:pPr>
      <w:r>
        <w:rPr>
          <w:rFonts w:hint="eastAsia" w:ascii="Tahoma" w:hAnsi="Tahoma" w:eastAsia="ＭＳ明朝"/>
          <w:color w:val="auto"/>
        </w:rPr>
        <w:t>　　（税抜き）　　　</w:t>
      </w:r>
      <w:r>
        <w:rPr>
          <w:rFonts w:hint="eastAsia" w:ascii="Tahoma" w:hAnsi="Tahoma" w:eastAsia="ＭＳ明朝"/>
          <w:color w:val="auto"/>
          <w:sz w:val="24"/>
        </w:rPr>
        <w:t>予定価格は、業務（</w:t>
      </w:r>
      <w:r>
        <w:rPr>
          <w:rFonts w:hint="default" w:ascii="Tahoma" w:hAnsi="Tahoma" w:eastAsia="ＭＳ明朝"/>
          <w:color w:val="auto"/>
          <w:sz w:val="24"/>
        </w:rPr>
        <w:t>1</w:t>
      </w:r>
      <w:r>
        <w:rPr>
          <w:rFonts w:hint="eastAsia" w:ascii="Tahoma" w:hAnsi="Tahoma" w:eastAsia="ＭＳ明朝"/>
          <w:color w:val="auto"/>
          <w:sz w:val="24"/>
        </w:rPr>
        <w:t>）、業務（</w:t>
      </w:r>
      <w:r>
        <w:rPr>
          <w:rFonts w:hint="default" w:ascii="Tahoma" w:hAnsi="Tahoma" w:eastAsia="ＭＳ明朝"/>
          <w:color w:val="auto"/>
          <w:sz w:val="24"/>
        </w:rPr>
        <w:t>2</w:t>
      </w:r>
      <w:r>
        <w:rPr>
          <w:rFonts w:hint="eastAsia" w:ascii="Tahoma" w:hAnsi="Tahoma" w:eastAsia="ＭＳ明朝"/>
          <w:color w:val="auto"/>
          <w:sz w:val="24"/>
        </w:rPr>
        <w:t>）、業務（</w:t>
      </w:r>
      <w:r>
        <w:rPr>
          <w:rFonts w:hint="default" w:ascii="Tahoma" w:hAnsi="Tahoma" w:eastAsia="ＭＳ明朝"/>
          <w:color w:val="auto"/>
          <w:sz w:val="24"/>
        </w:rPr>
        <w:t>3</w:t>
      </w:r>
      <w:r>
        <w:rPr>
          <w:rFonts w:hint="eastAsia" w:ascii="Tahoma" w:hAnsi="Tahoma" w:eastAsia="ＭＳ明朝"/>
          <w:color w:val="auto"/>
          <w:sz w:val="24"/>
        </w:rPr>
        <w:t>）の参考価格の総額とする。また、その内訳は業務（</w:t>
      </w:r>
      <w:r>
        <w:rPr>
          <w:rFonts w:hint="default" w:ascii="Tahoma" w:hAnsi="Tahoma" w:eastAsia="ＭＳ明朝"/>
          <w:color w:val="auto"/>
          <w:sz w:val="24"/>
        </w:rPr>
        <w:t>1</w:t>
      </w:r>
      <w:r>
        <w:rPr>
          <w:rFonts w:hint="eastAsia" w:ascii="Tahoma" w:hAnsi="Tahoma" w:eastAsia="ＭＳ明朝"/>
          <w:color w:val="auto"/>
          <w:sz w:val="24"/>
        </w:rPr>
        <w:t>）、業務（</w:t>
      </w:r>
      <w:r>
        <w:rPr>
          <w:rFonts w:hint="default" w:ascii="Tahoma" w:hAnsi="Tahoma" w:eastAsia="ＭＳ明朝"/>
          <w:color w:val="auto"/>
          <w:sz w:val="24"/>
        </w:rPr>
        <w:t>2</w:t>
      </w:r>
      <w:r>
        <w:rPr>
          <w:rFonts w:hint="eastAsia" w:ascii="Tahoma" w:hAnsi="Tahoma" w:eastAsia="ＭＳ明朝"/>
          <w:color w:val="auto"/>
          <w:sz w:val="24"/>
        </w:rPr>
        <w:t>）、業務（</w:t>
      </w:r>
      <w:r>
        <w:rPr>
          <w:rFonts w:hint="default" w:ascii="Tahoma" w:hAnsi="Tahoma" w:eastAsia="ＭＳ明朝"/>
          <w:color w:val="auto"/>
          <w:sz w:val="24"/>
        </w:rPr>
        <w:t>3</w:t>
      </w:r>
      <w:r>
        <w:rPr>
          <w:rFonts w:hint="eastAsia" w:ascii="Tahoma" w:hAnsi="Tahoma" w:eastAsia="ＭＳ明朝"/>
          <w:color w:val="auto"/>
          <w:sz w:val="24"/>
        </w:rPr>
        <w:t>）の各参考価格を超えない額とする。なお、業務（</w:t>
      </w:r>
      <w:r>
        <w:rPr>
          <w:rFonts w:hint="default" w:ascii="Tahoma" w:hAnsi="Tahoma" w:eastAsia="ＭＳ明朝"/>
          <w:color w:val="auto"/>
          <w:sz w:val="24"/>
        </w:rPr>
        <w:t>1</w:t>
      </w:r>
      <w:r>
        <w:rPr>
          <w:rFonts w:hint="eastAsia" w:ascii="Tahoma" w:hAnsi="Tahoma" w:eastAsia="ＭＳ明朝"/>
          <w:color w:val="auto"/>
          <w:sz w:val="24"/>
        </w:rPr>
        <w:t>）、業務（</w:t>
      </w:r>
      <w:r>
        <w:rPr>
          <w:rFonts w:hint="default" w:ascii="Tahoma" w:hAnsi="Tahoma" w:eastAsia="ＭＳ明朝"/>
          <w:color w:val="auto"/>
          <w:sz w:val="24"/>
        </w:rPr>
        <w:t>2</w:t>
      </w:r>
      <w:r>
        <w:rPr>
          <w:rFonts w:hint="eastAsia" w:ascii="Tahoma" w:hAnsi="Tahoma" w:eastAsia="ＭＳ明朝"/>
          <w:color w:val="auto"/>
          <w:sz w:val="24"/>
        </w:rPr>
        <w:t>）、業務（</w:t>
      </w:r>
      <w:r>
        <w:rPr>
          <w:rFonts w:hint="default" w:ascii="Tahoma" w:hAnsi="Tahoma" w:eastAsia="ＭＳ明朝"/>
          <w:color w:val="auto"/>
          <w:sz w:val="24"/>
        </w:rPr>
        <w:t>3</w:t>
      </w:r>
      <w:r>
        <w:rPr>
          <w:rFonts w:hint="eastAsia" w:ascii="Tahoma" w:hAnsi="Tahoma" w:eastAsia="ＭＳ明朝"/>
          <w:color w:val="auto"/>
          <w:sz w:val="24"/>
        </w:rPr>
        <w:t>）のいずれかが上限を超過している場合は価格に関する評価点は算出せず、価格以外の評価項目の評価に関わらず失格とする。</w:t>
      </w:r>
    </w:p>
    <w:p>
      <w:pPr>
        <w:pStyle w:val="0"/>
        <w:autoSpaceDE w:val="0"/>
        <w:autoSpaceDN w:val="0"/>
        <w:adjustRightInd w:val="0"/>
        <w:ind w:leftChars="0" w:firstLine="0" w:firstLineChars="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）入札方式　</w:t>
      </w:r>
      <w:r>
        <w:rPr>
          <w:rFonts w:hint="default" w:ascii="Tahoma" w:hAnsi="Tahoma" w:eastAsia="ＭＳ明朝"/>
          <w:color w:val="auto"/>
          <w:sz w:val="24"/>
        </w:rPr>
        <w:t xml:space="preserve"> </w:t>
      </w:r>
      <w:r>
        <w:rPr>
          <w:rFonts w:hint="eastAsia" w:ascii="Tahoma" w:hAnsi="Tahoma" w:eastAsia="ＭＳ明朝"/>
          <w:color w:val="auto"/>
          <w:sz w:val="24"/>
        </w:rPr>
        <w:t>総合評価落札方式による一般競争入札とする。</w:t>
      </w:r>
    </w:p>
    <w:p>
      <w:pPr>
        <w:pStyle w:val="0"/>
        <w:autoSpaceDE w:val="0"/>
        <w:autoSpaceDN w:val="0"/>
        <w:adjustRightInd w:val="0"/>
        <w:ind w:left="1890" w:leftChars="900" w:firstLine="0" w:firstLineChars="0"/>
        <w:jc w:val="left"/>
        <w:rPr>
          <w:rFonts w:hint="eastAsia" w:ascii="Tahoma" w:hAnsi="Tahoma" w:eastAsia="ＭＳ明朝"/>
          <w:color w:val="auto"/>
        </w:rPr>
      </w:pPr>
      <w:r>
        <w:rPr>
          <w:rFonts w:hint="eastAsia" w:ascii="Tahoma" w:hAnsi="Tahoma" w:eastAsia="ＭＳ明朝"/>
          <w:color w:val="auto"/>
          <w:sz w:val="24"/>
        </w:rPr>
        <w:t>競争入札参加資格は、開札後に落札の候補者に必要書類の提出　を求め、資格を確認する入札後資格確認型とする。</w:t>
      </w:r>
    </w:p>
    <w:p>
      <w:pPr>
        <w:pStyle w:val="0"/>
        <w:autoSpaceDE w:val="0"/>
        <w:autoSpaceDN w:val="0"/>
        <w:adjustRightInd w:val="0"/>
        <w:ind w:left="0" w:leftChars="0" w:hanging="449" w:hangingChars="187"/>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）地方自治法（昭和</w:t>
      </w:r>
      <w:r>
        <w:rPr>
          <w:rFonts w:hint="default" w:ascii="Tahoma" w:hAnsi="Tahoma" w:eastAsia="ＭＳ明朝"/>
          <w:color w:val="auto"/>
          <w:sz w:val="24"/>
        </w:rPr>
        <w:t>22</w:t>
      </w:r>
      <w:r>
        <w:rPr>
          <w:rFonts w:hint="eastAsia" w:ascii="Tahoma" w:hAnsi="Tahoma" w:eastAsia="ＭＳ明朝"/>
          <w:color w:val="auto"/>
          <w:sz w:val="24"/>
        </w:rPr>
        <w:t>年法律第</w:t>
      </w:r>
      <w:r>
        <w:rPr>
          <w:rFonts w:hint="default" w:ascii="Tahoma" w:hAnsi="Tahoma" w:eastAsia="ＭＳ明朝"/>
          <w:color w:val="auto"/>
          <w:sz w:val="24"/>
        </w:rPr>
        <w:t>67</w:t>
      </w:r>
      <w:r>
        <w:rPr>
          <w:rFonts w:hint="eastAsia" w:ascii="Tahoma" w:hAnsi="Tahoma" w:eastAsia="ＭＳ明朝"/>
          <w:color w:val="auto"/>
          <w:sz w:val="24"/>
        </w:rPr>
        <w:t>号）、地方自治法施行令（昭和</w:t>
      </w:r>
      <w:r>
        <w:rPr>
          <w:rFonts w:hint="default" w:ascii="Tahoma" w:hAnsi="Tahoma" w:eastAsia="ＭＳ明朝"/>
          <w:color w:val="auto"/>
          <w:sz w:val="24"/>
        </w:rPr>
        <w:t>22</w:t>
      </w:r>
      <w:r>
        <w:rPr>
          <w:rFonts w:hint="eastAsia" w:ascii="Tahoma" w:hAnsi="Tahoma" w:eastAsia="ＭＳ明朝"/>
          <w:color w:val="auto"/>
          <w:sz w:val="24"/>
        </w:rPr>
        <w:t>年政令第</w:t>
      </w:r>
      <w:r>
        <w:rPr>
          <w:rFonts w:hint="default" w:ascii="Tahoma" w:hAnsi="Tahoma" w:eastAsia="ＭＳ明朝"/>
          <w:color w:val="auto"/>
          <w:sz w:val="24"/>
        </w:rPr>
        <w:t>16</w:t>
      </w:r>
      <w:r>
        <w:rPr>
          <w:rFonts w:hint="eastAsia" w:ascii="Tahoma" w:hAnsi="Tahoma" w:eastAsia="ＭＳ明朝"/>
          <w:color w:val="auto"/>
          <w:sz w:val="24"/>
        </w:rPr>
        <w:t>号。以下「令」という。）その他関係法令に則ること。</w:t>
      </w:r>
    </w:p>
    <w:p>
      <w:pPr>
        <w:pStyle w:val="0"/>
        <w:autoSpaceDE w:val="0"/>
        <w:autoSpaceDN w:val="0"/>
        <w:adjustRightInd w:val="0"/>
        <w:ind w:left="0" w:leftChars="0" w:hanging="449" w:hangingChars="187"/>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）箕面市契約規則</w:t>
      </w:r>
      <w:r>
        <w:rPr>
          <w:rFonts w:hint="default" w:ascii="Tahoma" w:hAnsi="Tahoma" w:eastAsia="ＭＳ明朝"/>
          <w:color w:val="auto"/>
          <w:sz w:val="24"/>
        </w:rPr>
        <w:t>(</w:t>
      </w:r>
      <w:r>
        <w:rPr>
          <w:rFonts w:hint="eastAsia" w:ascii="Tahoma" w:hAnsi="Tahoma" w:eastAsia="ＭＳ明朝"/>
          <w:color w:val="auto"/>
          <w:sz w:val="24"/>
        </w:rPr>
        <w:t>昭和</w:t>
      </w:r>
      <w:r>
        <w:rPr>
          <w:rFonts w:hint="default" w:ascii="Tahoma" w:hAnsi="Tahoma" w:eastAsia="ＭＳ明朝"/>
          <w:color w:val="auto"/>
          <w:sz w:val="24"/>
        </w:rPr>
        <w:t>55</w:t>
      </w:r>
      <w:r>
        <w:rPr>
          <w:rFonts w:hint="eastAsia" w:ascii="Tahoma" w:hAnsi="Tahoma" w:eastAsia="ＭＳ明朝"/>
          <w:color w:val="auto"/>
          <w:sz w:val="24"/>
        </w:rPr>
        <w:t>年規則第</w:t>
      </w:r>
      <w:r>
        <w:rPr>
          <w:rFonts w:hint="default" w:ascii="Tahoma" w:hAnsi="Tahoma" w:eastAsia="ＭＳ明朝"/>
          <w:color w:val="auto"/>
          <w:sz w:val="24"/>
        </w:rPr>
        <w:t>40</w:t>
      </w:r>
      <w:r>
        <w:rPr>
          <w:rFonts w:hint="eastAsia" w:ascii="Tahoma" w:hAnsi="Tahoma" w:eastAsia="ＭＳ明朝"/>
          <w:color w:val="auto"/>
          <w:sz w:val="24"/>
        </w:rPr>
        <w:t>号。以下「契約規則」という。）その他本市の条例、規則等の規定を遵守すること。</w:t>
      </w:r>
    </w:p>
    <w:p>
      <w:pPr>
        <w:pStyle w:val="0"/>
        <w:autoSpaceDE w:val="0"/>
        <w:autoSpaceDN w:val="0"/>
        <w:adjustRightInd w:val="0"/>
        <w:jc w:val="left"/>
        <w:rPr>
          <w:rFonts w:hint="eastAsia" w:ascii="Tahoma" w:hAnsi="Tahoma" w:eastAsia="ＭＳ明朝"/>
          <w:b w:val="1"/>
          <w:color w:val="auto"/>
        </w:rPr>
      </w:pPr>
    </w:p>
    <w:p>
      <w:pPr>
        <w:pStyle w:val="0"/>
        <w:autoSpaceDE w:val="0"/>
        <w:autoSpaceDN w:val="0"/>
        <w:adjustRightInd w:val="0"/>
        <w:jc w:val="left"/>
        <w:rPr>
          <w:rFonts w:hint="eastAsia" w:ascii="Tahoma" w:hAnsi="Tahoma" w:eastAsia="ＭＳ明朝"/>
          <w:b w:val="1"/>
          <w:color w:val="auto"/>
        </w:rPr>
      </w:pPr>
      <w:r>
        <w:rPr>
          <w:rFonts w:hint="eastAsia" w:ascii="Tahoma" w:hAnsi="Tahoma" w:eastAsia="ＭＳ明朝"/>
          <w:b w:val="1"/>
          <w:color w:val="auto"/>
          <w:sz w:val="24"/>
        </w:rPr>
        <w:t>２</w:t>
      </w:r>
      <w:r>
        <w:rPr>
          <w:rFonts w:hint="default" w:ascii="Tahoma" w:hAnsi="Tahoma" w:eastAsia="ＭＳ明朝"/>
          <w:b w:val="1"/>
          <w:color w:val="auto"/>
          <w:sz w:val="24"/>
        </w:rPr>
        <w:t xml:space="preserve"> </w:t>
      </w:r>
      <w:r>
        <w:rPr>
          <w:rFonts w:hint="eastAsia" w:ascii="Tahoma" w:hAnsi="Tahoma" w:eastAsia="ＭＳ明朝"/>
          <w:b w:val="1"/>
          <w:color w:val="auto"/>
          <w:sz w:val="24"/>
        </w:rPr>
        <w:t>入札参加資格</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本入札に参加する者（以下「入札者」という。）は、次に掲げる条件を全て満たしていなければならない。</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条件の確認は、入札日を基準として行う。ただし、入札日から落札決定の日までに条件を満たさなくなった者は、入札参加資格がないものとする。</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）令第</w:t>
      </w:r>
      <w:r>
        <w:rPr>
          <w:rFonts w:hint="eastAsia" w:ascii="Tahoma" w:hAnsi="Tahoma" w:eastAsia="ＭＳ明朝"/>
          <w:color w:val="auto"/>
          <w:sz w:val="24"/>
        </w:rPr>
        <w:t>167</w:t>
      </w:r>
      <w:r>
        <w:rPr>
          <w:rFonts w:hint="eastAsia" w:ascii="Tahoma" w:hAnsi="Tahoma" w:eastAsia="ＭＳ明朝"/>
          <w:color w:val="auto"/>
          <w:sz w:val="24"/>
        </w:rPr>
        <w:t>条の</w:t>
      </w:r>
      <w:r>
        <w:rPr>
          <w:rFonts w:hint="eastAsia" w:ascii="Tahoma" w:hAnsi="Tahoma" w:eastAsia="ＭＳ明朝"/>
          <w:color w:val="auto"/>
          <w:sz w:val="24"/>
        </w:rPr>
        <w:t>4</w:t>
      </w:r>
      <w:r>
        <w:rPr>
          <w:rFonts w:hint="eastAsia" w:ascii="Tahoma" w:hAnsi="Tahoma" w:eastAsia="ＭＳ明朝"/>
          <w:color w:val="auto"/>
          <w:sz w:val="24"/>
        </w:rPr>
        <w:t>第</w:t>
      </w:r>
      <w:r>
        <w:rPr>
          <w:rFonts w:hint="eastAsia" w:ascii="Tahoma" w:hAnsi="Tahoma" w:eastAsia="ＭＳ明朝"/>
          <w:color w:val="auto"/>
          <w:sz w:val="24"/>
        </w:rPr>
        <w:t>1</w:t>
      </w:r>
      <w:r>
        <w:rPr>
          <w:rFonts w:hint="eastAsia" w:ascii="Tahoma" w:hAnsi="Tahoma" w:eastAsia="ＭＳ明朝"/>
          <w:color w:val="auto"/>
          <w:sz w:val="24"/>
        </w:rPr>
        <w:t>項の規定に該当しない者であること。</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2</w:t>
      </w:r>
      <w:r>
        <w:rPr>
          <w:rFonts w:hint="eastAsia" w:ascii="Tahoma" w:hAnsi="Tahoma" w:eastAsia="ＭＳ明朝"/>
          <w:color w:val="auto"/>
          <w:sz w:val="24"/>
        </w:rPr>
        <w:t>）令第</w:t>
      </w:r>
      <w:r>
        <w:rPr>
          <w:rFonts w:hint="eastAsia" w:ascii="Tahoma" w:hAnsi="Tahoma" w:eastAsia="ＭＳ明朝"/>
          <w:color w:val="auto"/>
          <w:sz w:val="24"/>
        </w:rPr>
        <w:t>167</w:t>
      </w:r>
      <w:r>
        <w:rPr>
          <w:rFonts w:hint="eastAsia" w:ascii="Tahoma" w:hAnsi="Tahoma" w:eastAsia="ＭＳ明朝"/>
          <w:color w:val="auto"/>
          <w:sz w:val="24"/>
        </w:rPr>
        <w:t>条の</w:t>
      </w:r>
      <w:r>
        <w:rPr>
          <w:rFonts w:hint="eastAsia" w:ascii="Tahoma" w:hAnsi="Tahoma" w:eastAsia="ＭＳ明朝"/>
          <w:color w:val="auto"/>
          <w:sz w:val="24"/>
        </w:rPr>
        <w:t>4</w:t>
      </w:r>
      <w:r>
        <w:rPr>
          <w:rFonts w:hint="eastAsia" w:ascii="Tahoma" w:hAnsi="Tahoma" w:eastAsia="ＭＳ明朝"/>
          <w:color w:val="auto"/>
          <w:sz w:val="24"/>
        </w:rPr>
        <w:t>第</w:t>
      </w:r>
      <w:r>
        <w:rPr>
          <w:rFonts w:hint="eastAsia" w:ascii="Tahoma" w:hAnsi="Tahoma" w:eastAsia="ＭＳ明朝"/>
          <w:color w:val="auto"/>
          <w:sz w:val="24"/>
        </w:rPr>
        <w:t>2</w:t>
      </w:r>
      <w:r>
        <w:rPr>
          <w:rFonts w:hint="eastAsia" w:ascii="Tahoma" w:hAnsi="Tahoma" w:eastAsia="ＭＳ明朝"/>
          <w:color w:val="auto"/>
          <w:sz w:val="24"/>
        </w:rPr>
        <w:t>項各号のいずれかに該当する事実があった後</w:t>
      </w:r>
      <w:r>
        <w:rPr>
          <w:rFonts w:hint="eastAsia" w:ascii="Tahoma" w:hAnsi="Tahoma" w:eastAsia="ＭＳ明朝"/>
          <w:color w:val="auto"/>
          <w:sz w:val="24"/>
        </w:rPr>
        <w:t>3</w:t>
      </w:r>
      <w:r>
        <w:rPr>
          <w:rFonts w:hint="eastAsia" w:ascii="Tahoma" w:hAnsi="Tahoma" w:eastAsia="ＭＳ明朝"/>
          <w:color w:val="auto"/>
          <w:sz w:val="24"/>
        </w:rPr>
        <w:t>年を経過しない者（当該事実と同一の事由により箕面市競争入札参加者指名停止要綱（平成</w:t>
      </w:r>
      <w:r>
        <w:rPr>
          <w:rFonts w:hint="eastAsia" w:ascii="Tahoma" w:hAnsi="Tahoma" w:eastAsia="ＭＳ明朝"/>
          <w:color w:val="auto"/>
          <w:sz w:val="24"/>
        </w:rPr>
        <w:t>8</w:t>
      </w:r>
      <w:r>
        <w:rPr>
          <w:rFonts w:hint="eastAsia" w:ascii="Tahoma" w:hAnsi="Tahoma" w:eastAsia="ＭＳ明朝"/>
          <w:color w:val="auto"/>
          <w:sz w:val="24"/>
        </w:rPr>
        <w:t>年箕面市訓令第</w:t>
      </w:r>
      <w:r>
        <w:rPr>
          <w:rFonts w:hint="eastAsia" w:ascii="Tahoma" w:hAnsi="Tahoma" w:eastAsia="ＭＳ明朝"/>
          <w:color w:val="auto"/>
          <w:sz w:val="24"/>
        </w:rPr>
        <w:t>2</w:t>
      </w:r>
      <w:r>
        <w:rPr>
          <w:rFonts w:hint="eastAsia" w:ascii="Tahoma" w:hAnsi="Tahoma" w:eastAsia="ＭＳ明朝"/>
          <w:color w:val="auto"/>
          <w:sz w:val="24"/>
        </w:rPr>
        <w:t>号。以下「指名停止要綱」という。）に基づく指名停止を受けている者を除く。）又はその者を代理人、支配人その他の使用人若しくは入札代理人として使用する者でないこと。</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3</w:t>
      </w:r>
      <w:r>
        <w:rPr>
          <w:rFonts w:hint="eastAsia" w:ascii="Tahoma" w:hAnsi="Tahoma" w:eastAsia="ＭＳ明朝"/>
          <w:color w:val="auto"/>
          <w:sz w:val="24"/>
        </w:rPr>
        <w:t>）入札公告日現在において、引き続き</w:t>
      </w:r>
      <w:r>
        <w:rPr>
          <w:rFonts w:hint="eastAsia" w:ascii="Tahoma" w:hAnsi="Tahoma" w:eastAsia="ＭＳ明朝"/>
          <w:color w:val="auto"/>
          <w:sz w:val="24"/>
        </w:rPr>
        <w:t>2</w:t>
      </w:r>
      <w:r>
        <w:rPr>
          <w:rFonts w:hint="eastAsia" w:ascii="Tahoma" w:hAnsi="Tahoma" w:eastAsia="ＭＳ明朝"/>
          <w:color w:val="auto"/>
          <w:sz w:val="24"/>
        </w:rPr>
        <w:t>年以上の営業実績があること。</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4</w:t>
      </w:r>
      <w:r>
        <w:rPr>
          <w:rFonts w:hint="eastAsia" w:ascii="Tahoma" w:hAnsi="Tahoma" w:eastAsia="ＭＳ明朝"/>
          <w:color w:val="auto"/>
          <w:sz w:val="24"/>
        </w:rPr>
        <w:t>）営業を行うにつき、法令などの規定により官公署の免許、許可又は認可を受けていること。</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5</w:t>
      </w:r>
      <w:r>
        <w:rPr>
          <w:rFonts w:hint="eastAsia" w:ascii="Tahoma" w:hAnsi="Tahoma" w:eastAsia="ＭＳ明朝"/>
          <w:color w:val="auto"/>
          <w:sz w:val="24"/>
        </w:rPr>
        <w:t>）法人税、所得税、事業税、市税、消費税及び地方消費税を納付していること。</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6</w:t>
      </w:r>
      <w:r>
        <w:rPr>
          <w:rFonts w:hint="eastAsia" w:ascii="Tahoma" w:hAnsi="Tahoma" w:eastAsia="ＭＳ明朝"/>
          <w:color w:val="auto"/>
          <w:sz w:val="24"/>
        </w:rPr>
        <w:t>）金融機関から取引の停止を受けた者そのほかの経営状態が著しく不健全であると認められる者でないこと。</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7</w:t>
      </w:r>
      <w:r>
        <w:rPr>
          <w:rFonts w:hint="eastAsia" w:ascii="Tahoma" w:hAnsi="Tahoma" w:eastAsia="ＭＳ明朝"/>
          <w:color w:val="auto"/>
          <w:sz w:val="24"/>
        </w:rPr>
        <w:t>）会社更生法（平成</w:t>
      </w:r>
      <w:r>
        <w:rPr>
          <w:rFonts w:hint="eastAsia" w:ascii="Tahoma" w:hAnsi="Tahoma" w:eastAsia="ＭＳ明朝"/>
          <w:color w:val="auto"/>
          <w:sz w:val="24"/>
        </w:rPr>
        <w:t>14</w:t>
      </w:r>
      <w:r>
        <w:rPr>
          <w:rFonts w:hint="eastAsia" w:ascii="Tahoma" w:hAnsi="Tahoma" w:eastAsia="ＭＳ明朝"/>
          <w:color w:val="auto"/>
          <w:sz w:val="24"/>
        </w:rPr>
        <w:t>年法律第</w:t>
      </w:r>
      <w:r>
        <w:rPr>
          <w:rFonts w:hint="eastAsia" w:ascii="Tahoma" w:hAnsi="Tahoma" w:eastAsia="ＭＳ明朝"/>
          <w:color w:val="auto"/>
          <w:sz w:val="24"/>
        </w:rPr>
        <w:t>154</w:t>
      </w:r>
      <w:r>
        <w:rPr>
          <w:rFonts w:hint="eastAsia" w:ascii="Tahoma" w:hAnsi="Tahoma" w:eastAsia="ＭＳ明朝"/>
          <w:color w:val="auto"/>
          <w:sz w:val="24"/>
        </w:rPr>
        <w:t>号）第</w:t>
      </w:r>
      <w:r>
        <w:rPr>
          <w:rFonts w:hint="eastAsia" w:ascii="Tahoma" w:hAnsi="Tahoma" w:eastAsia="ＭＳ明朝"/>
          <w:color w:val="auto"/>
          <w:sz w:val="24"/>
        </w:rPr>
        <w:t>17</w:t>
      </w:r>
      <w:r>
        <w:rPr>
          <w:rFonts w:hint="eastAsia" w:ascii="Tahoma" w:hAnsi="Tahoma" w:eastAsia="ＭＳ明朝"/>
          <w:color w:val="auto"/>
          <w:sz w:val="24"/>
        </w:rPr>
        <w:t>条第</w:t>
      </w:r>
      <w:r>
        <w:rPr>
          <w:rFonts w:hint="eastAsia" w:ascii="Tahoma" w:hAnsi="Tahoma" w:eastAsia="ＭＳ明朝"/>
          <w:color w:val="auto"/>
          <w:sz w:val="24"/>
        </w:rPr>
        <w:t>1</w:t>
      </w:r>
      <w:r>
        <w:rPr>
          <w:rFonts w:hint="eastAsia" w:ascii="Tahoma" w:hAnsi="Tahoma" w:eastAsia="ＭＳ明朝"/>
          <w:color w:val="auto"/>
          <w:sz w:val="24"/>
        </w:rPr>
        <w:t>項の規定による更生手続開始の申立てをしていない者又は同条第</w:t>
      </w:r>
      <w:r>
        <w:rPr>
          <w:rFonts w:hint="eastAsia" w:ascii="Tahoma" w:hAnsi="Tahoma" w:eastAsia="ＭＳ明朝"/>
          <w:color w:val="auto"/>
          <w:sz w:val="24"/>
        </w:rPr>
        <w:t>2</w:t>
      </w:r>
      <w:r>
        <w:rPr>
          <w:rFonts w:hint="eastAsia" w:ascii="Tahoma" w:hAnsi="Tahoma" w:eastAsia="ＭＳ明朝"/>
          <w:color w:val="auto"/>
          <w:sz w:val="24"/>
        </w:rPr>
        <w:t>項の規定による更生手続開始の申立てをなされていない者であること。ただし、同法第</w:t>
      </w:r>
      <w:r>
        <w:rPr>
          <w:rFonts w:hint="eastAsia" w:ascii="Tahoma" w:hAnsi="Tahoma" w:eastAsia="ＭＳ明朝"/>
          <w:color w:val="auto"/>
          <w:sz w:val="24"/>
        </w:rPr>
        <w:t>199</w:t>
      </w:r>
      <w:r>
        <w:rPr>
          <w:rFonts w:hint="eastAsia" w:ascii="Tahoma" w:hAnsi="Tahoma" w:eastAsia="ＭＳ明朝"/>
          <w:color w:val="auto"/>
          <w:sz w:val="24"/>
        </w:rPr>
        <w:t>条又は第</w:t>
      </w:r>
      <w:r>
        <w:rPr>
          <w:rFonts w:hint="eastAsia" w:ascii="Tahoma" w:hAnsi="Tahoma" w:eastAsia="ＭＳ明朝"/>
          <w:color w:val="auto"/>
          <w:sz w:val="24"/>
        </w:rPr>
        <w:t>200</w:t>
      </w:r>
      <w:r>
        <w:rPr>
          <w:rFonts w:hint="eastAsia" w:ascii="Tahoma" w:hAnsi="Tahoma" w:eastAsia="ＭＳ明朝"/>
          <w:color w:val="auto"/>
          <w:sz w:val="24"/>
        </w:rPr>
        <w:t>条の規定により更生計画が認可された者については、更生手続開始の申立てをしなかった者又は申立てをなされなかった者とみなす。</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8</w:t>
      </w:r>
      <w:r>
        <w:rPr>
          <w:rFonts w:hint="eastAsia" w:ascii="Tahoma" w:hAnsi="Tahoma" w:eastAsia="ＭＳ明朝"/>
          <w:color w:val="auto"/>
          <w:sz w:val="24"/>
        </w:rPr>
        <w:t>）会社更生法に基づく更生手続開始の申立て又は民事再生法（平成</w:t>
      </w:r>
      <w:r>
        <w:rPr>
          <w:rFonts w:hint="eastAsia" w:ascii="Tahoma" w:hAnsi="Tahoma" w:eastAsia="ＭＳ明朝"/>
          <w:color w:val="auto"/>
          <w:sz w:val="24"/>
        </w:rPr>
        <w:t>11</w:t>
      </w:r>
      <w:r>
        <w:rPr>
          <w:rFonts w:hint="eastAsia" w:ascii="Tahoma" w:hAnsi="Tahoma" w:eastAsia="ＭＳ明朝"/>
          <w:color w:val="auto"/>
          <w:sz w:val="24"/>
        </w:rPr>
        <w:t>年法律第</w:t>
      </w:r>
      <w:r>
        <w:rPr>
          <w:rFonts w:hint="eastAsia" w:ascii="Tahoma" w:hAnsi="Tahoma" w:eastAsia="ＭＳ明朝"/>
          <w:color w:val="auto"/>
          <w:sz w:val="24"/>
        </w:rPr>
        <w:t>225</w:t>
      </w:r>
      <w:r>
        <w:rPr>
          <w:rFonts w:hint="eastAsia" w:ascii="Tahoma" w:hAnsi="Tahoma" w:eastAsia="ＭＳ明朝"/>
          <w:color w:val="auto"/>
          <w:sz w:val="24"/>
        </w:rPr>
        <w:t>号）第</w:t>
      </w:r>
      <w:r>
        <w:rPr>
          <w:rFonts w:hint="eastAsia" w:ascii="Tahoma" w:hAnsi="Tahoma" w:eastAsia="ＭＳ明朝"/>
          <w:color w:val="auto"/>
          <w:sz w:val="24"/>
        </w:rPr>
        <w:t>21</w:t>
      </w:r>
      <w:r>
        <w:rPr>
          <w:rFonts w:hint="eastAsia" w:ascii="Tahoma" w:hAnsi="Tahoma" w:eastAsia="ＭＳ明朝"/>
          <w:color w:val="auto"/>
          <w:sz w:val="24"/>
        </w:rPr>
        <w:t>条の規定に基づく再生手続開始の申立てをしていない者又は申立てをなされていない者であること。ただし、更生手続開始又は再生手続開始の決定後、新たに本市競争入札参加資格審査の申請を行い、資格要件を有すると認められた者は除く。</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9</w:t>
      </w:r>
      <w:r>
        <w:rPr>
          <w:rFonts w:hint="eastAsia" w:ascii="Tahoma" w:hAnsi="Tahoma" w:eastAsia="ＭＳ明朝"/>
          <w:color w:val="auto"/>
          <w:sz w:val="24"/>
        </w:rPr>
        <w:t>）本入札の公告日から落札決定までの間において、指名停止要綱に基づく指名停止措置の期間がない者であること。</w:t>
      </w:r>
    </w:p>
    <w:p>
      <w:pPr>
        <w:pStyle w:val="0"/>
        <w:autoSpaceDE w:val="0"/>
        <w:autoSpaceDN w:val="0"/>
        <w:adjustRightInd w:val="0"/>
        <w:ind w:left="480" w:hanging="480" w:hangingChars="200"/>
        <w:jc w:val="left"/>
        <w:rPr>
          <w:rFonts w:hint="eastAsia" w:ascii="Tahoma" w:hAnsi="Tahoma" w:eastAsia="ＭＳ明朝"/>
          <w:color w:val="auto"/>
          <w:sz w:val="24"/>
          <w:highlight w:val="none"/>
        </w:rPr>
      </w:pPr>
      <w:r>
        <w:rPr>
          <w:rFonts w:hint="eastAsia" w:ascii="Tahoma" w:hAnsi="Tahoma" w:eastAsia="ＭＳ明朝"/>
          <w:color w:val="auto"/>
          <w:sz w:val="24"/>
        </w:rPr>
        <w:t>（</w:t>
      </w:r>
      <w:r>
        <w:rPr>
          <w:rFonts w:hint="eastAsia" w:ascii="Tahoma" w:hAnsi="Tahoma" w:eastAsia="ＭＳ明朝"/>
          <w:color w:val="auto"/>
          <w:sz w:val="24"/>
        </w:rPr>
        <w:t>10</w:t>
      </w:r>
      <w:r>
        <w:rPr>
          <w:rFonts w:hint="eastAsia" w:ascii="Tahoma" w:hAnsi="Tahoma" w:eastAsia="ＭＳ明朝"/>
          <w:color w:val="auto"/>
          <w:sz w:val="24"/>
        </w:rPr>
        <w:t>）本入札の公告日から落札決定までの間において、箕面市建設工事等暴力団対</w:t>
      </w:r>
      <w:r>
        <w:rPr>
          <w:rFonts w:hint="eastAsia" w:ascii="Tahoma" w:hAnsi="Tahoma" w:eastAsia="ＭＳ明朝"/>
          <w:color w:val="auto"/>
          <w:sz w:val="24"/>
          <w:highlight w:val="none"/>
        </w:rPr>
        <w:t>策措置要綱に基づく指名除外措置の期間がない者であること。</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highlight w:val="none"/>
        </w:rPr>
        <w:t>（</w:t>
      </w:r>
      <w:r>
        <w:rPr>
          <w:rFonts w:hint="eastAsia" w:ascii="Tahoma" w:hAnsi="Tahoma" w:eastAsia="ＭＳ明朝"/>
          <w:color w:val="auto"/>
          <w:sz w:val="24"/>
          <w:highlight w:val="none"/>
        </w:rPr>
        <w:t>11</w:t>
      </w:r>
      <w:r>
        <w:rPr>
          <w:rFonts w:hint="eastAsia" w:ascii="Tahoma" w:hAnsi="Tahoma" w:eastAsia="ＭＳ明朝"/>
          <w:color w:val="auto"/>
          <w:sz w:val="24"/>
          <w:highlight w:val="none"/>
        </w:rPr>
        <w:t>）入札の公告の日から落札決定までの間に本市との訴訟が係属している期間がない者であること。</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12</w:t>
      </w:r>
      <w:r>
        <w:rPr>
          <w:rFonts w:hint="eastAsia" w:ascii="Tahoma" w:hAnsi="Tahoma" w:eastAsia="ＭＳ明朝"/>
          <w:color w:val="auto"/>
          <w:sz w:val="24"/>
        </w:rPr>
        <w:t>）「</w:t>
      </w:r>
      <w:r>
        <w:rPr>
          <w:rFonts w:hint="default" w:ascii="Tahoma" w:hAnsi="Tahoma" w:eastAsia="ＭＳ明朝"/>
          <w:color w:val="auto"/>
          <w:sz w:val="24"/>
        </w:rPr>
        <w:t>8</w:t>
      </w:r>
      <w:r>
        <w:rPr>
          <w:rFonts w:hint="eastAsia" w:ascii="Tahoma" w:hAnsi="Tahoma" w:eastAsia="ＭＳ明朝"/>
          <w:color w:val="auto"/>
          <w:sz w:val="24"/>
        </w:rPr>
        <w:t>　落札者の決定方法」において、財務体質等の評価点の合計点が零点未満でないこと</w:t>
      </w:r>
      <w:r>
        <w:rPr>
          <w:rFonts w:hint="eastAsia" w:ascii="Tahoma" w:hAnsi="Tahoma" w:eastAsia="ＭＳ明朝"/>
          <w:color w:val="auto"/>
          <w:sz w:val="24"/>
        </w:rPr>
        <w:t xml:space="preserve"> </w:t>
      </w:r>
    </w:p>
    <w:p>
      <w:pPr>
        <w:pStyle w:val="0"/>
        <w:autoSpaceDE w:val="0"/>
        <w:autoSpaceDN w:val="0"/>
        <w:adjustRightInd w:val="0"/>
        <w:ind w:left="420" w:hanging="420" w:hangingChars="20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b w:val="1"/>
          <w:color w:val="auto"/>
          <w:sz w:val="24"/>
        </w:rPr>
        <w:t>３</w:t>
      </w:r>
      <w:r>
        <w:rPr>
          <w:rFonts w:hint="default" w:ascii="Tahoma" w:hAnsi="Tahoma" w:eastAsia="ＭＳ明朝"/>
          <w:b w:val="1"/>
          <w:color w:val="auto"/>
          <w:sz w:val="24"/>
        </w:rPr>
        <w:t xml:space="preserve"> </w:t>
      </w:r>
      <w:r>
        <w:rPr>
          <w:rFonts w:hint="eastAsia" w:ascii="Tahoma" w:hAnsi="Tahoma" w:eastAsia="ＭＳ明朝"/>
          <w:b w:val="1"/>
          <w:color w:val="auto"/>
          <w:sz w:val="24"/>
        </w:rPr>
        <w:t>入札事務の担当部署</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562-0003</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箕面市西小路</w:t>
      </w:r>
      <w:r>
        <w:rPr>
          <w:rFonts w:hint="default" w:ascii="Tahoma" w:hAnsi="Tahoma" w:eastAsia="ＭＳ明朝"/>
          <w:color w:val="auto"/>
          <w:sz w:val="24"/>
        </w:rPr>
        <w:t>4</w:t>
      </w:r>
      <w:r>
        <w:rPr>
          <w:rFonts w:hint="eastAsia" w:ascii="Tahoma" w:hAnsi="Tahoma" w:eastAsia="ＭＳ明朝"/>
          <w:color w:val="auto"/>
          <w:sz w:val="24"/>
        </w:rPr>
        <w:t>丁目</w:t>
      </w:r>
      <w:r>
        <w:rPr>
          <w:rFonts w:hint="default" w:ascii="Tahoma" w:hAnsi="Tahoma" w:eastAsia="ＭＳ明朝"/>
          <w:color w:val="auto"/>
          <w:sz w:val="24"/>
        </w:rPr>
        <w:t>6</w:t>
      </w:r>
      <w:r>
        <w:rPr>
          <w:rFonts w:hint="eastAsia" w:ascii="Tahoma" w:hAnsi="Tahoma" w:eastAsia="ＭＳ明朝"/>
          <w:color w:val="auto"/>
          <w:sz w:val="24"/>
        </w:rPr>
        <w:t>番</w:t>
      </w:r>
      <w:r>
        <w:rPr>
          <w:rFonts w:hint="default" w:ascii="Tahoma" w:hAnsi="Tahoma" w:eastAsia="ＭＳ明朝"/>
          <w:color w:val="auto"/>
          <w:sz w:val="24"/>
        </w:rPr>
        <w:t>1</w:t>
      </w:r>
      <w:r>
        <w:rPr>
          <w:rFonts w:hint="eastAsia" w:ascii="Tahoma" w:hAnsi="Tahoma" w:eastAsia="ＭＳ明朝"/>
          <w:color w:val="auto"/>
          <w:sz w:val="24"/>
        </w:rPr>
        <w:t>号</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箕面市総務部契約検査室（箕面市役所別館</w:t>
      </w:r>
      <w:r>
        <w:rPr>
          <w:rFonts w:hint="default" w:ascii="Tahoma" w:hAnsi="Tahoma" w:eastAsia="ＭＳ明朝"/>
          <w:color w:val="auto"/>
          <w:sz w:val="24"/>
        </w:rPr>
        <w:t>6</w:t>
      </w:r>
      <w:r>
        <w:rPr>
          <w:rFonts w:hint="eastAsia" w:ascii="Tahoma" w:hAnsi="Tahoma" w:eastAsia="ＭＳ明朝"/>
          <w:color w:val="auto"/>
          <w:sz w:val="24"/>
        </w:rPr>
        <w:t>階　</w:t>
      </w:r>
      <w:r>
        <w:rPr>
          <w:rFonts w:hint="default" w:ascii="Tahoma" w:hAnsi="Tahoma" w:eastAsia="ＭＳ明朝"/>
          <w:color w:val="auto"/>
          <w:sz w:val="24"/>
        </w:rPr>
        <w:t>TEL</w:t>
      </w:r>
      <w:r>
        <w:rPr>
          <w:rFonts w:hint="eastAsia" w:ascii="Tahoma" w:hAnsi="Tahoma" w:eastAsia="ＭＳ明朝"/>
          <w:color w:val="auto"/>
          <w:sz w:val="24"/>
        </w:rPr>
        <w:t>：</w:t>
      </w:r>
      <w:r>
        <w:rPr>
          <w:rFonts w:hint="default" w:ascii="Tahoma" w:hAnsi="Tahoma" w:eastAsia="ＭＳ明朝"/>
          <w:color w:val="auto"/>
          <w:sz w:val="24"/>
        </w:rPr>
        <w:t>072-724-6714</w:t>
      </w:r>
      <w:r>
        <w:rPr>
          <w:rFonts w:hint="eastAsia" w:ascii="Tahoma" w:hAnsi="Tahoma" w:eastAsia="ＭＳ明朝"/>
          <w:color w:val="auto"/>
          <w:sz w:val="24"/>
        </w:rPr>
        <w:t>）</w:t>
      </w:r>
    </w:p>
    <w:p>
      <w:pPr>
        <w:pStyle w:val="0"/>
        <w:autoSpaceDE w:val="0"/>
        <w:autoSpaceDN w:val="0"/>
        <w:adjustRightInd w:val="0"/>
        <w:ind w:left="210" w:leftChars="100" w:firstLine="0" w:firstLineChars="0"/>
        <w:jc w:val="left"/>
        <w:rPr>
          <w:rFonts w:hint="eastAsia" w:ascii="Tahoma" w:hAnsi="Tahoma" w:eastAsia="ＭＳ明朝"/>
          <w:color w:val="auto"/>
        </w:rPr>
      </w:pPr>
      <w:r>
        <w:rPr>
          <w:rFonts w:hint="eastAsia" w:ascii="Tahoma" w:hAnsi="Tahoma" w:eastAsia="ＭＳ明朝"/>
          <w:color w:val="auto"/>
          <w:sz w:val="24"/>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pPr>
        <w:pStyle w:val="0"/>
        <w:autoSpaceDE w:val="0"/>
        <w:autoSpaceDN w:val="0"/>
        <w:adjustRightInd w:val="0"/>
        <w:ind w:left="210" w:leftChars="100" w:firstLine="0" w:firstLineChars="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b w:val="1"/>
          <w:color w:val="auto"/>
          <w:sz w:val="24"/>
        </w:rPr>
        <w:t>４</w:t>
      </w:r>
      <w:r>
        <w:rPr>
          <w:rFonts w:hint="default" w:ascii="Tahoma" w:hAnsi="Tahoma" w:eastAsia="ＭＳ明朝"/>
          <w:b w:val="1"/>
          <w:color w:val="auto"/>
          <w:sz w:val="24"/>
        </w:rPr>
        <w:t xml:space="preserve"> </w:t>
      </w:r>
      <w:r>
        <w:rPr>
          <w:rFonts w:hint="eastAsia" w:ascii="Tahoma" w:hAnsi="Tahoma" w:eastAsia="ＭＳ明朝"/>
          <w:b w:val="1"/>
          <w:color w:val="auto"/>
          <w:sz w:val="24"/>
        </w:rPr>
        <w:t>入札の方法</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入札書（様式１）</w:t>
      </w:r>
    </w:p>
    <w:p>
      <w:pPr>
        <w:pStyle w:val="0"/>
        <w:autoSpaceDE w:val="0"/>
        <w:autoSpaceDN w:val="0"/>
        <w:adjustRightInd w:val="0"/>
        <w:ind w:left="630" w:leftChars="300" w:firstLine="209" w:firstLineChars="87"/>
        <w:jc w:val="left"/>
        <w:rPr>
          <w:rFonts w:hint="eastAsia" w:ascii="Tahoma" w:hAnsi="Tahoma" w:eastAsia="ＭＳ明朝"/>
          <w:color w:val="auto"/>
        </w:rPr>
      </w:pPr>
      <w:r>
        <w:rPr>
          <w:rFonts w:hint="eastAsia" w:ascii="Tahoma" w:hAnsi="Tahoma" w:eastAsia="ＭＳ明朝"/>
          <w:color w:val="auto"/>
          <w:sz w:val="24"/>
        </w:rPr>
        <w:t>入札者は、「入札書」（様式１）に入札価格（消費税等を除く。）を総額で記載し、記名・押印のうえ提出しなければならない。</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提案書</w:t>
      </w:r>
      <w:r>
        <w:rPr>
          <w:rFonts w:hint="default" w:ascii="Tahoma" w:hAnsi="Tahoma" w:eastAsia="ＭＳ明朝"/>
          <w:color w:val="auto"/>
          <w:sz w:val="24"/>
        </w:rPr>
        <w:t>(</w:t>
      </w:r>
      <w:r>
        <w:rPr>
          <w:rFonts w:hint="eastAsia" w:ascii="Tahoma" w:hAnsi="Tahoma" w:eastAsia="ＭＳ明朝"/>
          <w:color w:val="auto"/>
          <w:sz w:val="24"/>
        </w:rPr>
        <w:t>様式３～１９）</w:t>
      </w:r>
    </w:p>
    <w:p>
      <w:pPr>
        <w:pStyle w:val="0"/>
        <w:autoSpaceDE w:val="0"/>
        <w:autoSpaceDN w:val="0"/>
        <w:adjustRightInd w:val="0"/>
        <w:ind w:left="630" w:leftChars="300" w:firstLine="209" w:firstLineChars="87"/>
        <w:jc w:val="left"/>
        <w:rPr>
          <w:rFonts w:hint="eastAsia" w:ascii="Tahoma" w:hAnsi="Tahoma" w:eastAsia="ＭＳ明朝"/>
          <w:color w:val="auto"/>
        </w:rPr>
      </w:pPr>
      <w:r>
        <w:rPr>
          <w:rFonts w:hint="eastAsia" w:ascii="Tahoma" w:hAnsi="Tahoma" w:eastAsia="ＭＳ明朝"/>
          <w:color w:val="auto"/>
          <w:sz w:val="24"/>
        </w:rPr>
        <w:t>入札者は、価格以外の評価項目の評価に必要な書類（以下「提案書」という。）に必要事項を記載し、提出しなければならない。</w:t>
      </w:r>
    </w:p>
    <w:p>
      <w:pPr>
        <w:pStyle w:val="0"/>
        <w:autoSpaceDE w:val="0"/>
        <w:autoSpaceDN w:val="0"/>
        <w:adjustRightInd w:val="0"/>
        <w:ind w:left="630" w:leftChars="300" w:firstLine="209" w:firstLineChars="87"/>
        <w:jc w:val="left"/>
        <w:rPr>
          <w:rFonts w:hint="eastAsia" w:ascii="Tahoma" w:hAnsi="Tahoma" w:eastAsia="ＭＳ明朝"/>
          <w:color w:val="auto"/>
        </w:rPr>
      </w:pPr>
      <w:r>
        <w:rPr>
          <w:rFonts w:hint="eastAsia" w:ascii="Tahoma" w:hAnsi="Tahoma" w:eastAsia="ＭＳ明朝"/>
          <w:color w:val="auto"/>
          <w:sz w:val="24"/>
        </w:rPr>
        <w:t>提案書を提出しない者の入札書は無効とする。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提案書関連書類</w:t>
      </w:r>
    </w:p>
    <w:p>
      <w:pPr>
        <w:pStyle w:val="0"/>
        <w:autoSpaceDE w:val="0"/>
        <w:autoSpaceDN w:val="0"/>
        <w:adjustRightInd w:val="0"/>
        <w:ind w:firstLine="720" w:firstLineChars="300"/>
        <w:jc w:val="left"/>
        <w:rPr>
          <w:rFonts w:hint="eastAsia" w:ascii="Tahoma" w:hAnsi="Tahoma" w:eastAsia="ＭＳ明朝"/>
          <w:color w:val="auto"/>
        </w:rPr>
      </w:pPr>
      <w:r>
        <w:rPr>
          <w:rFonts w:hint="eastAsia" w:ascii="Tahoma" w:hAnsi="Tahoma" w:eastAsia="ＭＳ明朝"/>
          <w:color w:val="auto"/>
          <w:sz w:val="24"/>
        </w:rPr>
        <w:t>入札者は、提案書に必要な資料等を添付しなければならない。</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注意事項及び禁止事項</w:t>
      </w:r>
    </w:p>
    <w:p>
      <w:pPr>
        <w:pStyle w:val="0"/>
        <w:autoSpaceDE w:val="0"/>
        <w:autoSpaceDN w:val="0"/>
        <w:adjustRightInd w:val="0"/>
        <w:ind w:left="660" w:leftChars="200" w:hanging="240" w:hangingChars="1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入札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630" w:leftChars="228" w:hanging="151" w:hangingChars="63"/>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660" w:leftChars="200" w:hanging="240" w:hangingChars="100"/>
        <w:jc w:val="left"/>
        <w:rPr>
          <w:rFonts w:hint="eastAsia" w:ascii="Tahoma" w:hAnsi="Tahoma" w:eastAsia="ＭＳ明朝"/>
          <w:color w:val="auto"/>
        </w:rPr>
      </w:pPr>
      <w:r>
        <w:rPr>
          <w:rFonts w:hint="eastAsia" w:ascii="Tahoma" w:hAnsi="Tahoma" w:eastAsia="ＭＳ明朝"/>
          <w:color w:val="auto"/>
          <w:sz w:val="24"/>
        </w:rPr>
        <w:t>③</w:t>
      </w:r>
      <w:r>
        <w:rPr>
          <w:rFonts w:hint="default" w:ascii="Tahoma" w:hAnsi="Tahoma" w:eastAsia="ＭＳ明朝"/>
          <w:color w:val="auto"/>
          <w:sz w:val="24"/>
        </w:rPr>
        <w:t xml:space="preserve"> </w:t>
      </w:r>
      <w:r>
        <w:rPr>
          <w:rFonts w:hint="eastAsia" w:ascii="Tahoma" w:hAnsi="Tahoma" w:eastAsia="ＭＳ明朝"/>
          <w:color w:val="auto"/>
          <w:sz w:val="24"/>
        </w:rPr>
        <w:t>入札者は、提出した入札書、提案書の書き換え、引き換え又は撤回をすることができない。ただし、錯誤等によるものとして市が認めた場合は、この限りではない。</w:t>
      </w:r>
    </w:p>
    <w:p>
      <w:pPr>
        <w:pStyle w:val="0"/>
        <w:autoSpaceDE w:val="0"/>
        <w:autoSpaceDN w:val="0"/>
        <w:adjustRightInd w:val="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b w:val="1"/>
          <w:color w:val="auto"/>
          <w:sz w:val="24"/>
        </w:rPr>
        <w:t>５</w:t>
      </w:r>
      <w:r>
        <w:rPr>
          <w:rFonts w:hint="default" w:ascii="Tahoma" w:hAnsi="Tahoma" w:eastAsia="ＭＳ明朝"/>
          <w:b w:val="1"/>
          <w:color w:val="auto"/>
          <w:sz w:val="24"/>
        </w:rPr>
        <w:t xml:space="preserve"> </w:t>
      </w:r>
      <w:r>
        <w:rPr>
          <w:rFonts w:hint="eastAsia" w:ascii="Tahoma" w:hAnsi="Tahoma" w:eastAsia="ＭＳ明朝"/>
          <w:b w:val="1"/>
          <w:color w:val="auto"/>
          <w:sz w:val="24"/>
        </w:rPr>
        <w:t>落札者の決定基準</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）配点</w:t>
      </w:r>
    </w:p>
    <w:p>
      <w:pPr>
        <w:pStyle w:val="0"/>
        <w:autoSpaceDE w:val="0"/>
        <w:autoSpaceDN w:val="0"/>
        <w:adjustRightInd w:val="0"/>
        <w:ind w:left="420" w:leftChars="200" w:firstLine="149" w:firstLineChars="62"/>
        <w:jc w:val="left"/>
        <w:rPr>
          <w:rFonts w:hint="eastAsia" w:ascii="Tahoma" w:hAnsi="Tahoma" w:eastAsia="ＭＳ明朝"/>
          <w:color w:val="auto"/>
        </w:rPr>
      </w:pPr>
      <w:r>
        <w:rPr>
          <w:rFonts w:hint="eastAsia" w:ascii="Tahoma" w:hAnsi="Tahoma" w:eastAsia="ＭＳ明朝"/>
          <w:color w:val="auto"/>
          <w:sz w:val="24"/>
        </w:rPr>
        <w:t>落札者の決定は、価格に関する評価点及び価格以外に関する評価点により行い、価格に関する評価に</w:t>
      </w:r>
      <w:r>
        <w:rPr>
          <w:rFonts w:hint="default" w:ascii="Tahoma" w:hAnsi="Tahoma" w:eastAsia="ＭＳ明朝"/>
          <w:color w:val="auto"/>
          <w:sz w:val="24"/>
        </w:rPr>
        <w:t>100</w:t>
      </w:r>
      <w:r>
        <w:rPr>
          <w:rFonts w:hint="eastAsia" w:ascii="Tahoma" w:hAnsi="Tahoma" w:eastAsia="ＭＳ明朝"/>
          <w:color w:val="auto"/>
          <w:sz w:val="24"/>
        </w:rPr>
        <w:t>点を、価格以外に関する評価に</w:t>
      </w:r>
      <w:r>
        <w:rPr>
          <w:rFonts w:hint="default" w:ascii="Tahoma" w:hAnsi="Tahoma" w:eastAsia="ＭＳ明朝"/>
          <w:color w:val="auto"/>
          <w:sz w:val="24"/>
        </w:rPr>
        <w:t>200</w:t>
      </w:r>
      <w:r>
        <w:rPr>
          <w:rFonts w:hint="eastAsia" w:ascii="Tahoma" w:hAnsi="Tahoma" w:eastAsia="ＭＳ明朝"/>
          <w:color w:val="auto"/>
          <w:sz w:val="24"/>
        </w:rPr>
        <w:t>点を配点する。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）価格に関する評価</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別紙「価格に関する評価点の算出方法」（資料１）に基づき点数化する。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）価格以外に関する評価</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別紙「提案書に関する評価項目一覧」（資料１）に基づき点数化する。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w:t>
      </w:r>
      <w:r>
        <w:rPr>
          <w:rFonts w:hint="default" w:ascii="Tahoma" w:hAnsi="Tahoma" w:eastAsia="ＭＳ明朝"/>
          <w:color w:val="auto"/>
          <w:sz w:val="24"/>
        </w:rPr>
        <w:t xml:space="preserve"> </w:t>
      </w:r>
      <w:r>
        <w:rPr>
          <w:rFonts w:hint="eastAsia" w:ascii="Tahoma" w:hAnsi="Tahoma" w:eastAsia="ＭＳ明朝"/>
          <w:color w:val="auto"/>
          <w:sz w:val="24"/>
        </w:rPr>
        <w:t>特定提案等</w:t>
      </w:r>
    </w:p>
    <w:p>
      <w:pPr>
        <w:pStyle w:val="0"/>
        <w:autoSpaceDE w:val="0"/>
        <w:autoSpaceDN w:val="0"/>
        <w:adjustRightInd w:val="0"/>
        <w:ind w:left="420" w:leftChars="200" w:firstLine="240" w:firstLineChars="100"/>
        <w:jc w:val="left"/>
        <w:rPr>
          <w:rFonts w:hint="eastAsia" w:ascii="Tahoma" w:hAnsi="Tahoma" w:eastAsia="ＭＳ明朝"/>
          <w:color w:val="auto"/>
        </w:rPr>
      </w:pPr>
      <w:r>
        <w:rPr>
          <w:rFonts w:hint="eastAsia" w:ascii="Tahoma" w:hAnsi="Tahoma" w:eastAsia="ＭＳ明朝"/>
          <w:color w:val="auto"/>
          <w:sz w:val="24"/>
        </w:rPr>
        <w:t>特定提案等については、以下の特定テーマに係る提案内容について評価　を実施する。</w:t>
      </w:r>
    </w:p>
    <w:p>
      <w:pPr>
        <w:pStyle w:val="0"/>
        <w:autoSpaceDE w:val="0"/>
        <w:autoSpaceDN w:val="0"/>
        <w:adjustRightInd w:val="0"/>
        <w:ind w:left="420" w:leftChars="200" w:firstLine="183" w:firstLineChars="87"/>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①</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「年度更新作業」に係る提案</w:t>
      </w:r>
    </w:p>
    <w:p>
      <w:pPr>
        <w:pStyle w:val="0"/>
        <w:autoSpaceDE w:val="0"/>
        <w:autoSpaceDN w:val="0"/>
        <w:adjustRightInd w:val="0"/>
        <w:ind w:left="420" w:leftChars="200" w:firstLine="183" w:firstLineChars="87"/>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・教職員に過度な負担がかからない方法による児童生徒・保護者・教職員</w:t>
      </w:r>
      <w:r>
        <w:rPr>
          <w:rFonts w:hint="eastAsia" w:asciiTheme="minorEastAsia" w:hAnsiTheme="minorEastAsia" w:eastAsiaTheme="minorEastAsia"/>
          <w:color w:val="auto"/>
          <w:sz w:val="24"/>
        </w:rPr>
        <w:t xml:space="preserve"> </w:t>
      </w:r>
    </w:p>
    <w:p>
      <w:pPr>
        <w:pStyle w:val="0"/>
        <w:autoSpaceDE w:val="0"/>
        <w:autoSpaceDN w:val="0"/>
        <w:adjustRightInd w:val="0"/>
        <w:ind w:left="420" w:leftChars="200" w:firstLine="569" w:firstLineChars="237"/>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の年度更新方法の提案を評価</w:t>
      </w:r>
      <w:r>
        <w:rPr>
          <w:rFonts w:hint="eastAsia" w:asciiTheme="minorEastAsia" w:hAnsiTheme="minorEastAsia" w:eastAsiaTheme="minorEastAsia"/>
          <w:color w:val="auto"/>
          <w:sz w:val="24"/>
        </w:rPr>
        <w:t xml:space="preserve"> </w:t>
      </w:r>
    </w:p>
    <w:p>
      <w:pPr>
        <w:pStyle w:val="0"/>
        <w:autoSpaceDE w:val="0"/>
        <w:autoSpaceDN w:val="0"/>
        <w:adjustRightInd w:val="0"/>
        <w:ind w:left="420" w:leftChars="200" w:firstLine="183" w:firstLineChars="87"/>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②</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「隔週での運用状況報告方法」に係る提案</w:t>
      </w:r>
    </w:p>
    <w:p>
      <w:pPr>
        <w:pStyle w:val="0"/>
        <w:autoSpaceDE w:val="0"/>
        <w:autoSpaceDN w:val="0"/>
        <w:adjustRightInd w:val="0"/>
        <w:ind w:left="420" w:leftChars="200" w:firstLine="183" w:firstLineChars="87"/>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・教育委員会に対して行う隔週での報告会議における体制、方法、内容等</w:t>
      </w:r>
      <w:r>
        <w:rPr>
          <w:rFonts w:hint="eastAsia" w:asciiTheme="minorEastAsia" w:hAnsiTheme="minorEastAsia" w:eastAsiaTheme="minorEastAsia"/>
          <w:color w:val="auto"/>
          <w:sz w:val="24"/>
        </w:rPr>
        <w:t xml:space="preserve"> </w:t>
      </w:r>
    </w:p>
    <w:p>
      <w:pPr>
        <w:pStyle w:val="0"/>
        <w:autoSpaceDE w:val="0"/>
        <w:autoSpaceDN w:val="0"/>
        <w:adjustRightInd w:val="0"/>
        <w:ind w:left="420" w:leftChars="200" w:firstLine="569" w:firstLineChars="237"/>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の提案を評価</w:t>
      </w:r>
      <w:r>
        <w:rPr>
          <w:rFonts w:hint="eastAsia" w:asciiTheme="minorEastAsia" w:hAnsiTheme="minorEastAsia" w:eastAsiaTheme="minorEastAsia"/>
          <w:color w:val="auto"/>
          <w:sz w:val="24"/>
        </w:rPr>
        <w:t xml:space="preserve"> </w:t>
      </w:r>
    </w:p>
    <w:p>
      <w:pPr>
        <w:pStyle w:val="0"/>
        <w:autoSpaceDE w:val="0"/>
        <w:autoSpaceDN w:val="0"/>
        <w:adjustRightInd w:val="0"/>
        <w:ind w:left="420" w:leftChars="200" w:firstLine="183" w:firstLineChars="87"/>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③</w:t>
      </w: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「学びの質の向上」に係る提案</w:t>
      </w:r>
    </w:p>
    <w:p>
      <w:pPr>
        <w:pStyle w:val="0"/>
        <w:autoSpaceDE w:val="0"/>
        <w:autoSpaceDN w:val="0"/>
        <w:adjustRightInd w:val="0"/>
        <w:ind w:left="420" w:leftChars="200" w:firstLine="183" w:firstLineChars="87"/>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・教職員の指導内容、児童生徒の個別学習等、学びの質の向上に係る提案を</w:t>
      </w:r>
    </w:p>
    <w:p>
      <w:pPr>
        <w:pStyle w:val="0"/>
        <w:autoSpaceDE w:val="0"/>
        <w:autoSpaceDN w:val="0"/>
        <w:adjustRightInd w:val="0"/>
        <w:ind w:left="420" w:leftChars="200" w:firstLine="569" w:firstLineChars="237"/>
        <w:jc w:val="left"/>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評価</w:t>
      </w:r>
      <w:r>
        <w:rPr>
          <w:rFonts w:hint="eastAsia" w:asciiTheme="minorEastAsia" w:hAnsiTheme="minorEastAsia" w:eastAsiaTheme="minorEastAsia"/>
          <w:color w:val="auto"/>
          <w:sz w:val="24"/>
        </w:rPr>
        <w:t xml:space="preserve"> </w:t>
      </w:r>
    </w:p>
    <w:p>
      <w:pPr>
        <w:pStyle w:val="0"/>
        <w:autoSpaceDE w:val="0"/>
        <w:autoSpaceDN w:val="0"/>
        <w:adjustRightInd w:val="0"/>
        <w:ind w:left="0" w:leftChars="0" w:firstLine="0" w:firstLineChars="0"/>
        <w:jc w:val="left"/>
        <w:rPr>
          <w:rFonts w:hint="eastAsia" w:ascii="Tahoma" w:hAnsi="Tahoma" w:eastAsia="ＭＳ明朝"/>
          <w:color w:val="auto"/>
        </w:rPr>
      </w:pPr>
      <w:r>
        <w:rPr>
          <w:rFonts w:hint="eastAsia" w:ascii="Tahoma" w:hAnsi="Tahoma" w:eastAsia="ＭＳ明朝"/>
          <w:color w:val="auto"/>
        </w:rPr>
        <w:t>ｚ</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）その他</w:t>
      </w:r>
    </w:p>
    <w:p>
      <w:pPr>
        <w:pStyle w:val="0"/>
        <w:autoSpaceDE w:val="0"/>
        <w:autoSpaceDN w:val="0"/>
        <w:adjustRightInd w:val="0"/>
        <w:ind w:left="210" w:leftChars="100" w:firstLine="240" w:firstLineChars="100"/>
        <w:jc w:val="left"/>
        <w:rPr>
          <w:rFonts w:hint="eastAsia" w:ascii="Tahoma" w:hAnsi="Tahoma" w:eastAsia="ＭＳ明朝"/>
          <w:color w:val="auto"/>
        </w:rPr>
      </w:pPr>
      <w:r>
        <w:rPr>
          <w:rFonts w:hint="eastAsia" w:ascii="Tahoma" w:hAnsi="Tahoma" w:eastAsia="ＭＳ明朝"/>
          <w:color w:val="auto"/>
          <w:sz w:val="24"/>
        </w:rPr>
        <w:t>提出された書類等において、業務の履行内容その他市が必要と認めた事項　については、記載内容の聞き取り、証明書類等の提出を求めるときがある。当該請求に応じないときは、入札を無効とする。</w:t>
      </w:r>
    </w:p>
    <w:p>
      <w:pPr>
        <w:pStyle w:val="0"/>
        <w:autoSpaceDE w:val="0"/>
        <w:autoSpaceDN w:val="0"/>
        <w:adjustRightInd w:val="0"/>
        <w:ind w:left="210" w:leftChars="100" w:firstLine="210" w:firstLineChars="10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default" w:ascii="Tahoma" w:hAnsi="Tahoma" w:eastAsia="ＭＳ明朝"/>
          <w:b w:val="1"/>
          <w:color w:val="auto"/>
          <w:sz w:val="24"/>
        </w:rPr>
        <w:t xml:space="preserve">6 </w:t>
      </w:r>
      <w:r>
        <w:rPr>
          <w:rFonts w:hint="eastAsia" w:ascii="Tahoma" w:hAnsi="Tahoma" w:eastAsia="ＭＳ明朝"/>
          <w:b w:val="1"/>
          <w:color w:val="auto"/>
          <w:sz w:val="24"/>
        </w:rPr>
        <w:t>質問書に関する事項</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）公告、入札説明書、仕様書等関係書類に関して質問がある場合は、質問書（様式２０）に必要事項を記入の上、メールで送信すること。</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）質問書の提出期限：令和７年２月１９日（水）午後３時まで（必着）</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）送信先アドレス：</w:t>
      </w:r>
      <w:r>
        <w:rPr>
          <w:rFonts w:hint="default" w:ascii="Tahoma" w:hAnsi="Tahoma" w:eastAsia="ＭＳ明朝"/>
          <w:color w:val="auto"/>
          <w:sz w:val="24"/>
        </w:rPr>
        <w:t>edugakkou@maple.city.minoh.lg.jp</w:t>
      </w:r>
    </w:p>
    <w:p>
      <w:pPr>
        <w:pStyle w:val="0"/>
        <w:autoSpaceDE w:val="0"/>
        <w:autoSpaceDN w:val="0"/>
        <w:adjustRightInd w:val="0"/>
        <w:ind w:left="420" w:leftChars="200" w:firstLine="0" w:firstLineChars="0"/>
        <w:jc w:val="left"/>
        <w:rPr>
          <w:rFonts w:hint="eastAsia" w:ascii="Tahoma" w:hAnsi="Tahoma" w:eastAsia="ＭＳ明朝"/>
          <w:color w:val="auto"/>
        </w:rPr>
      </w:pPr>
      <w:r>
        <w:rPr>
          <w:rFonts w:hint="eastAsia" w:ascii="Tahoma" w:hAnsi="Tahoma" w:eastAsia="ＭＳ明朝"/>
          <w:color w:val="auto"/>
          <w:sz w:val="24"/>
        </w:rPr>
        <w:t>メール件名は、「箕面市教育</w:t>
      </w:r>
      <w:r>
        <w:rPr>
          <w:rFonts w:hint="default" w:ascii="Tahoma" w:hAnsi="Tahoma" w:eastAsia="ＭＳ明朝"/>
          <w:color w:val="auto"/>
          <w:sz w:val="24"/>
        </w:rPr>
        <w:t>ICT</w:t>
      </w:r>
      <w:r>
        <w:rPr>
          <w:rFonts w:hint="eastAsia" w:ascii="Tahoma" w:hAnsi="Tahoma" w:eastAsia="ＭＳ明朝"/>
          <w:color w:val="auto"/>
          <w:sz w:val="24"/>
        </w:rPr>
        <w:t>学習支援クラウド環境サービス提供等業務委託質問書（事業者名）」とし、宛先担当部署は、箕面市教育委員会学校教育室（</w:t>
      </w:r>
      <w:r>
        <w:rPr>
          <w:rFonts w:hint="default" w:ascii="Tahoma" w:hAnsi="Tahoma" w:eastAsia="ＭＳ明朝"/>
          <w:color w:val="auto"/>
          <w:sz w:val="24"/>
        </w:rPr>
        <w:t>TEL</w:t>
      </w:r>
      <w:r>
        <w:rPr>
          <w:rFonts w:hint="eastAsia" w:ascii="Tahoma" w:hAnsi="Tahoma" w:eastAsia="ＭＳ明朝"/>
          <w:color w:val="auto"/>
          <w:sz w:val="24"/>
        </w:rPr>
        <w:t>：</w:t>
      </w:r>
      <w:r>
        <w:rPr>
          <w:rFonts w:hint="default" w:ascii="Tahoma" w:hAnsi="Tahoma" w:eastAsia="ＭＳ明朝"/>
          <w:color w:val="auto"/>
          <w:sz w:val="24"/>
        </w:rPr>
        <w:t>072-724-6761</w:t>
      </w:r>
      <w:r>
        <w:rPr>
          <w:rFonts w:hint="eastAsia" w:ascii="Tahoma" w:hAnsi="Tahoma" w:eastAsia="ＭＳ明朝"/>
          <w:color w:val="auto"/>
          <w:sz w:val="24"/>
        </w:rPr>
        <w:t>）とする。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）質問及び回答は、市ホームページに随時掲載する。</w:t>
      </w:r>
    </w:p>
    <w:p>
      <w:pPr>
        <w:pStyle w:val="0"/>
        <w:autoSpaceDE w:val="0"/>
        <w:autoSpaceDN w:val="0"/>
        <w:adjustRightInd w:val="0"/>
        <w:jc w:val="left"/>
        <w:rPr>
          <w:rFonts w:hint="eastAsia" w:ascii="Tahoma" w:hAnsi="Tahoma" w:eastAsia="ＭＳ明朝"/>
          <w:color w:val="auto"/>
        </w:rPr>
      </w:pPr>
    </w:p>
    <w:p>
      <w:pPr>
        <w:pStyle w:val="0"/>
        <w:autoSpaceDE w:val="0"/>
        <w:autoSpaceDN w:val="0"/>
        <w:adjustRightInd w:val="0"/>
        <w:jc w:val="left"/>
        <w:rPr>
          <w:rFonts w:hint="eastAsia" w:ascii="Tahoma" w:hAnsi="Tahoma" w:eastAsia="ＭＳ明朝"/>
          <w:color w:val="auto"/>
        </w:rPr>
      </w:pPr>
      <w:r>
        <w:rPr>
          <w:rFonts w:hint="default" w:ascii="Tahoma" w:hAnsi="Tahoma" w:eastAsia="ＭＳ明朝"/>
          <w:b w:val="1"/>
          <w:color w:val="auto"/>
          <w:sz w:val="24"/>
        </w:rPr>
        <w:t xml:space="preserve">7 </w:t>
      </w:r>
      <w:r>
        <w:rPr>
          <w:rFonts w:hint="eastAsia" w:ascii="Tahoma" w:hAnsi="Tahoma" w:eastAsia="ＭＳ明朝"/>
          <w:b w:val="1"/>
          <w:color w:val="auto"/>
          <w:sz w:val="24"/>
        </w:rPr>
        <w:t>入札に必要な書類及び提出の場所・日時・方法等</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）入札にあたり提出する書類（以下「入札書等」という。）</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入札書（様式１）</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提案書（様式３～１９）</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）入札書等の提出場所</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箕面市役所別館６階総務部契約検査室</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）入札書等の提出日時</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令和７年３月４日（火）午前９時から午後４時まで</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）入札書等の提出方法</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次の要領で作成し、必ず持参すること。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入札書</w:t>
      </w:r>
    </w:p>
    <w:p>
      <w:pPr>
        <w:pStyle w:val="0"/>
        <w:autoSpaceDE w:val="0"/>
        <w:autoSpaceDN w:val="0"/>
        <w:adjustRightInd w:val="0"/>
        <w:ind w:left="420" w:leftChars="200" w:firstLine="240" w:firstLineChars="100"/>
        <w:jc w:val="left"/>
        <w:rPr>
          <w:rFonts w:hint="eastAsia" w:ascii="Tahoma" w:hAnsi="Tahoma" w:eastAsia="ＭＳ明朝"/>
          <w:color w:val="auto"/>
        </w:rPr>
      </w:pPr>
      <w:r>
        <w:rPr>
          <w:rFonts w:hint="eastAsia" w:ascii="Tahoma" w:hAnsi="Tahoma" w:eastAsia="ＭＳ明朝"/>
          <w:color w:val="auto"/>
          <w:sz w:val="24"/>
        </w:rPr>
        <w:t>入札書は、封筒に密封し、封筒の表に事業者名及び件名「箕面市教育</w:t>
      </w:r>
      <w:r>
        <w:rPr>
          <w:rFonts w:hint="default" w:ascii="Tahoma" w:hAnsi="Tahoma" w:eastAsia="ＭＳ明朝"/>
          <w:color w:val="auto"/>
          <w:sz w:val="24"/>
        </w:rPr>
        <w:t>ICT</w:t>
      </w:r>
      <w:r>
        <w:rPr>
          <w:rFonts w:hint="eastAsia" w:ascii="Tahoma" w:hAnsi="Tahoma" w:eastAsia="ＭＳ明朝"/>
          <w:color w:val="auto"/>
          <w:sz w:val="24"/>
        </w:rPr>
        <w:t>学習支援クラウド環境サービス提供等業務委託入札書」と朱書して、</w:t>
      </w:r>
      <w:r>
        <w:rPr>
          <w:rFonts w:hint="default" w:ascii="Tahoma" w:hAnsi="Tahoma" w:eastAsia="ＭＳ明朝"/>
          <w:color w:val="auto"/>
          <w:sz w:val="24"/>
        </w:rPr>
        <w:t>1</w:t>
      </w:r>
      <w:r>
        <w:rPr>
          <w:rFonts w:hint="eastAsia" w:ascii="Tahoma" w:hAnsi="Tahoma" w:eastAsia="ＭＳ明朝"/>
          <w:color w:val="auto"/>
          <w:sz w:val="24"/>
        </w:rPr>
        <w:t>部提出する。</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提案書</w:t>
      </w:r>
    </w:p>
    <w:p>
      <w:pPr>
        <w:pStyle w:val="0"/>
        <w:autoSpaceDE w:val="0"/>
        <w:autoSpaceDN w:val="0"/>
        <w:adjustRightInd w:val="0"/>
        <w:ind w:left="420" w:leftChars="200" w:firstLine="240" w:firstLineChars="100"/>
        <w:jc w:val="left"/>
        <w:rPr>
          <w:rFonts w:hint="eastAsia" w:ascii="Tahoma" w:hAnsi="Tahoma" w:eastAsia="ＭＳ明朝"/>
          <w:color w:val="auto"/>
        </w:rPr>
      </w:pPr>
      <w:r>
        <w:rPr>
          <w:rFonts w:hint="eastAsia" w:ascii="Tahoma" w:hAnsi="Tahoma" w:eastAsia="ＭＳ明朝"/>
          <w:color w:val="auto"/>
          <w:sz w:val="24"/>
        </w:rPr>
        <w:t>ア　提出部数１６部（正本</w:t>
      </w:r>
      <w:r>
        <w:rPr>
          <w:rFonts w:hint="default" w:ascii="Tahoma" w:hAnsi="Tahoma" w:eastAsia="ＭＳ明朝"/>
          <w:color w:val="auto"/>
          <w:sz w:val="24"/>
        </w:rPr>
        <w:t>1</w:t>
      </w:r>
      <w:r>
        <w:rPr>
          <w:rFonts w:hint="eastAsia" w:ascii="Tahoma" w:hAnsi="Tahoma" w:eastAsia="ＭＳ明朝"/>
          <w:color w:val="auto"/>
          <w:sz w:val="24"/>
        </w:rPr>
        <w:t>部、副本</w:t>
      </w:r>
      <w:r>
        <w:rPr>
          <w:rFonts w:hint="default" w:ascii="Tahoma" w:hAnsi="Tahoma" w:eastAsia="ＭＳ明朝"/>
          <w:color w:val="auto"/>
          <w:sz w:val="24"/>
        </w:rPr>
        <w:t>15</w:t>
      </w:r>
      <w:r>
        <w:rPr>
          <w:rFonts w:hint="eastAsia" w:ascii="Tahoma" w:hAnsi="Tahoma" w:eastAsia="ＭＳ明朝"/>
          <w:color w:val="auto"/>
          <w:sz w:val="24"/>
        </w:rPr>
        <w:t>部）</w:t>
      </w:r>
    </w:p>
    <w:p>
      <w:pPr>
        <w:pStyle w:val="0"/>
        <w:autoSpaceDE w:val="0"/>
        <w:autoSpaceDN w:val="0"/>
        <w:adjustRightInd w:val="0"/>
        <w:ind w:left="870" w:leftChars="300" w:hanging="240" w:hangingChars="100"/>
        <w:jc w:val="left"/>
        <w:rPr>
          <w:rFonts w:hint="eastAsia" w:ascii="Tahoma" w:hAnsi="Tahoma" w:eastAsia="ＭＳ明朝"/>
          <w:color w:val="auto"/>
        </w:rPr>
      </w:pPr>
      <w:r>
        <w:rPr>
          <w:rFonts w:hint="eastAsia" w:ascii="Tahoma" w:hAnsi="Tahoma" w:eastAsia="ＭＳ明朝"/>
          <w:color w:val="auto"/>
          <w:sz w:val="24"/>
        </w:rPr>
        <w:t>イ　提案書は、正本・副本とも、提案書様式一覧を表紙としてチェックリスト（様式２）のチェック欄を必ずチェックし、提出様式ごとにタックインデックス等のラベルを添付した上で、それぞれファイル等に綴じ込み提出すること。</w:t>
      </w:r>
    </w:p>
    <w:p>
      <w:pPr>
        <w:pStyle w:val="0"/>
        <w:autoSpaceDE w:val="0"/>
        <w:autoSpaceDN w:val="0"/>
        <w:adjustRightInd w:val="0"/>
        <w:ind w:left="840" w:leftChars="400" w:firstLine="0" w:firstLineChars="0"/>
        <w:jc w:val="left"/>
        <w:rPr>
          <w:rFonts w:hint="eastAsia" w:ascii="Tahoma" w:hAnsi="Tahoma" w:eastAsia="ＭＳ明朝"/>
          <w:color w:val="auto"/>
        </w:rPr>
      </w:pPr>
      <w:r>
        <w:rPr>
          <w:rFonts w:hint="eastAsia" w:ascii="Tahoma" w:hAnsi="Tahoma" w:eastAsia="ＭＳ明朝"/>
          <w:color w:val="auto"/>
          <w:sz w:val="24"/>
        </w:rPr>
        <w:t>ただし、特定提案等（様式１９）における課題作品については、カラー印刷し、綴じ込まずに別途提出すること。</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）入札書等の作成に要する費用は、入札者の負担とする。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）開札に立会を希望する場合は申し出すること。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開札日時：令和７年３月４日（火）午後４時２０分</w:t>
      </w:r>
      <w:bookmarkStart w:id="0" w:name="_GoBack"/>
      <w:bookmarkEnd w:id="0"/>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開札場所：箕面市役所別館６階入札室</w:t>
      </w:r>
    </w:p>
    <w:p>
      <w:pPr>
        <w:pStyle w:val="0"/>
        <w:autoSpaceDE w:val="0"/>
        <w:autoSpaceDN w:val="0"/>
        <w:adjustRightInd w:val="0"/>
        <w:ind w:left="660" w:leftChars="200" w:hanging="240" w:hangingChars="1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開札立会参加申込書（様式２１）に必要事項を記入の上、メールで送信すること。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申込期限：令和７年２月２５日（火）午後５時まで（必着）</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③</w:t>
      </w:r>
      <w:r>
        <w:rPr>
          <w:rFonts w:hint="default" w:ascii="Tahoma" w:hAnsi="Tahoma" w:eastAsia="ＭＳ明朝"/>
          <w:color w:val="auto"/>
          <w:sz w:val="24"/>
        </w:rPr>
        <w:t xml:space="preserve"> </w:t>
      </w:r>
      <w:r>
        <w:rPr>
          <w:rFonts w:hint="eastAsia" w:ascii="Tahoma" w:hAnsi="Tahoma" w:eastAsia="ＭＳ明朝"/>
          <w:color w:val="auto"/>
          <w:sz w:val="24"/>
        </w:rPr>
        <w:t>送信先アドレス：</w:t>
      </w:r>
      <w:r>
        <w:rPr>
          <w:rFonts w:hint="default" w:ascii="Tahoma" w:hAnsi="Tahoma" w:eastAsia="ＭＳ明朝"/>
          <w:color w:val="auto"/>
          <w:sz w:val="24"/>
        </w:rPr>
        <w:t>edugakkou@maple.city.minoh.lg.jp</w:t>
      </w:r>
    </w:p>
    <w:p>
      <w:pPr>
        <w:pStyle w:val="0"/>
        <w:autoSpaceDE w:val="0"/>
        <w:autoSpaceDN w:val="0"/>
        <w:adjustRightInd w:val="0"/>
        <w:ind w:left="630" w:leftChars="300" w:firstLine="0" w:firstLineChars="0"/>
        <w:jc w:val="left"/>
        <w:rPr>
          <w:rFonts w:hint="eastAsia" w:ascii="Tahoma" w:hAnsi="Tahoma" w:eastAsia="ＭＳ明朝"/>
          <w:color w:val="auto"/>
        </w:rPr>
      </w:pPr>
      <w:r>
        <w:rPr>
          <w:rFonts w:hint="eastAsia" w:ascii="Tahoma" w:hAnsi="Tahoma" w:eastAsia="ＭＳ明朝"/>
          <w:color w:val="auto"/>
          <w:sz w:val="24"/>
        </w:rPr>
        <w:t>メール件名は、「箕面市教育</w:t>
      </w:r>
      <w:r>
        <w:rPr>
          <w:rFonts w:hint="default" w:ascii="Tahoma" w:hAnsi="Tahoma" w:eastAsia="ＭＳ明朝"/>
          <w:color w:val="auto"/>
          <w:sz w:val="24"/>
        </w:rPr>
        <w:t>ICT</w:t>
      </w:r>
      <w:r>
        <w:rPr>
          <w:rFonts w:hint="eastAsia" w:ascii="Tahoma" w:hAnsi="Tahoma" w:eastAsia="ＭＳ明朝"/>
          <w:color w:val="auto"/>
          <w:sz w:val="24"/>
        </w:rPr>
        <w:t>学習支援クラウド環境サービス提供等業務委託開札立会参加申込書（事業者名）」とし、宛先担当部署は、箕面市教育委員会学校教育室（</w:t>
      </w:r>
      <w:r>
        <w:rPr>
          <w:rFonts w:hint="default" w:ascii="Tahoma" w:hAnsi="Tahoma" w:eastAsia="ＭＳ明朝"/>
          <w:color w:val="auto"/>
          <w:sz w:val="24"/>
        </w:rPr>
        <w:t>TEL</w:t>
      </w:r>
      <w:r>
        <w:rPr>
          <w:rFonts w:hint="eastAsia" w:ascii="Tahoma" w:hAnsi="Tahoma" w:eastAsia="ＭＳ明朝"/>
          <w:color w:val="auto"/>
          <w:sz w:val="24"/>
        </w:rPr>
        <w:t>：</w:t>
      </w:r>
      <w:r>
        <w:rPr>
          <w:rFonts w:hint="default" w:ascii="Tahoma" w:hAnsi="Tahoma" w:eastAsia="ＭＳ明朝"/>
          <w:color w:val="auto"/>
          <w:sz w:val="24"/>
        </w:rPr>
        <w:t>072-724-6761</w:t>
      </w:r>
      <w:r>
        <w:rPr>
          <w:rFonts w:hint="eastAsia" w:ascii="Tahoma" w:hAnsi="Tahoma" w:eastAsia="ＭＳ明朝"/>
          <w:color w:val="auto"/>
          <w:sz w:val="24"/>
        </w:rPr>
        <w:t>）とする。</w:t>
      </w:r>
    </w:p>
    <w:p>
      <w:pPr>
        <w:pStyle w:val="0"/>
        <w:autoSpaceDE w:val="0"/>
        <w:autoSpaceDN w:val="0"/>
        <w:adjustRightInd w:val="0"/>
        <w:ind w:left="630" w:leftChars="300" w:firstLine="0" w:firstLineChars="0"/>
        <w:jc w:val="left"/>
        <w:rPr>
          <w:rFonts w:hint="eastAsia" w:ascii="Tahoma" w:hAnsi="Tahoma" w:eastAsia="ＭＳ明朝"/>
          <w:color w:val="auto"/>
        </w:rPr>
      </w:pPr>
    </w:p>
    <w:p>
      <w:pPr>
        <w:pStyle w:val="0"/>
        <w:autoSpaceDE w:val="0"/>
        <w:autoSpaceDN w:val="0"/>
        <w:adjustRightInd w:val="0"/>
        <w:ind w:leftChars="0" w:firstLineChars="0"/>
        <w:jc w:val="left"/>
        <w:rPr>
          <w:rFonts w:hint="eastAsia" w:ascii="Tahoma" w:hAnsi="Tahoma" w:eastAsia="ＭＳ明朝"/>
          <w:color w:val="auto"/>
        </w:rPr>
      </w:pPr>
      <w:r>
        <w:rPr>
          <w:rFonts w:hint="default" w:ascii="Tahoma" w:hAnsi="Tahoma" w:eastAsia="ＭＳ明朝"/>
          <w:b w:val="1"/>
          <w:color w:val="auto"/>
          <w:sz w:val="24"/>
        </w:rPr>
        <w:t xml:space="preserve">8 </w:t>
      </w:r>
      <w:r>
        <w:rPr>
          <w:rFonts w:hint="eastAsia" w:ascii="Tahoma" w:hAnsi="Tahoma" w:eastAsia="ＭＳ明朝"/>
          <w:b w:val="1"/>
          <w:color w:val="auto"/>
          <w:sz w:val="24"/>
        </w:rPr>
        <w:t>落札者の決定方法</w:t>
      </w:r>
    </w:p>
    <w:p>
      <w:pPr>
        <w:pStyle w:val="0"/>
        <w:autoSpaceDE w:val="0"/>
        <w:autoSpaceDN w:val="0"/>
        <w:adjustRightInd w:val="0"/>
        <w:ind w:left="0" w:leftChars="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）入札者の評価は、「</w:t>
      </w:r>
      <w:r>
        <w:rPr>
          <w:rFonts w:hint="default" w:ascii="Tahoma" w:hAnsi="Tahoma" w:eastAsia="ＭＳ明朝"/>
          <w:color w:val="auto"/>
          <w:sz w:val="24"/>
        </w:rPr>
        <w:t xml:space="preserve">5 </w:t>
      </w:r>
      <w:r>
        <w:rPr>
          <w:rFonts w:hint="eastAsia" w:ascii="Tahoma" w:hAnsi="Tahoma" w:eastAsia="ＭＳ明朝"/>
          <w:color w:val="auto"/>
          <w:sz w:val="24"/>
        </w:rPr>
        <w:t>落札者の決定基準」に基づき、入札価格に関する評価の点数及び入札価格以外の項目に関する評価の点数の合計（以下「総合評価値」という。）により行う。</w:t>
      </w:r>
      <w:r>
        <w:rPr>
          <w:rFonts w:hint="eastAsia" w:ascii="Tahoma" w:hAnsi="Tahoma" w:eastAsia="ＭＳ明朝"/>
          <w:color w:val="auto"/>
          <w:sz w:val="24"/>
          <w:highlight w:val="none"/>
        </w:rPr>
        <w:t>ただし、落札者決定基準の評価項目のうち財務体質等に係る評価点の合計が零点未満となった入札者については、前述の評価を行わない。</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）前記の評価の結果、入札書に記載された入札価格が、予定価格（税抜き）の制限の範囲内である者のうち、総合評価値が最も高い入札者を落札の候補者とし、総合評価値が</w:t>
      </w:r>
      <w:r>
        <w:rPr>
          <w:rFonts w:hint="default" w:ascii="Tahoma" w:hAnsi="Tahoma" w:eastAsia="ＭＳ明朝"/>
          <w:color w:val="auto"/>
          <w:sz w:val="24"/>
        </w:rPr>
        <w:t>2</w:t>
      </w:r>
      <w:r>
        <w:rPr>
          <w:rFonts w:hint="eastAsia" w:ascii="Tahoma" w:hAnsi="Tahoma" w:eastAsia="ＭＳ明朝"/>
          <w:color w:val="auto"/>
          <w:sz w:val="24"/>
        </w:rPr>
        <w:t>番目に高い入札者を補欠の候補者とする。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落札の候補者に、競争入札参加資格確認申請書（様式２２）及び指名停止基準該当申告書（様式２３）並びに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420" w:leftChars="200" w:firstLineChars="0"/>
        <w:jc w:val="left"/>
        <w:rPr>
          <w:rFonts w:hint="eastAsia" w:ascii="Tahoma" w:hAnsi="Tahoma" w:eastAsia="ＭＳ明朝"/>
          <w:color w:val="auto"/>
        </w:rPr>
      </w:pPr>
      <w:r>
        <w:rPr>
          <w:rFonts w:hint="eastAsia" w:ascii="Tahoma" w:hAnsi="Tahoma" w:eastAsia="ＭＳ明朝"/>
          <w:color w:val="auto"/>
          <w:sz w:val="24"/>
          <w:highlight w:val="none"/>
        </w:rPr>
        <w:t>箕面市競争入札参加者指名停止要綱については、箕面市ホームページに掲載している。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）落札者の発表は、入札後３週間以内を目途とし、当該落札者に通知するとともに、市ホームページ上に掲載する。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）落札価格は、落札者が入札書に記載した入札価格に、当該価格の消費税等に相当する額（当該金額に</w:t>
      </w:r>
      <w:r>
        <w:rPr>
          <w:rFonts w:hint="default" w:ascii="Tahoma" w:hAnsi="Tahoma" w:eastAsia="ＭＳ明朝"/>
          <w:color w:val="auto"/>
          <w:sz w:val="24"/>
        </w:rPr>
        <w:t>1</w:t>
      </w:r>
      <w:r>
        <w:rPr>
          <w:rFonts w:hint="eastAsia" w:ascii="Tahoma" w:hAnsi="Tahoma" w:eastAsia="ＭＳ明朝"/>
          <w:color w:val="auto"/>
          <w:sz w:val="24"/>
        </w:rPr>
        <w:t>円未満の端数があるときは、当該端数を切り捨てた額）を加算した額とする。</w:t>
      </w:r>
    </w:p>
    <w:p>
      <w:pPr>
        <w:pStyle w:val="0"/>
        <w:autoSpaceDE w:val="0"/>
        <w:autoSpaceDN w:val="0"/>
        <w:adjustRightInd w:val="0"/>
        <w:ind w:left="420" w:hanging="420" w:hangingChars="200"/>
        <w:jc w:val="left"/>
        <w:rPr>
          <w:rFonts w:hint="eastAsia" w:ascii="Tahoma" w:hAnsi="Tahoma" w:eastAsia="ＭＳ明朝"/>
          <w:color w:val="auto"/>
        </w:rPr>
      </w:pPr>
    </w:p>
    <w:p>
      <w:pPr>
        <w:pStyle w:val="0"/>
        <w:autoSpaceDE w:val="0"/>
        <w:autoSpaceDN w:val="0"/>
        <w:adjustRightInd w:val="0"/>
        <w:jc w:val="left"/>
        <w:rPr>
          <w:rFonts w:hint="eastAsia" w:asciiTheme="minorEastAsia" w:hAnsiTheme="minorEastAsia" w:eastAsiaTheme="minorEastAsia"/>
          <w:b w:val="1"/>
          <w:color w:val="auto"/>
        </w:rPr>
      </w:pPr>
      <w:r>
        <w:rPr>
          <w:rFonts w:hint="eastAsia" w:asciiTheme="minorEastAsia" w:hAnsiTheme="minorEastAsia" w:eastAsiaTheme="minorEastAsia"/>
          <w:b w:val="1"/>
          <w:color w:val="auto"/>
          <w:sz w:val="24"/>
        </w:rPr>
        <w:t xml:space="preserve">9 </w:t>
      </w:r>
      <w:r>
        <w:rPr>
          <w:rFonts w:hint="eastAsia" w:asciiTheme="minorEastAsia" w:hAnsiTheme="minorEastAsia" w:eastAsiaTheme="minorEastAsia"/>
          <w:b w:val="1"/>
          <w:color w:val="auto"/>
          <w:sz w:val="24"/>
        </w:rPr>
        <w:t>申請書等の提出</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落札の候補者は、本市からの通知に従い、本市の指定する期日までに、以下のとおり申請書等を提出しなければならない。</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）競争入札参加資格確認申請書（様式２２）</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）指名停止基準該当申告書（様式２３）</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）競争入札参加資格の確認に必要な資料（有資格者は省略可能）</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①</w:t>
      </w:r>
      <w:r>
        <w:rPr>
          <w:rFonts w:hint="default" w:ascii="Tahoma" w:hAnsi="Tahoma" w:eastAsia="ＭＳ明朝"/>
          <w:color w:val="auto"/>
          <w:sz w:val="24"/>
        </w:rPr>
        <w:t xml:space="preserve"> </w:t>
      </w:r>
      <w:r>
        <w:rPr>
          <w:rFonts w:hint="eastAsia" w:ascii="Tahoma" w:hAnsi="Tahoma" w:eastAsia="ＭＳ明朝"/>
          <w:color w:val="auto"/>
          <w:sz w:val="24"/>
        </w:rPr>
        <w:t>箕面市入札参加資格審査申請書兼使用印鑑届</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②</w:t>
      </w:r>
      <w:r>
        <w:rPr>
          <w:rFonts w:hint="default" w:ascii="Tahoma" w:hAnsi="Tahoma" w:eastAsia="ＭＳ明朝"/>
          <w:color w:val="auto"/>
          <w:sz w:val="24"/>
        </w:rPr>
        <w:t xml:space="preserve"> </w:t>
      </w:r>
      <w:r>
        <w:rPr>
          <w:rFonts w:hint="eastAsia" w:ascii="Tahoma" w:hAnsi="Tahoma" w:eastAsia="ＭＳ明朝"/>
          <w:color w:val="auto"/>
          <w:sz w:val="24"/>
        </w:rPr>
        <w:t>登記簿謄本（法人）</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③</w:t>
      </w:r>
      <w:r>
        <w:rPr>
          <w:rFonts w:hint="default" w:ascii="Tahoma" w:hAnsi="Tahoma" w:eastAsia="ＭＳ明朝"/>
          <w:color w:val="auto"/>
          <w:sz w:val="24"/>
        </w:rPr>
        <w:t xml:space="preserve"> </w:t>
      </w:r>
      <w:r>
        <w:rPr>
          <w:rFonts w:hint="eastAsia" w:ascii="Tahoma" w:hAnsi="Tahoma" w:eastAsia="ＭＳ明朝"/>
          <w:color w:val="auto"/>
          <w:sz w:val="24"/>
        </w:rPr>
        <w:t>印鑑証明書</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④</w:t>
      </w:r>
      <w:r>
        <w:rPr>
          <w:rFonts w:hint="default" w:ascii="Tahoma" w:hAnsi="Tahoma" w:eastAsia="ＭＳ明朝"/>
          <w:color w:val="auto"/>
          <w:sz w:val="24"/>
        </w:rPr>
        <w:t xml:space="preserve"> </w:t>
      </w:r>
      <w:r>
        <w:rPr>
          <w:rFonts w:hint="eastAsia" w:ascii="Tahoma" w:hAnsi="Tahoma" w:eastAsia="ＭＳ明朝"/>
          <w:color w:val="auto"/>
          <w:sz w:val="24"/>
        </w:rPr>
        <w:t>法人税・所得税・消費税の納税証明書</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⑤</w:t>
      </w:r>
      <w:r>
        <w:rPr>
          <w:rFonts w:hint="default" w:ascii="Tahoma" w:hAnsi="Tahoma" w:eastAsia="ＭＳ明朝"/>
          <w:color w:val="auto"/>
          <w:sz w:val="24"/>
        </w:rPr>
        <w:t xml:space="preserve"> </w:t>
      </w:r>
      <w:r>
        <w:rPr>
          <w:rFonts w:hint="eastAsia" w:ascii="Tahoma" w:hAnsi="Tahoma" w:eastAsia="ＭＳ明朝"/>
          <w:color w:val="auto"/>
          <w:sz w:val="24"/>
        </w:rPr>
        <w:t>事業税の納税証明書</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⑥</w:t>
      </w:r>
      <w:r>
        <w:rPr>
          <w:rFonts w:hint="default" w:ascii="Tahoma" w:hAnsi="Tahoma" w:eastAsia="ＭＳ明朝"/>
          <w:color w:val="auto"/>
          <w:sz w:val="24"/>
        </w:rPr>
        <w:t xml:space="preserve"> </w:t>
      </w:r>
      <w:r>
        <w:rPr>
          <w:rFonts w:hint="eastAsia" w:ascii="Tahoma" w:hAnsi="Tahoma" w:eastAsia="ＭＳ明朝"/>
          <w:color w:val="auto"/>
          <w:sz w:val="24"/>
        </w:rPr>
        <w:t>市町村民税の納税証明書　※箕面市内に本支店がある場合</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⑦</w:t>
      </w:r>
      <w:r>
        <w:rPr>
          <w:rFonts w:hint="default" w:ascii="Tahoma" w:hAnsi="Tahoma" w:eastAsia="ＭＳ明朝"/>
          <w:color w:val="auto"/>
          <w:sz w:val="24"/>
        </w:rPr>
        <w:t xml:space="preserve"> </w:t>
      </w:r>
      <w:r>
        <w:rPr>
          <w:rFonts w:hint="eastAsia" w:ascii="Tahoma" w:hAnsi="Tahoma" w:eastAsia="ＭＳ明朝"/>
          <w:color w:val="auto"/>
          <w:sz w:val="24"/>
        </w:rPr>
        <w:t>許可・登録・認可証明書　※申請業務に必要な場合</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⑧</w:t>
      </w:r>
      <w:r>
        <w:rPr>
          <w:rFonts w:hint="default" w:ascii="Tahoma" w:hAnsi="Tahoma" w:eastAsia="ＭＳ明朝"/>
          <w:color w:val="auto"/>
          <w:sz w:val="24"/>
        </w:rPr>
        <w:t xml:space="preserve"> </w:t>
      </w:r>
      <w:r>
        <w:rPr>
          <w:rFonts w:hint="eastAsia" w:ascii="Tahoma" w:hAnsi="Tahoma" w:eastAsia="ＭＳ明朝"/>
          <w:color w:val="auto"/>
          <w:sz w:val="24"/>
        </w:rPr>
        <w:t>技術者経歴書　※申請業務に必要な資格者</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⑨</w:t>
      </w:r>
      <w:r>
        <w:rPr>
          <w:rFonts w:hint="default" w:ascii="Tahoma" w:hAnsi="Tahoma" w:eastAsia="ＭＳ明朝"/>
          <w:color w:val="auto"/>
          <w:sz w:val="24"/>
        </w:rPr>
        <w:t xml:space="preserve"> </w:t>
      </w:r>
      <w:r>
        <w:rPr>
          <w:rFonts w:hint="eastAsia" w:ascii="Tahoma" w:hAnsi="Tahoma" w:eastAsia="ＭＳ明朝"/>
          <w:color w:val="auto"/>
          <w:sz w:val="24"/>
        </w:rPr>
        <w:t>業者カード・契約実績一覧表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⑩</w:t>
      </w:r>
      <w:r>
        <w:rPr>
          <w:rFonts w:hint="default" w:ascii="Tahoma" w:hAnsi="Tahoma" w:eastAsia="ＭＳ明朝"/>
          <w:color w:val="auto"/>
          <w:sz w:val="24"/>
        </w:rPr>
        <w:t xml:space="preserve"> </w:t>
      </w:r>
      <w:r>
        <w:rPr>
          <w:rFonts w:hint="eastAsia" w:ascii="Tahoma" w:hAnsi="Tahoma" w:eastAsia="ＭＳ明朝"/>
          <w:color w:val="auto"/>
          <w:sz w:val="24"/>
        </w:rPr>
        <w:t>電算入力票</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⑪</w:t>
      </w:r>
      <w:r>
        <w:rPr>
          <w:rFonts w:hint="default" w:ascii="Tahoma" w:hAnsi="Tahoma" w:eastAsia="ＭＳ明朝"/>
          <w:color w:val="auto"/>
          <w:sz w:val="24"/>
        </w:rPr>
        <w:t xml:space="preserve"> </w:t>
      </w:r>
      <w:r>
        <w:rPr>
          <w:rFonts w:hint="eastAsia" w:ascii="Tahoma" w:hAnsi="Tahoma" w:eastAsia="ＭＳ明朝"/>
          <w:color w:val="auto"/>
          <w:sz w:val="24"/>
        </w:rPr>
        <w:t>委任状　※支店等が契約先となる場合</w:t>
      </w:r>
    </w:p>
    <w:p>
      <w:pPr>
        <w:pStyle w:val="0"/>
        <w:autoSpaceDE w:val="0"/>
        <w:autoSpaceDN w:val="0"/>
        <w:adjustRightInd w:val="0"/>
        <w:ind w:firstLine="480" w:firstLineChars="200"/>
        <w:jc w:val="left"/>
        <w:rPr>
          <w:rFonts w:hint="eastAsia" w:ascii="Tahoma" w:hAnsi="Tahoma" w:eastAsia="ＭＳ明朝"/>
          <w:color w:val="auto"/>
        </w:rPr>
      </w:pPr>
      <w:r>
        <w:rPr>
          <w:rFonts w:hint="eastAsia" w:ascii="Tahoma" w:hAnsi="Tahoma" w:eastAsia="ＭＳ明朝"/>
          <w:color w:val="auto"/>
          <w:sz w:val="24"/>
        </w:rPr>
        <w:t>⑫</w:t>
      </w:r>
      <w:r>
        <w:rPr>
          <w:rFonts w:hint="default" w:ascii="Tahoma" w:hAnsi="Tahoma" w:eastAsia="ＭＳ明朝"/>
          <w:color w:val="auto"/>
          <w:sz w:val="24"/>
        </w:rPr>
        <w:t xml:space="preserve"> </w:t>
      </w:r>
      <w:r>
        <w:rPr>
          <w:rFonts w:hint="eastAsia" w:ascii="Tahoma" w:hAnsi="Tahoma" w:eastAsia="ＭＳ明朝"/>
          <w:color w:val="auto"/>
          <w:sz w:val="24"/>
        </w:rPr>
        <w:t>誓約書（暴力団員不当行為防止）</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）上記（</w:t>
      </w:r>
      <w:r>
        <w:rPr>
          <w:rFonts w:hint="default" w:ascii="Tahoma" w:hAnsi="Tahoma" w:eastAsia="ＭＳ明朝"/>
          <w:color w:val="auto"/>
          <w:sz w:val="24"/>
        </w:rPr>
        <w:t>2</w:t>
      </w:r>
      <w:r>
        <w:rPr>
          <w:rFonts w:hint="eastAsia" w:ascii="Tahoma" w:hAnsi="Tahoma" w:eastAsia="ＭＳ明朝"/>
          <w:color w:val="auto"/>
          <w:sz w:val="24"/>
        </w:rPr>
        <w:t>）に基づき、本市の指名停止を行い、落札の候補者の決定を取り消す場合がある。また、落札決定後に当該申告書の内容に虚偽が認められたときは、指名停止又は有資格者の登録の取り消し、契約の解除、違約損害金の請求を行う場合があ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5</w:t>
      </w:r>
      <w:r>
        <w:rPr>
          <w:rFonts w:hint="eastAsia" w:ascii="Tahoma" w:hAnsi="Tahoma" w:eastAsia="ＭＳ明朝"/>
          <w:color w:val="auto"/>
          <w:sz w:val="24"/>
        </w:rPr>
        <w:t>）提出方法は、持参又は郵送による。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6</w:t>
      </w:r>
      <w:r>
        <w:rPr>
          <w:rFonts w:hint="eastAsia" w:ascii="Tahoma" w:hAnsi="Tahoma" w:eastAsia="ＭＳ明朝"/>
          <w:color w:val="auto"/>
          <w:sz w:val="24"/>
        </w:rPr>
        <w:t>）申請書等の作成及び提出に係る費用は、提出者の負担とする。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7</w:t>
      </w:r>
      <w:r>
        <w:rPr>
          <w:rFonts w:hint="eastAsia" w:ascii="Tahoma" w:hAnsi="Tahoma" w:eastAsia="ＭＳ明朝"/>
          <w:color w:val="auto"/>
          <w:sz w:val="24"/>
        </w:rPr>
        <w:t>）提出された申請書等は、返却しない。</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8</w:t>
      </w:r>
      <w:r>
        <w:rPr>
          <w:rFonts w:hint="eastAsia" w:ascii="Tahoma" w:hAnsi="Tahoma" w:eastAsia="ＭＳ明朝"/>
          <w:color w:val="auto"/>
          <w:sz w:val="24"/>
        </w:rPr>
        <w:t>）競争入札資格の確認のため、申請書等の内容確認や追加資料の要求等の指示をする場合がある。</w:t>
      </w:r>
    </w:p>
    <w:p>
      <w:pPr>
        <w:pStyle w:val="0"/>
        <w:autoSpaceDE w:val="0"/>
        <w:autoSpaceDN w:val="0"/>
        <w:adjustRightInd w:val="0"/>
        <w:ind w:left="480" w:hanging="480" w:hangingChars="20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9</w:t>
      </w:r>
      <w:r>
        <w:rPr>
          <w:rFonts w:hint="eastAsia" w:ascii="Tahoma" w:hAnsi="Tahoma" w:eastAsia="ＭＳ明朝"/>
          <w:color w:val="auto"/>
          <w:sz w:val="24"/>
        </w:rPr>
        <w:t>）提出期限内に提出しないとき又は前記の指示に従わないときは、当該落札の候補者の決定を取り消すことがある。</w:t>
      </w:r>
    </w:p>
    <w:p>
      <w:pPr>
        <w:pStyle w:val="0"/>
        <w:autoSpaceDE w:val="0"/>
        <w:autoSpaceDN w:val="0"/>
        <w:adjustRightInd w:val="0"/>
        <w:jc w:val="left"/>
        <w:rPr>
          <w:rFonts w:hint="eastAsia" w:ascii="ＭＳ 明朝" w:hAnsi="ＭＳ 明朝" w:eastAsia="ＭＳ 明朝"/>
          <w:b w:val="1"/>
          <w:color w:val="auto"/>
        </w:rPr>
      </w:pPr>
    </w:p>
    <w:p>
      <w:pPr>
        <w:pStyle w:val="0"/>
        <w:autoSpaceDE w:val="0"/>
        <w:autoSpaceDN w:val="0"/>
        <w:adjustRightInd w:val="0"/>
        <w:jc w:val="left"/>
        <w:rPr>
          <w:rFonts w:hint="eastAsia" w:asciiTheme="minorEastAsia" w:hAnsiTheme="minorEastAsia" w:eastAsiaTheme="minorEastAsia"/>
          <w:color w:val="auto"/>
        </w:rPr>
      </w:pPr>
      <w:r>
        <w:rPr>
          <w:rFonts w:hint="eastAsia" w:asciiTheme="minorEastAsia" w:hAnsiTheme="minorEastAsia" w:eastAsiaTheme="minorEastAsia"/>
          <w:b w:val="1"/>
          <w:color w:val="auto"/>
          <w:sz w:val="24"/>
        </w:rPr>
        <w:t xml:space="preserve">10 </w:t>
      </w:r>
      <w:r>
        <w:rPr>
          <w:rFonts w:hint="eastAsia" w:asciiTheme="minorEastAsia" w:hAnsiTheme="minorEastAsia" w:eastAsiaTheme="minorEastAsia"/>
          <w:b w:val="1"/>
          <w:color w:val="auto"/>
          <w:sz w:val="24"/>
        </w:rPr>
        <w:t>入札保証金及び契約保証金に関する事項</w:t>
      </w:r>
    </w:p>
    <w:p>
      <w:pPr>
        <w:pStyle w:val="0"/>
        <w:autoSpaceDE w:val="0"/>
        <w:autoSpaceDN w:val="0"/>
        <w:adjustRightInd w:val="0"/>
        <w:ind w:leftChars="0" w:hanging="420" w:hangingChars="175"/>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）入札の保証は免除する。ただし、落札者が正当な理由なく本契約を締結しない場合は、違約金として落札価格の</w:t>
      </w:r>
      <w:r>
        <w:rPr>
          <w:rFonts w:hint="eastAsia" w:asciiTheme="minorEastAsia" w:hAnsiTheme="minorEastAsia" w:eastAsiaTheme="minorEastAsia"/>
          <w:color w:val="auto"/>
          <w:sz w:val="24"/>
        </w:rPr>
        <w:t>100</w:t>
      </w:r>
      <w:r>
        <w:rPr>
          <w:rFonts w:hint="eastAsia" w:asciiTheme="minorEastAsia" w:hAnsiTheme="minorEastAsia" w:eastAsiaTheme="minorEastAsia"/>
          <w:color w:val="auto"/>
          <w:sz w:val="24"/>
        </w:rPr>
        <w:t>分の</w:t>
      </w:r>
      <w:r>
        <w:rPr>
          <w:rFonts w:hint="eastAsia" w:asciiTheme="minorEastAsia" w:hAnsiTheme="minorEastAsia" w:eastAsiaTheme="minorEastAsia"/>
          <w:color w:val="auto"/>
          <w:sz w:val="24"/>
        </w:rPr>
        <w:t>5</w:t>
      </w:r>
      <w:r>
        <w:rPr>
          <w:rFonts w:hint="eastAsia" w:ascii="Tahoma" w:hAnsi="Tahoma" w:eastAsia="ＭＳ明朝"/>
          <w:color w:val="auto"/>
          <w:sz w:val="24"/>
        </w:rPr>
        <w:t>に相当する金額を納付しなければならないほか、競争入札の参加対象等について制限を受けることがある。</w:t>
      </w:r>
    </w:p>
    <w:p>
      <w:pPr>
        <w:pStyle w:val="0"/>
        <w:autoSpaceDE w:val="0"/>
        <w:autoSpaceDN w:val="0"/>
        <w:adjustRightInd w:val="0"/>
        <w:ind w:leftChars="0" w:hanging="420" w:hangingChars="175"/>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）契約の締結に際しては、契約金額の</w:t>
      </w:r>
      <w:r>
        <w:rPr>
          <w:rFonts w:hint="eastAsia" w:asciiTheme="minorEastAsia" w:hAnsiTheme="minorEastAsia" w:eastAsiaTheme="minorEastAsia"/>
          <w:color w:val="auto"/>
          <w:sz w:val="24"/>
        </w:rPr>
        <w:t>100</w:t>
      </w:r>
      <w:r>
        <w:rPr>
          <w:rFonts w:hint="eastAsia" w:asciiTheme="minorEastAsia" w:hAnsiTheme="minorEastAsia" w:eastAsiaTheme="minorEastAsia"/>
          <w:color w:val="auto"/>
          <w:sz w:val="24"/>
        </w:rPr>
        <w:t>分の</w:t>
      </w:r>
      <w:r>
        <w:rPr>
          <w:rFonts w:hint="eastAsia" w:asciiTheme="minorEastAsia" w:hAnsiTheme="minorEastAsia" w:eastAsiaTheme="minorEastAsia"/>
          <w:color w:val="auto"/>
          <w:sz w:val="24"/>
        </w:rPr>
        <w:t>10</w:t>
      </w:r>
      <w:r>
        <w:rPr>
          <w:rFonts w:hint="eastAsia" w:ascii="Tahoma" w:hAnsi="Tahoma" w:eastAsia="ＭＳ明朝"/>
          <w:color w:val="auto"/>
          <w:sz w:val="24"/>
        </w:rPr>
        <w:t>以上の契約保証金の納付を必要とする。ただし、履行保証保険証券または公共工事履行保証証券の提供をもって契約保証金の納付に代えることができる。</w:t>
      </w:r>
    </w:p>
    <w:p>
      <w:pPr>
        <w:pStyle w:val="0"/>
        <w:autoSpaceDE w:val="0"/>
        <w:autoSpaceDN w:val="0"/>
        <w:adjustRightInd w:val="0"/>
        <w:ind w:leftChars="0" w:firstLineChars="0"/>
        <w:jc w:val="left"/>
        <w:rPr>
          <w:rFonts w:hint="eastAsia" w:ascii="Tahoma" w:hAnsi="Tahoma" w:eastAsia="ＭＳ明朝"/>
          <w:color w:val="auto"/>
        </w:rPr>
      </w:pPr>
    </w:p>
    <w:p>
      <w:pPr>
        <w:pStyle w:val="0"/>
        <w:autoSpaceDE w:val="0"/>
        <w:autoSpaceDN w:val="0"/>
        <w:adjustRightInd w:val="0"/>
        <w:jc w:val="left"/>
        <w:rPr>
          <w:rFonts w:hint="eastAsia" w:asciiTheme="minorEastAsia" w:hAnsiTheme="minorEastAsia" w:eastAsiaTheme="minorEastAsia"/>
          <w:b w:val="1"/>
          <w:color w:val="auto"/>
        </w:rPr>
      </w:pPr>
      <w:r>
        <w:rPr>
          <w:rFonts w:hint="eastAsia" w:asciiTheme="minorEastAsia" w:hAnsiTheme="minorEastAsia" w:eastAsiaTheme="minorEastAsia"/>
          <w:b w:val="1"/>
          <w:color w:val="auto"/>
          <w:sz w:val="24"/>
        </w:rPr>
        <w:t xml:space="preserve">11 </w:t>
      </w:r>
      <w:r>
        <w:rPr>
          <w:rFonts w:hint="eastAsia" w:asciiTheme="minorEastAsia" w:hAnsiTheme="minorEastAsia" w:eastAsiaTheme="minorEastAsia"/>
          <w:b w:val="1"/>
          <w:color w:val="auto"/>
          <w:sz w:val="24"/>
        </w:rPr>
        <w:t>契約書作成の要否</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）契約書は、市の指定する様式（資料２）とする。</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default" w:ascii="Tahoma" w:hAnsi="Tahoma" w:eastAsia="ＭＳ明朝"/>
          <w:color w:val="auto"/>
          <w:sz w:val="24"/>
        </w:rPr>
        <w:t>2</w:t>
      </w:r>
      <w:r>
        <w:rPr>
          <w:rFonts w:hint="eastAsia" w:ascii="Tahoma" w:hAnsi="Tahoma" w:eastAsia="ＭＳ明朝"/>
          <w:color w:val="auto"/>
          <w:sz w:val="24"/>
        </w:rPr>
        <w:t>）契約書の作成に要する経費は、落札者の負担とする。</w:t>
      </w:r>
    </w:p>
    <w:p>
      <w:pPr>
        <w:pStyle w:val="0"/>
        <w:autoSpaceDE w:val="0"/>
        <w:autoSpaceDN w:val="0"/>
        <w:adjustRightInd w:val="0"/>
        <w:jc w:val="left"/>
        <w:rPr>
          <w:rFonts w:hint="eastAsia" w:ascii="Tahoma" w:hAnsi="Tahoma" w:eastAsia="ＭＳ明朝"/>
          <w:color w:val="auto"/>
        </w:rPr>
      </w:pPr>
    </w:p>
    <w:p>
      <w:pPr>
        <w:pStyle w:val="0"/>
        <w:autoSpaceDE w:val="0"/>
        <w:autoSpaceDN w:val="0"/>
        <w:adjustRightInd w:val="0"/>
        <w:jc w:val="left"/>
        <w:rPr>
          <w:rFonts w:hint="eastAsia" w:asciiTheme="minorEastAsia" w:hAnsiTheme="minorEastAsia" w:eastAsiaTheme="minorEastAsia"/>
          <w:b w:val="1"/>
          <w:color w:val="auto"/>
        </w:rPr>
      </w:pPr>
      <w:r>
        <w:rPr>
          <w:rFonts w:hint="eastAsia" w:asciiTheme="minorEastAsia" w:hAnsiTheme="minorEastAsia" w:eastAsiaTheme="minorEastAsia"/>
          <w:b w:val="1"/>
          <w:color w:val="auto"/>
          <w:sz w:val="24"/>
        </w:rPr>
        <w:t xml:space="preserve">12 </w:t>
      </w:r>
      <w:r>
        <w:rPr>
          <w:rFonts w:hint="eastAsia" w:asciiTheme="minorEastAsia" w:hAnsiTheme="minorEastAsia" w:eastAsiaTheme="minorEastAsia"/>
          <w:b w:val="1"/>
          <w:color w:val="auto"/>
          <w:sz w:val="24"/>
        </w:rPr>
        <w:t>入札の無効</w:t>
      </w:r>
    </w:p>
    <w:p>
      <w:pPr>
        <w:pStyle w:val="0"/>
        <w:autoSpaceDE w:val="0"/>
        <w:autoSpaceDN w:val="0"/>
        <w:adjustRightInd w:val="0"/>
        <w:ind w:firstLine="240" w:firstLineChars="100"/>
        <w:jc w:val="left"/>
        <w:rPr>
          <w:rFonts w:hint="eastAsia" w:ascii="Tahoma" w:hAnsi="Tahoma" w:eastAsia="ＭＳ明朝"/>
          <w:color w:val="auto"/>
        </w:rPr>
      </w:pPr>
      <w:r>
        <w:rPr>
          <w:rFonts w:hint="eastAsia" w:ascii="Tahoma" w:hAnsi="Tahoma" w:eastAsia="ＭＳ明朝"/>
          <w:color w:val="auto"/>
          <w:sz w:val="24"/>
        </w:rPr>
        <w:t>以下に掲げる入札は、無効とする。</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default" w:ascii="Tahoma" w:hAnsi="Tahoma" w:eastAsia="ＭＳ明朝"/>
          <w:color w:val="auto"/>
          <w:sz w:val="24"/>
        </w:rPr>
        <w:t>1</w:t>
      </w:r>
      <w:r>
        <w:rPr>
          <w:rFonts w:hint="eastAsia" w:ascii="Tahoma" w:hAnsi="Tahoma" w:eastAsia="ＭＳ明朝"/>
          <w:color w:val="auto"/>
          <w:sz w:val="24"/>
        </w:rPr>
        <w:t>）入札参加資格のない者のした入札</w:t>
      </w:r>
    </w:p>
    <w:p>
      <w:pPr>
        <w:pStyle w:val="0"/>
        <w:autoSpaceDE w:val="0"/>
        <w:autoSpaceDN w:val="0"/>
        <w:adjustRightInd w:val="0"/>
        <w:ind w:left="0" w:firstLine="0" w:firstLineChars="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2</w:t>
      </w:r>
      <w:r>
        <w:rPr>
          <w:rFonts w:hint="eastAsia" w:ascii="Tahoma" w:hAnsi="Tahoma" w:eastAsia="ＭＳ明朝"/>
          <w:color w:val="auto"/>
          <w:sz w:val="24"/>
        </w:rPr>
        <w:t>）入札者の記名押印のない入札又は記入事項の判読できない入札</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default" w:ascii="Tahoma" w:hAnsi="Tahoma" w:eastAsia="ＭＳ明朝"/>
          <w:color w:val="auto"/>
          <w:sz w:val="24"/>
        </w:rPr>
        <w:t>3</w:t>
      </w:r>
      <w:r>
        <w:rPr>
          <w:rFonts w:hint="eastAsia" w:ascii="Tahoma" w:hAnsi="Tahoma" w:eastAsia="ＭＳ明朝"/>
          <w:color w:val="auto"/>
          <w:sz w:val="24"/>
        </w:rPr>
        <w:t>）入札金額を改ざん又は訂正した入札</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default" w:ascii="Tahoma" w:hAnsi="Tahoma" w:eastAsia="ＭＳ明朝"/>
          <w:color w:val="auto"/>
          <w:sz w:val="24"/>
        </w:rPr>
        <w:t>4</w:t>
      </w:r>
      <w:r>
        <w:rPr>
          <w:rFonts w:hint="eastAsia" w:ascii="Tahoma" w:hAnsi="Tahoma" w:eastAsia="ＭＳ明朝"/>
          <w:color w:val="auto"/>
          <w:sz w:val="24"/>
        </w:rPr>
        <w:t>）記載事項の訂正、削除、挿入等をした場合において、その訂正印のない入札</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6</w:t>
      </w:r>
      <w:r>
        <w:rPr>
          <w:rFonts w:hint="eastAsia" w:ascii="Tahoma" w:hAnsi="Tahoma" w:eastAsia="ＭＳ明朝"/>
          <w:color w:val="auto"/>
          <w:sz w:val="24"/>
        </w:rPr>
        <w:t>）本入札について、入札者又はその代理人が二以上の入札をしたときは、その全部の入札</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7</w:t>
      </w:r>
      <w:r>
        <w:rPr>
          <w:rFonts w:hint="eastAsia" w:ascii="Tahoma" w:hAnsi="Tahoma" w:eastAsia="ＭＳ明朝"/>
          <w:color w:val="auto"/>
          <w:sz w:val="24"/>
        </w:rPr>
        <w:t>）本入札について、入札者及びその代理人がそれぞれ入札したときは、その全部の入札</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8</w:t>
      </w:r>
      <w:r>
        <w:rPr>
          <w:rFonts w:hint="eastAsia" w:ascii="Tahoma" w:hAnsi="Tahoma" w:eastAsia="ＭＳ明朝"/>
          <w:color w:val="auto"/>
          <w:sz w:val="24"/>
        </w:rPr>
        <w:t>）指定の日時までに提出又は到達しなかった入札</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9</w:t>
      </w:r>
      <w:r>
        <w:rPr>
          <w:rFonts w:hint="eastAsia" w:ascii="Tahoma" w:hAnsi="Tahoma" w:eastAsia="ＭＳ明朝"/>
          <w:color w:val="auto"/>
          <w:sz w:val="24"/>
        </w:rPr>
        <w:t>）入札に関する事項を記載せず、又は一定の金額をもって価格を表示しない入</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　　札</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10</w:t>
      </w:r>
      <w:r>
        <w:rPr>
          <w:rFonts w:hint="eastAsia" w:ascii="Tahoma" w:hAnsi="Tahoma" w:eastAsia="ＭＳ明朝"/>
          <w:color w:val="auto"/>
          <w:sz w:val="24"/>
        </w:rPr>
        <w:t>）委任状の提出のない代理人のした入札</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11</w:t>
      </w:r>
      <w:r>
        <w:rPr>
          <w:rFonts w:hint="eastAsia" w:ascii="Tahoma" w:hAnsi="Tahoma" w:eastAsia="ＭＳ明朝"/>
          <w:color w:val="auto"/>
          <w:sz w:val="24"/>
        </w:rPr>
        <w:t>）予定価格（税抜）を超過した金額を記載した入札</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1</w:t>
      </w:r>
      <w:r>
        <w:rPr>
          <w:rFonts w:hint="default" w:ascii="Tahoma" w:hAnsi="Tahoma" w:eastAsia="ＭＳ明朝"/>
          <w:color w:val="auto"/>
          <w:sz w:val="24"/>
        </w:rPr>
        <w:t>2</w:t>
      </w:r>
      <w:r>
        <w:rPr>
          <w:rFonts w:hint="eastAsia" w:ascii="Tahoma" w:hAnsi="Tahoma" w:eastAsia="ＭＳ明朝"/>
          <w:color w:val="auto"/>
          <w:sz w:val="24"/>
        </w:rPr>
        <w:t>）入札談合の情報があった場合において、不正の事実のない旨の誓約書の提出を求めたにもかかわらず、当該誓約書の提出をしない者のした入札</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1</w:t>
      </w:r>
      <w:r>
        <w:rPr>
          <w:rFonts w:hint="default" w:ascii="Tahoma" w:hAnsi="Tahoma" w:eastAsia="ＭＳ明朝"/>
          <w:color w:val="auto"/>
          <w:sz w:val="24"/>
        </w:rPr>
        <w:t>3</w:t>
      </w:r>
      <w:r>
        <w:rPr>
          <w:rFonts w:hint="eastAsia" w:ascii="Tahoma" w:hAnsi="Tahoma" w:eastAsia="ＭＳ明朝"/>
          <w:color w:val="auto"/>
          <w:sz w:val="24"/>
        </w:rPr>
        <w:t>）入札公告又は本説明書に定める入札方法によらない入札</w:t>
      </w:r>
    </w:p>
    <w:p>
      <w:pPr>
        <w:pStyle w:val="0"/>
        <w:autoSpaceDE w:val="0"/>
        <w:autoSpaceDN w:val="0"/>
        <w:adjustRightInd w:val="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1</w:t>
      </w:r>
      <w:r>
        <w:rPr>
          <w:rFonts w:hint="default" w:ascii="Tahoma" w:hAnsi="Tahoma" w:eastAsia="ＭＳ明朝"/>
          <w:color w:val="auto"/>
          <w:sz w:val="24"/>
        </w:rPr>
        <w:t>4</w:t>
      </w:r>
      <w:r>
        <w:rPr>
          <w:rFonts w:hint="eastAsia" w:ascii="Tahoma" w:hAnsi="Tahoma" w:eastAsia="ＭＳ明朝"/>
          <w:color w:val="auto"/>
          <w:sz w:val="24"/>
        </w:rPr>
        <w:t>）申請書等に虚偽の記載をした者による入札</w:t>
      </w:r>
    </w:p>
    <w:p>
      <w:pPr>
        <w:pStyle w:val="0"/>
        <w:autoSpaceDE w:val="0"/>
        <w:autoSpaceDN w:val="0"/>
        <w:adjustRightInd w:val="0"/>
        <w:ind w:left="480" w:hanging="480" w:hangingChars="200"/>
        <w:jc w:val="left"/>
        <w:rPr>
          <w:rFonts w:hint="eastAsia" w:ascii="Tahoma" w:hAnsi="Tahoma" w:eastAsia="ＭＳ明朝"/>
          <w:color w:val="auto"/>
          <w:sz w:val="24"/>
        </w:rPr>
      </w:pPr>
      <w:r>
        <w:rPr>
          <w:rFonts w:hint="eastAsia" w:ascii="Tahoma" w:hAnsi="Tahoma" w:eastAsia="ＭＳ明朝"/>
          <w:color w:val="auto"/>
          <w:sz w:val="24"/>
        </w:rPr>
        <w:t>（</w:t>
      </w:r>
      <w:r>
        <w:rPr>
          <w:rFonts w:hint="eastAsia" w:ascii="Tahoma" w:hAnsi="Tahoma" w:eastAsia="ＭＳ明朝"/>
          <w:color w:val="auto"/>
          <w:sz w:val="24"/>
        </w:rPr>
        <w:t>1</w:t>
      </w:r>
      <w:r>
        <w:rPr>
          <w:rFonts w:hint="default" w:ascii="Tahoma" w:hAnsi="Tahoma" w:eastAsia="ＭＳ明朝"/>
          <w:color w:val="auto"/>
          <w:sz w:val="24"/>
        </w:rPr>
        <w:t>5</w:t>
      </w:r>
      <w:r>
        <w:rPr>
          <w:rFonts w:hint="eastAsia" w:ascii="Tahoma" w:hAnsi="Tahoma" w:eastAsia="ＭＳ明朝"/>
          <w:color w:val="auto"/>
          <w:sz w:val="24"/>
        </w:rPr>
        <w:t>）申請書等の提出を求められたにもかかわらず、当該申請書等を提出しない者又は資格確認のための指示を受けたにもかかわらず、その指示に応じない者のした入札</w:t>
      </w:r>
    </w:p>
    <w:p>
      <w:pPr>
        <w:pStyle w:val="0"/>
        <w:autoSpaceDE w:val="0"/>
        <w:autoSpaceDN w:val="0"/>
        <w:adjustRightInd w:val="0"/>
        <w:jc w:val="left"/>
        <w:rPr>
          <w:rFonts w:hint="eastAsia" w:ascii="Tahoma" w:hAnsi="Tahoma" w:eastAsia="ＭＳ明朝"/>
          <w:color w:val="auto"/>
        </w:rPr>
      </w:pPr>
      <w:r>
        <w:rPr>
          <w:rFonts w:hint="eastAsia" w:ascii="Tahoma" w:hAnsi="Tahoma" w:eastAsia="ＭＳ明朝"/>
          <w:color w:val="auto"/>
          <w:sz w:val="24"/>
        </w:rPr>
        <w:t>（</w:t>
      </w:r>
      <w:r>
        <w:rPr>
          <w:rFonts w:hint="eastAsia" w:ascii="Tahoma" w:hAnsi="Tahoma" w:eastAsia="ＭＳ明朝"/>
          <w:color w:val="auto"/>
          <w:sz w:val="24"/>
        </w:rPr>
        <w:t>1</w:t>
      </w:r>
      <w:r>
        <w:rPr>
          <w:rFonts w:hint="default" w:ascii="Tahoma" w:hAnsi="Tahoma" w:eastAsia="ＭＳ明朝"/>
          <w:color w:val="auto"/>
          <w:sz w:val="24"/>
        </w:rPr>
        <w:t>6</w:t>
      </w:r>
      <w:r>
        <w:rPr>
          <w:rFonts w:hint="eastAsia" w:ascii="Tahoma" w:hAnsi="Tahoma" w:eastAsia="ＭＳ明朝"/>
          <w:color w:val="auto"/>
          <w:sz w:val="24"/>
        </w:rPr>
        <w:t>）前各号に掲げるもののほか、入札の条件に違反した入札</w:t>
      </w:r>
    </w:p>
    <w:p>
      <w:pPr>
        <w:pStyle w:val="0"/>
        <w:autoSpaceDE w:val="0"/>
        <w:autoSpaceDN w:val="0"/>
        <w:adjustRightInd w:val="0"/>
        <w:ind w:leftChars="0" w:firstLineChars="0"/>
        <w:jc w:val="left"/>
        <w:rPr>
          <w:rFonts w:hint="eastAsia" w:ascii="Tahoma" w:hAnsi="Tahoma" w:eastAsia="ＭＳ明朝"/>
          <w:color w:val="auto"/>
        </w:rPr>
      </w:pPr>
    </w:p>
    <w:p>
      <w:pPr>
        <w:pStyle w:val="0"/>
        <w:autoSpaceDE w:val="0"/>
        <w:autoSpaceDN w:val="0"/>
        <w:adjustRightInd w:val="0"/>
        <w:ind w:leftChars="0" w:firstLineChars="0"/>
        <w:jc w:val="left"/>
        <w:rPr>
          <w:rFonts w:hint="eastAsia" w:ascii="Tahoma" w:hAnsi="Tahoma" w:eastAsia="ＭＳ明朝"/>
          <w:i w:val="1"/>
          <w:color w:val="auto"/>
          <w:sz w:val="21"/>
        </w:rPr>
      </w:pPr>
      <w:r>
        <w:rPr>
          <w:rFonts w:hint="eastAsia" w:asciiTheme="minorEastAsia" w:hAnsiTheme="minorEastAsia" w:eastAsiaTheme="minorEastAsia"/>
          <w:b w:val="1"/>
          <w:color w:val="auto"/>
          <w:sz w:val="24"/>
        </w:rPr>
        <w:t xml:space="preserve">13 </w:t>
      </w:r>
      <w:r>
        <w:rPr>
          <w:rFonts w:hint="eastAsia" w:asciiTheme="minorEastAsia" w:hAnsiTheme="minorEastAsia" w:eastAsiaTheme="minorEastAsia"/>
          <w:b w:val="1"/>
          <w:color w:val="auto"/>
          <w:sz w:val="24"/>
        </w:rPr>
        <w:t>長期継続契約</w:t>
      </w:r>
      <w:r>
        <w:rPr>
          <w:rFonts w:hint="eastAsia" w:ascii="Tahoma" w:hAnsi="Tahoma" w:eastAsia="ＭＳ明朝"/>
          <w:b w:val="1"/>
          <w:color w:val="auto"/>
          <w:sz w:val="24"/>
        </w:rPr>
        <w:t>　</w:t>
      </w:r>
    </w:p>
    <w:p>
      <w:pPr>
        <w:pStyle w:val="0"/>
        <w:autoSpaceDE w:val="0"/>
        <w:autoSpaceDN w:val="0"/>
        <w:adjustRightInd w:val="0"/>
        <w:ind w:leftChars="0" w:firstLineChars="0"/>
        <w:jc w:val="left"/>
        <w:rPr>
          <w:rFonts w:hint="eastAsia" w:ascii="Tahoma" w:hAnsi="Tahoma" w:eastAsia="ＭＳ明朝"/>
        </w:rPr>
      </w:pPr>
      <w:r>
        <w:rPr>
          <w:rFonts w:hint="eastAsia" w:ascii="Tahoma" w:hAnsi="Tahoma" w:eastAsia="ＭＳ明朝"/>
          <w:color w:val="auto"/>
          <w:sz w:val="24"/>
        </w:rPr>
        <w:t>　本入札は、箕面市長期継続契約に関する条例</w:t>
      </w:r>
      <w:r>
        <w:rPr>
          <w:rFonts w:hint="default" w:ascii="Tahoma" w:hAnsi="Tahoma" w:eastAsia="ＭＳ明朝"/>
          <w:color w:val="auto"/>
          <w:sz w:val="24"/>
        </w:rPr>
        <w:t>(</w:t>
      </w:r>
      <w:r>
        <w:rPr>
          <w:rFonts w:hint="eastAsia" w:ascii="Tahoma" w:hAnsi="Tahoma" w:eastAsia="ＭＳ明朝"/>
          <w:color w:val="auto"/>
          <w:sz w:val="24"/>
        </w:rPr>
        <w:t>平成</w:t>
      </w:r>
      <w:r>
        <w:rPr>
          <w:rFonts w:hint="default" w:ascii="Tahoma" w:hAnsi="Tahoma" w:eastAsia="ＭＳ明朝"/>
          <w:color w:val="auto"/>
          <w:sz w:val="24"/>
        </w:rPr>
        <w:t>21</w:t>
      </w:r>
      <w:r>
        <w:rPr>
          <w:rFonts w:hint="eastAsia" w:ascii="Tahoma" w:hAnsi="Tahoma" w:eastAsia="ＭＳ明朝"/>
          <w:color w:val="auto"/>
          <w:sz w:val="24"/>
        </w:rPr>
        <w:t>年箕面市条例第</w:t>
      </w:r>
      <w:r>
        <w:rPr>
          <w:rFonts w:hint="default" w:ascii="Tahoma" w:hAnsi="Tahoma" w:eastAsia="ＭＳ明朝"/>
          <w:color w:val="auto"/>
          <w:sz w:val="24"/>
        </w:rPr>
        <w:t>44</w:t>
      </w:r>
      <w:r>
        <w:rPr>
          <w:rFonts w:hint="eastAsia" w:ascii="Tahoma" w:hAnsi="Tahoma" w:eastAsia="ＭＳ明朝"/>
          <w:color w:val="auto"/>
          <w:sz w:val="24"/>
        </w:rPr>
        <w:t>号）に基づく長期継続契約に係る入札であり、契約期間は</w:t>
      </w:r>
      <w:r>
        <w:rPr>
          <w:rFonts w:hint="eastAsia" w:ascii="Tahoma" w:hAnsi="Tahoma" w:eastAsia="ＭＳ明朝"/>
          <w:color w:val="auto"/>
          <w:sz w:val="24"/>
          <w:highlight w:val="lightGray"/>
        </w:rPr>
        <w:t>３</w:t>
      </w:r>
      <w:r>
        <w:rPr>
          <w:rFonts w:hint="eastAsia" w:ascii="Tahoma" w:hAnsi="Tahoma" w:eastAsia="ＭＳ明朝"/>
          <w:color w:val="auto"/>
          <w:sz w:val="24"/>
          <w:highlight w:val="none"/>
        </w:rPr>
        <w:t>年とするが</w:t>
      </w:r>
      <w:r>
        <w:rPr>
          <w:rFonts w:hint="eastAsia" w:ascii="Tahoma" w:hAnsi="Tahoma" w:eastAsia="ＭＳ明朝"/>
          <w:color w:val="auto"/>
          <w:sz w:val="24"/>
        </w:rPr>
        <w:t>、当該契約に係る歳出予算の減額又は削除があった場合は、契約を変更又は解除することがある。</w:t>
      </w:r>
    </w:p>
    <w:p>
      <w:pPr>
        <w:pStyle w:val="0"/>
        <w:autoSpaceDE w:val="0"/>
        <w:autoSpaceDN w:val="0"/>
        <w:adjustRightInd w:val="0"/>
        <w:ind w:leftChars="0" w:firstLineChars="0"/>
        <w:jc w:val="left"/>
        <w:rPr>
          <w:rFonts w:hint="eastAsia" w:ascii="Tahoma" w:hAnsi="Tahoma" w:eastAsia="ＭＳ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16 </w:t>
      </w:r>
      <w:r>
        <w:rPr>
          <w:rFonts w:hint="eastAsia" w:asciiTheme="minorEastAsia" w:hAnsiTheme="minorEastAsia" w:eastAsiaTheme="minorEastAsia"/>
          <w:b w:val="1"/>
          <w:sz w:val="24"/>
        </w:rPr>
        <w:t>調達手続の延期又は中止等に関する事項</w:t>
      </w:r>
    </w:p>
    <w:p>
      <w:pPr>
        <w:pStyle w:val="0"/>
        <w:autoSpaceDE w:val="0"/>
        <w:autoSpaceDN w:val="0"/>
        <w:adjustRightInd w:val="0"/>
        <w:ind w:firstLine="240" w:firstLineChars="100"/>
        <w:jc w:val="left"/>
        <w:rPr>
          <w:rFonts w:hint="eastAsia" w:asciiTheme="minorEastAsia" w:hAnsiTheme="minorEastAsia" w:eastAsiaTheme="minorEastAsia"/>
          <w:sz w:val="24"/>
        </w:rPr>
      </w:pPr>
      <w:r>
        <w:rPr>
          <w:rFonts w:hint="eastAsia" w:asciiTheme="minorEastAsia" w:hAnsiTheme="minorEastAsia" w:eastAsiaTheme="minorEastAsia"/>
          <w:sz w:val="24"/>
        </w:rPr>
        <w:t>次のいずれかに該当したときは、当該入札を延期し、中止し、又はこれを取り消すことがある。</w:t>
      </w:r>
    </w:p>
    <w:p>
      <w:pPr>
        <w:pStyle w:val="0"/>
        <w:autoSpaceDE w:val="0"/>
        <w:autoSpaceDN w:val="0"/>
        <w:adjustRightInd w:val="0"/>
        <w:ind w:left="0" w:leftChars="0" w:hanging="480" w:hangingChars="200"/>
        <w:jc w:val="left"/>
        <w:rPr>
          <w:rFonts w:hint="eastAsia" w:ascii="ＭＳ 明朝" w:hAnsi="ＭＳ 明朝" w:eastAsia="ＭＳ 明朝"/>
          <w:sz w:val="24"/>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w:t>
      </w:r>
      <w:r>
        <w:rPr>
          <w:rFonts w:hint="eastAsia" w:ascii="ＭＳ 明朝" w:hAnsi="ＭＳ 明朝" w:eastAsia="ＭＳ 明朝"/>
          <w:sz w:val="24"/>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w:t>
      </w:r>
      <w:r>
        <w:rPr>
          <w:rFonts w:hint="eastAsia" w:asciiTheme="minorEastAsia" w:hAnsiTheme="minorEastAsia" w:eastAsiaTheme="minorEastAsia"/>
          <w:sz w:val="24"/>
        </w:rPr>
        <w:t>天災その他やむを得ない事情が発生した場合であって、競争入札を公正に執行することができない状態にあると認められるとき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Tahoma" w:hAnsi="Tahoma" w:eastAsia="ＭＳ明朝"/>
          <w:sz w:val="24"/>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w:t>
      </w:r>
      <w:r>
        <w:rPr>
          <w:rFonts w:hint="eastAsia" w:asciiTheme="minorEastAsia" w:hAnsiTheme="minorEastAsia" w:eastAsiaTheme="minorEastAsia"/>
          <w:sz w:val="24"/>
        </w:rPr>
        <w:t>調達を取りやめ、又は調達内容の仕様等に不備があったとき</w:t>
      </w:r>
    </w:p>
    <w:p>
      <w:pPr>
        <w:pStyle w:val="0"/>
        <w:autoSpaceDE w:val="0"/>
        <w:autoSpaceDN w:val="0"/>
        <w:adjustRightInd w:val="0"/>
        <w:ind w:firstLine="210" w:firstLineChars="100"/>
        <w:jc w:val="left"/>
        <w:rPr>
          <w:rFonts w:hint="eastAsia" w:ascii="Tahoma" w:hAnsi="Tahoma" w:eastAsia="ＭＳ明朝"/>
        </w:rPr>
      </w:pPr>
    </w:p>
    <w:p>
      <w:pPr>
        <w:pStyle w:val="0"/>
        <w:autoSpaceDE w:val="0"/>
        <w:autoSpaceDN w:val="0"/>
        <w:adjustRightInd w:val="0"/>
        <w:jc w:val="left"/>
        <w:rPr>
          <w:rFonts w:hint="eastAsia" w:asciiTheme="minorEastAsia" w:hAnsiTheme="minorEastAsia" w:eastAsiaTheme="minorEastAsia"/>
          <w:b w:val="1"/>
        </w:rPr>
      </w:pPr>
      <w:r>
        <w:rPr>
          <w:rFonts w:hint="eastAsia" w:asciiTheme="minorEastAsia" w:hAnsiTheme="minorEastAsia" w:eastAsiaTheme="minorEastAsia"/>
          <w:b w:val="1"/>
          <w:sz w:val="24"/>
        </w:rPr>
        <w:t xml:space="preserve">17 </w:t>
      </w:r>
      <w:r>
        <w:rPr>
          <w:rFonts w:hint="eastAsia" w:asciiTheme="minorEastAsia" w:hAnsiTheme="minorEastAsia" w:eastAsiaTheme="minorEastAsia"/>
          <w:b w:val="1"/>
          <w:sz w:val="24"/>
        </w:rPr>
        <w:t>その他</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1</w:t>
      </w:r>
      <w:r>
        <w:rPr>
          <w:rFonts w:hint="eastAsia" w:ascii="Tahoma" w:hAnsi="Tahoma" w:eastAsia="ＭＳ明朝"/>
          <w:sz w:val="24"/>
        </w:rPr>
        <w:t>）提出された書類は、一切返却しない。</w:t>
      </w:r>
    </w:p>
    <w:p>
      <w:pPr>
        <w:pStyle w:val="0"/>
        <w:autoSpaceDE w:val="0"/>
        <w:autoSpaceDN w:val="0"/>
        <w:adjustRightInd w:val="0"/>
        <w:jc w:val="left"/>
        <w:rPr>
          <w:rFonts w:hint="eastAsia" w:ascii="Tahoma" w:hAnsi="Tahoma" w:eastAsia="ＭＳ明朝"/>
        </w:rPr>
      </w:pPr>
      <w:r>
        <w:rPr>
          <w:rFonts w:hint="eastAsia" w:ascii="Tahoma" w:hAnsi="Tahoma" w:eastAsia="ＭＳ明朝"/>
          <w:sz w:val="24"/>
        </w:rPr>
        <w:t>（</w:t>
      </w:r>
      <w:r>
        <w:rPr>
          <w:rFonts w:hint="default" w:ascii="Tahoma" w:hAnsi="Tahoma" w:eastAsia="ＭＳ明朝"/>
          <w:sz w:val="24"/>
        </w:rPr>
        <w:t>2</w:t>
      </w:r>
      <w:r>
        <w:rPr>
          <w:rFonts w:hint="eastAsia" w:ascii="Tahoma" w:hAnsi="Tahoma" w:eastAsia="ＭＳ明朝"/>
          <w:sz w:val="24"/>
        </w:rPr>
        <w:t>）入札者の名称及び評価点は、市ホームページ等で公表する。</w:t>
      </w:r>
    </w:p>
    <w:p>
      <w:pPr>
        <w:pStyle w:val="0"/>
        <w:autoSpaceDE w:val="0"/>
        <w:autoSpaceDN w:val="0"/>
        <w:adjustRightInd w:val="0"/>
        <w:ind w:left="480" w:hanging="480" w:hangingChars="200"/>
        <w:jc w:val="left"/>
        <w:rPr>
          <w:rFonts w:hint="eastAsia" w:ascii="Tahoma" w:hAnsi="Tahoma"/>
        </w:rPr>
      </w:pPr>
      <w:r>
        <w:rPr>
          <w:rFonts w:hint="eastAsia" w:ascii="Tahoma" w:hAnsi="Tahoma" w:eastAsia="ＭＳ明朝"/>
          <w:sz w:val="24"/>
        </w:rPr>
        <w:t>（</w:t>
      </w:r>
      <w:r>
        <w:rPr>
          <w:rFonts w:hint="default" w:ascii="Tahoma" w:hAnsi="Tahoma" w:eastAsia="ＭＳ明朝"/>
          <w:sz w:val="24"/>
        </w:rPr>
        <w:t>3</w:t>
      </w:r>
      <w:r>
        <w:rPr>
          <w:rFonts w:hint="eastAsia" w:ascii="Tahoma" w:hAnsi="Tahoma" w:eastAsia="ＭＳ明朝"/>
          <w:sz w:val="24"/>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Tahoma" w:hAnsi="Tahoma"/>
        </w:rPr>
      </w:pPr>
      <w:r>
        <w:rPr>
          <w:rFonts w:hint="eastAsia" w:ascii="Tahoma" w:hAnsi="Tahoma" w:eastAsia="ＭＳ明朝"/>
          <w:sz w:val="24"/>
        </w:rPr>
        <w:t>（</w:t>
      </w:r>
      <w:r>
        <w:rPr>
          <w:rFonts w:hint="default" w:ascii="Tahoma" w:hAnsi="Tahoma" w:eastAsia="ＭＳ明朝"/>
          <w:sz w:val="24"/>
        </w:rPr>
        <w:t>4</w:t>
      </w:r>
      <w:r>
        <w:rPr>
          <w:rFonts w:hint="eastAsia" w:ascii="Tahoma" w:hAnsi="Tahoma" w:eastAsia="ＭＳ明朝"/>
          <w:sz w:val="24"/>
        </w:rPr>
        <w:t>）</w:t>
      </w:r>
      <w:r>
        <w:rPr>
          <w:rFonts w:hint="eastAsia" w:asciiTheme="minorEastAsia" w:hAnsiTheme="minorEastAsia" w:eastAsiaTheme="minorEastAsia"/>
          <w:sz w:val="24"/>
        </w:rPr>
        <w:t>契約手続において使用する言語及び通貨は、日本語及び日本国通貨に限る。</w:t>
      </w:r>
    </w:p>
    <w:p>
      <w:pPr>
        <w:pStyle w:val="0"/>
        <w:autoSpaceDE w:val="0"/>
        <w:autoSpaceDN w:val="0"/>
        <w:adjustRightInd w:val="0"/>
        <w:ind w:leftChars="0" w:firstLine="0" w:firstLineChars="0"/>
        <w:jc w:val="left"/>
        <w:rPr>
          <w:rFonts w:hint="eastAsia" w:ascii="Tahoma" w:hAnsi="Tahoma"/>
        </w:rPr>
      </w:pPr>
    </w:p>
    <w:p>
      <w:pPr>
        <w:pStyle w:val="0"/>
        <w:autoSpaceDE w:val="0"/>
        <w:autoSpaceDN w:val="0"/>
        <w:adjustRightInd w:val="0"/>
        <w:jc w:val="left"/>
        <w:rPr>
          <w:rFonts w:hint="eastAsia" w:ascii="Tahoma" w:hAnsi="Tahoma"/>
        </w:rPr>
      </w:pPr>
    </w:p>
    <w:p>
      <w:pPr>
        <w:pStyle w:val="0"/>
        <w:autoSpaceDE w:val="0"/>
        <w:autoSpaceDN w:val="0"/>
        <w:adjustRightInd w:val="0"/>
        <w:ind w:leftChars="0" w:firstLine="0" w:firstLineChars="0"/>
        <w:jc w:val="left"/>
        <w:rPr>
          <w:rFonts w:hint="eastAsia" w:ascii="Tahoma" w:hAnsi="Tahoma"/>
        </w:rPr>
      </w:pPr>
    </w:p>
    <w:sectPr>
      <w:footerReference r:id="rId5" w:type="default"/>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ahoma">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egoe UI Symbol">
    <w:panose1 w:val="00000000000000000000"/>
    <w:charset w:val="00"/>
    <w:family w:val="swiss"/>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Wingdings 3">
    <w:panose1 w:val="00000000000000000000"/>
    <w:charset w:val="02"/>
    <w:family w:val="roman"/>
    <w:notTrueType/>
    <w:pitch w:val="variable"/>
    <w:sig w:usb0="00000000" w:usb1="00000000" w:usb2="00000000" w:usb3="00000000" w:csb0="0000008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Candara">
    <w:panose1 w:val="00000000000000000000"/>
    <w:charset w:val="00"/>
    <w:family w:val="swiss"/>
    <w:notTrueType/>
    <w:pitch w:val="variable"/>
    <w:sig w:usb0="00000000" w:usb1="00000000" w:usb2="00000000" w:usb3="00000000" w:csb0="FF000000" w:csb1="00000000"/>
  </w:font>
  <w:font w:name="Corbel Light">
    <w:panose1 w:val="00000000000000000000"/>
    <w:charset w:val="00"/>
    <w:family w:val="swiss"/>
    <w:notTrueType/>
    <w:pitch w:val="variable"/>
    <w:sig w:usb0="00000000" w:usb1="00000000" w:usb2="00000000" w:usb3="00000000" w:csb0="FF000000" w:csb1="00000000"/>
  </w:font>
  <w:font w:name="ＭＳ明朝">
    <w:panose1 w:val="00000800000000000000"/>
    <w:charset w:val="80"/>
    <w:family w:val="roman"/>
    <w:notTrueType/>
    <w:pitch w:val="fixed"/>
    <w:sig w:usb0="00000000" w:usb1="00000000" w:usb2="00000000" w:usb3="00000000" w:csb0="00000000" w:csb1="00000000"/>
  </w:font>
  <w:font w:name="Tahoma">
    <w:panose1 w:val="000008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Tahoma">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Balloon Text"/>
    <w:basedOn w:val="0"/>
    <w:next w:val="19"/>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1189</TotalTime>
  <Pages>10</Pages>
  <Words>193</Words>
  <Characters>7410</Characters>
  <Application>JUST Note</Application>
  <Lines>332</Lines>
  <Paragraphs>198</Paragraphs>
  <Company>箕面市役所</Company>
  <CharactersWithSpaces>7547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山縣　邦彦(手動)</dc:creator>
  <cp:lastModifiedBy>安井　創亮(手動)</cp:lastModifiedBy>
  <cp:lastPrinted>2023-04-13T09:14:42Z</cp:lastPrinted>
  <dcterms:created xsi:type="dcterms:W3CDTF">2016-03-08T01:05:00Z</dcterms:created>
  <dcterms:modified xsi:type="dcterms:W3CDTF">2025-02-17T00:18:08Z</dcterms:modified>
  <cp:revision>14</cp:revision>
</cp:coreProperties>
</file>