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10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※同種・類似業務での受託実績（受注内容及び受注金額）を評価する。評価対象は平成２８年度～令和２年度中の受託実績とする。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※「同種業務」とは、自治体の教育機関における</w:t>
      </w:r>
      <w:r>
        <w:rPr>
          <w:rFonts w:hint="eastAsia" w:ascii="ＭＳ 明朝" w:hAnsi="ＭＳ 明朝" w:eastAsia="ＭＳ 明朝"/>
          <w:sz w:val="24"/>
          <w:u w:val="none" w:color="auto"/>
        </w:rPr>
        <w:t>GIGA</w:t>
      </w:r>
      <w:r>
        <w:rPr>
          <w:rFonts w:hint="eastAsia" w:ascii="ＭＳ 明朝" w:hAnsi="ＭＳ 明朝" w:eastAsia="ＭＳ 明朝"/>
          <w:sz w:val="24"/>
          <w:u w:val="none" w:color="auto"/>
        </w:rPr>
        <w:t>スクールサポーター業務（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支援員業務）及び機器の運用保守業務とする。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※「同規模業務」とは、公立学校が２０校以上の自治体とする。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※「類似業務」とは、教育機関を問わず自治体における</w:t>
      </w:r>
      <w:r>
        <w:rPr>
          <w:rFonts w:hint="eastAsia" w:ascii="ＭＳ 明朝" w:hAnsi="ＭＳ 明朝" w:eastAsia="ＭＳ 明朝"/>
          <w:sz w:val="24"/>
          <w:u w:val="none" w:color="auto"/>
        </w:rPr>
        <w:t>GIGA</w:t>
      </w:r>
      <w:r>
        <w:rPr>
          <w:rFonts w:hint="eastAsia" w:ascii="ＭＳ 明朝" w:hAnsi="ＭＳ 明朝" w:eastAsia="ＭＳ 明朝"/>
          <w:sz w:val="24"/>
          <w:u w:val="none" w:color="auto"/>
        </w:rPr>
        <w:t>スクールサポーター業務（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支援員業務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）及び機器の運用保守業務とする。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2</Pages>
  <Words>7</Words>
  <Characters>283</Characters>
  <Application>JUST Note</Application>
  <Lines>82</Lines>
  <Paragraphs>22</Paragraphs>
  <Company>箕面市役所</Company>
  <CharactersWithSpaces>317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2021-03-10T23:35:44Z</dcterms:modified>
  <cp:revision>4</cp:revision>
</cp:coreProperties>
</file>