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（様式１４）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53" w:type="dxa"/>
            <w:gridSpan w:val="8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※配置予定者の同種・類似業務への従事実績及び国家資格等、専門知識の有無を評価する。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※｢同種業務」とは、令和３</w:t>
      </w:r>
      <w:r>
        <w:rPr>
          <w:rFonts w:hint="default" w:ascii="ＭＳ 明朝" w:hAnsi="ＭＳ 明朝" w:eastAsia="ＭＳ 明朝"/>
          <w:sz w:val="24"/>
        </w:rPr>
        <w:t>年度以降、自治体との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か年以上の複数年度契約（入札時単年度契約後の随意契約分も含む）におけるふるさと納税運営業務（ふるさと納税受付・管理、返礼品に係る各種調整、ポータルサイト</w:t>
      </w:r>
      <w:r>
        <w:rPr>
          <w:rFonts w:hint="eastAsia" w:ascii="ＭＳ 明朝" w:hAnsi="ＭＳ 明朝" w:eastAsia="ＭＳ 明朝"/>
          <w:sz w:val="24"/>
        </w:rPr>
        <w:t>(*)</w:t>
      </w:r>
      <w:r>
        <w:rPr>
          <w:rFonts w:hint="default" w:ascii="ＭＳ 明朝" w:hAnsi="ＭＳ 明朝" w:eastAsia="ＭＳ 明朝"/>
          <w:sz w:val="24"/>
        </w:rPr>
        <w:t>の作成・更新、</w:t>
      </w: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及び地場産業振興の取組提案）とする。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  <w:highlight w:val="yellow"/>
        </w:rPr>
      </w:pPr>
      <w:r>
        <w:rPr>
          <w:rFonts w:hint="eastAsia" w:ascii="ＭＳ 明朝" w:hAnsi="ＭＳ 明朝" w:eastAsia="ＭＳ 明朝"/>
          <w:sz w:val="24"/>
        </w:rPr>
        <w:t>※｢類似業務」とは、令和３</w:t>
      </w:r>
      <w:r>
        <w:rPr>
          <w:rFonts w:hint="default" w:ascii="ＭＳ 明朝" w:hAnsi="ＭＳ 明朝" w:eastAsia="ＭＳ 明朝"/>
          <w:sz w:val="24"/>
        </w:rPr>
        <w:t>年度以降、自治体との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か年以上の複数年度契約（入札時単年度契約後の随意契約分も含む）におけるふるさと納税受付・管理、返礼品に係る各種調整、ポータル</w:t>
      </w:r>
      <w:r>
        <w:rPr>
          <w:rFonts w:hint="eastAsia" w:ascii="ＭＳ 明朝" w:hAnsi="ＭＳ 明朝" w:eastAsia="ＭＳ 明朝"/>
          <w:sz w:val="24"/>
        </w:rPr>
        <w:t>サイト</w:t>
      </w:r>
      <w:r>
        <w:rPr>
          <w:rFonts w:hint="eastAsia" w:ascii="ＭＳ 明朝" w:hAnsi="ＭＳ 明朝" w:eastAsia="ＭＳ 明朝"/>
          <w:sz w:val="24"/>
        </w:rPr>
        <w:t>(*)</w:t>
      </w:r>
      <w:r>
        <w:rPr>
          <w:rFonts w:hint="default" w:ascii="ＭＳ 明朝" w:hAnsi="ＭＳ 明朝" w:eastAsia="ＭＳ 明朝"/>
          <w:sz w:val="24"/>
        </w:rPr>
        <w:t>の作成・更新のいずれかの業務とする。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color w:val="auto"/>
          <w:sz w:val="24"/>
          <w:highlight w:val="yellow"/>
        </w:rPr>
      </w:pPr>
      <w:r>
        <w:rPr>
          <w:rFonts w:hint="eastAsia" w:ascii="ＭＳ 明朝" w:hAnsi="ＭＳ 明朝" w:eastAsia="ＭＳ 明朝"/>
          <w:color w:val="auto"/>
          <w:sz w:val="24"/>
        </w:rPr>
        <w:t>(*)</w:t>
      </w:r>
      <w:r>
        <w:rPr>
          <w:rFonts w:hint="eastAsia" w:ascii="ＭＳ 明朝" w:hAnsi="ＭＳ 明朝" w:eastAsia="ＭＳ 明朝"/>
          <w:color w:val="auto"/>
          <w:sz w:val="24"/>
        </w:rPr>
        <w:t>自治体が指定するポータルサイトすべて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color w:val="auto"/>
          <w:sz w:val="24"/>
          <w:highlight w:val="yellow"/>
        </w:rPr>
      </w:pPr>
      <w:r>
        <w:rPr>
          <w:rFonts w:hint="eastAsia" w:ascii="ＭＳ 明朝" w:hAnsi="ＭＳ 明朝" w:eastAsia="ＭＳ 明朝"/>
          <w:color w:val="auto"/>
          <w:sz w:val="24"/>
        </w:rPr>
        <w:t>※「有効な国家資格等」とは</w:t>
      </w:r>
      <w:r>
        <w:rPr>
          <w:rFonts w:hint="eastAsia" w:ascii="ＭＳ 明朝" w:hAnsi="ＭＳ 明朝" w:eastAsia="ＭＳ 明朝"/>
          <w:color w:val="auto"/>
          <w:sz w:val="24"/>
        </w:rPr>
        <w:t>IT</w:t>
      </w:r>
      <w:r>
        <w:rPr>
          <w:rFonts w:hint="eastAsia" w:ascii="ＭＳ 明朝" w:hAnsi="ＭＳ 明朝" w:eastAsia="ＭＳ 明朝"/>
          <w:color w:val="auto"/>
          <w:sz w:val="24"/>
        </w:rPr>
        <w:t>ストラテジスト、ウェブデザイン技能決定（２級以上）、</w:t>
      </w:r>
      <w:r>
        <w:rPr>
          <w:rFonts w:hint="eastAsia" w:ascii="ＭＳ 明朝" w:hAnsi="ＭＳ 明朝" w:eastAsia="ＭＳ 明朝"/>
          <w:color w:val="auto"/>
          <w:sz w:val="24"/>
        </w:rPr>
        <w:t>IMA</w:t>
      </w:r>
      <w:r>
        <w:rPr>
          <w:rFonts w:hint="eastAsia" w:ascii="ＭＳ 明朝" w:hAnsi="ＭＳ 明朝" w:eastAsia="ＭＳ 明朝"/>
          <w:color w:val="auto"/>
          <w:sz w:val="24"/>
        </w:rPr>
        <w:t>検定（</w:t>
      </w:r>
      <w:r>
        <w:rPr>
          <w:rFonts w:hint="eastAsia" w:ascii="ＭＳ 明朝" w:hAnsi="ＭＳ 明朝" w:eastAsia="ＭＳ 明朝"/>
          <w:color w:val="auto"/>
          <w:sz w:val="24"/>
        </w:rPr>
        <w:t>Professional</w:t>
      </w:r>
      <w:r>
        <w:rPr>
          <w:rFonts w:hint="eastAsia" w:ascii="ＭＳ 明朝" w:hAnsi="ＭＳ 明朝" w:eastAsia="ＭＳ 明朝"/>
          <w:color w:val="auto"/>
          <w:sz w:val="24"/>
        </w:rPr>
        <w:t>コース）又はネットショップ実務士（レベル３）のいずれかとする。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  <w:highlight w:val="yellow"/>
        </w:rPr>
      </w:pPr>
      <w:r>
        <w:rPr>
          <w:rFonts w:hint="eastAsia" w:ascii="ＭＳ 明朝" w:hAnsi="ＭＳ 明朝" w:eastAsia="ＭＳ 明朝"/>
          <w:sz w:val="24"/>
        </w:rPr>
        <w:t>※｢専門知識｣とは「有効な国家資格等」以外の民間資格等をいい、応用情報技術者、ネットマーケティング検定又は</w:t>
      </w:r>
      <w:r>
        <w:rPr>
          <w:rFonts w:hint="default" w:ascii="ＭＳ 明朝" w:hAnsi="ＭＳ 明朝" w:eastAsia="ＭＳ 明朝"/>
          <w:sz w:val="24"/>
        </w:rPr>
        <w:t>WEB</w:t>
      </w:r>
      <w:r>
        <w:rPr>
          <w:rFonts w:hint="default" w:ascii="ＭＳ 明朝" w:hAnsi="ＭＳ 明朝" w:eastAsia="ＭＳ 明朝"/>
          <w:sz w:val="24"/>
        </w:rPr>
        <w:t>アナリスト検定のいずれかとする。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417" w:right="1701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2</Pages>
  <Words>4</Words>
  <Characters>668</Characters>
  <Application>JUST Note</Application>
  <Lines>105</Lines>
  <Paragraphs>36</Paragraphs>
  <Company>箕面市役所</Company>
  <CharactersWithSpaces>703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中川　裕美(手動)</cp:lastModifiedBy>
  <dcterms:created xsi:type="dcterms:W3CDTF">2020-03-04T05:54:00Z</dcterms:created>
  <dcterms:modified xsi:type="dcterms:W3CDTF">2024-12-25T02:36:18Z</dcterms:modified>
  <cp:revision>1</cp:revision>
</cp:coreProperties>
</file>