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color w:val="auto"/>
          <w:sz w:val="24"/>
        </w:rPr>
        <w:t>様式２０－２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【提案書】セクシュアル・ハラスメント防止への取組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応募者名：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21"/>
          <w:u w:val="none" w:color="auto"/>
        </w:rPr>
      </w:pPr>
      <w:r>
        <w:rPr>
          <w:rFonts w:hint="eastAsia" w:ascii="ＭＳ 明朝" w:hAnsi="ＭＳ 明朝" w:eastAsia="ＭＳ 明朝"/>
          <w:b w:val="1"/>
          <w:sz w:val="21"/>
          <w:u w:val="none" w:color="auto"/>
        </w:rPr>
        <w:t>■団体としてのセクシュアル・ハラスメント防止のための取組みについて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※｢別紙のとおり｣とし、別紙を作成し、添付しても可とする。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※具体的かつ簡潔明瞭に記入すること。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4110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※セクシュアル・ハラスメント等の防止に関する取組がわかるもの、団体規定等（団体報、パンフレット等でも可）を提出すること。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※相談窓口（相談員）の設置（配置）状況がわかるものを提出すること。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※共同事業体の場合、代表法人の取組状況を評価する。</w:t>
      </w:r>
      <w:bookmarkStart w:id="0" w:name="_GoBack"/>
      <w:bookmarkEnd w:id="0"/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225</TotalTime>
  <Pages>1</Pages>
  <Words>0</Words>
  <Characters>233</Characters>
  <Application>JUST Note</Application>
  <Lines>12</Lines>
  <Paragraphs>9</Paragraphs>
  <Company>箕面市役所</Company>
  <CharactersWithSpaces>267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玄覚　星菜(手動)</cp:lastModifiedBy>
  <dcterms:created xsi:type="dcterms:W3CDTF">2020-03-04T05:54:00Z</dcterms:created>
  <dcterms:modified xsi:type="dcterms:W3CDTF">2025-07-29T04:49:25Z</dcterms:modified>
  <cp:revision>8</cp:revision>
</cp:coreProperties>
</file>