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color w:val="auto"/>
          <w:sz w:val="24"/>
        </w:rPr>
        <w:t>様式９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【提案書】市との災害時応援協定等の締結による地域貢献の実績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応募者名：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市との災害時応援協定等の締結の有無（いずれかに○）</w:t>
      </w:r>
    </w:p>
    <w:tbl>
      <w:tblPr>
        <w:tblStyle w:val="17"/>
        <w:tblpPr w:leftFromText="142" w:rightFromText="142" w:topFromText="0" w:bottomFromText="0" w:vertAnchor="text" w:horzAnchor="text" w:tblpX="2658" w:tblpY="326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3570"/>
        <w:gridCol w:w="3570"/>
      </w:tblGrid>
      <w:tr>
        <w:trPr>
          <w:trHeight w:val="932" w:hRule="atLeast"/>
        </w:trPr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adjustRightInd w:val="0"/>
              <w:snapToGrid w:val="0"/>
              <w:spacing w:line="240" w:lineRule="auto"/>
              <w:jc w:val="center"/>
              <w:rPr>
                <w:rFonts w:hint="eastAsia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有</w:t>
            </w:r>
          </w:p>
        </w:tc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b w:val="1"/>
                <w:sz w:val="24"/>
              </w:rPr>
              <w:t>無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　　　　↓　有の場合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665"/>
        <w:gridCol w:w="5250"/>
        <w:gridCol w:w="2237"/>
      </w:tblGrid>
      <w:tr>
        <w:trPr/>
        <w:tc>
          <w:tcPr>
            <w:tcW w:w="566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締結している協定等の名称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協定締結者</w:t>
            </w:r>
          </w:p>
        </w:tc>
        <w:tc>
          <w:tcPr>
            <w:tcW w:w="2237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協定締結日</w:t>
            </w: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※災害時応援協定等を市と締結している事業者を評価する。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※事業者の所属している団体等が、市との協定等を締結しているときも評価の対象とする。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※共同事業体の場合、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  <w:u w:val="none" w:color="auto"/>
        </w:rPr>
        <w:t>代表法人の実績を評価する。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104</TotalTime>
  <Pages>1</Pages>
  <Words>0</Words>
  <Characters>182</Characters>
  <Application>JUST Note</Application>
  <Lines>36</Lines>
  <Paragraphs>13</Paragraphs>
  <Company>箕面市役所</Company>
  <CharactersWithSpaces>249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玄覚　星菜(手動)</cp:lastModifiedBy>
  <dcterms:created xsi:type="dcterms:W3CDTF">2020-03-04T05:54:00Z</dcterms:created>
  <dcterms:modified xsi:type="dcterms:W3CDTF">2025-07-29T04:25:10Z</dcterms:modified>
  <cp:revision>3</cp:revision>
</cp:coreProperties>
</file>