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様式</w:t>
      </w:r>
      <w:r>
        <w:rPr>
          <w:rFonts w:hint="eastAsia" w:ascii="ＭＳ 明朝" w:hAnsi="ＭＳ 明朝" w:eastAsia="ＭＳ 明朝"/>
          <w:color w:val="auto"/>
          <w:sz w:val="24"/>
        </w:rPr>
        <w:t>8</w:t>
      </w:r>
      <w:bookmarkStart w:id="0" w:name="_GoBack"/>
      <w:bookmarkEnd w:id="0"/>
    </w:p>
    <w:p>
      <w:pPr>
        <w:pStyle w:val="0"/>
        <w:jc w:val="center"/>
        <w:rPr>
          <w:rFonts w:hint="eastAsia" w:ascii="ＭＳ 明朝" w:hAnsi="ＭＳ 明朝" w:eastAsia="ＭＳ 明朝"/>
          <w:b w:val="1"/>
          <w:color w:val="auto"/>
          <w:sz w:val="32"/>
        </w:rPr>
      </w:pPr>
      <w:r>
        <w:rPr>
          <w:rFonts w:hint="eastAsia" w:ascii="ＭＳ 明朝" w:hAnsi="ＭＳ 明朝" w:eastAsia="ＭＳ 明朝"/>
          <w:b w:val="1"/>
          <w:color w:val="auto"/>
          <w:sz w:val="32"/>
        </w:rPr>
        <w:t>【提案書】有利子負債月商比率の状況</w:t>
      </w:r>
    </w:p>
    <w:p>
      <w:pPr>
        <w:pStyle w:val="0"/>
        <w:jc w:val="center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color w:val="auto"/>
          <w:sz w:val="24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color w:val="auto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color w:val="auto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tbl>
      <w:tblPr>
        <w:tblStyle w:val="15"/>
        <w:tblpPr w:leftFromText="142" w:rightFromText="142" w:topFromText="0" w:bottomFromText="0" w:vertAnchor="text" w:horzAnchor="text" w:tblpX="1094" w:tblpY="345"/>
        <w:tblW w:w="0" w:type="auto"/>
        <w:tblLayout w:type="fixed"/>
        <w:tblLook w:firstRow="1" w:lastRow="0" w:firstColumn="1" w:lastColumn="0" w:noHBand="0" w:noVBand="1" w:val="04A0"/>
      </w:tblPr>
      <w:tblGrid>
        <w:gridCol w:w="983"/>
        <w:gridCol w:w="2587"/>
        <w:gridCol w:w="6090"/>
        <w:gridCol w:w="792"/>
      </w:tblGrid>
      <w:tr>
        <w:trPr/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A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有利子負債</w:t>
            </w:r>
          </w:p>
        </w:tc>
        <w:tc>
          <w:tcPr>
            <w:tcW w:w="6090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円</w:t>
            </w:r>
          </w:p>
        </w:tc>
      </w:tr>
      <w:tr>
        <w:trPr/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B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１月あたりの売上高</w:t>
            </w:r>
          </w:p>
        </w:tc>
        <w:tc>
          <w:tcPr>
            <w:tcW w:w="60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円</w:t>
            </w:r>
          </w:p>
        </w:tc>
      </w:tr>
      <w:tr>
        <w:trPr>
          <w:trHeight w:val="546" w:hRule="atLeast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C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spacing w:line="400" w:lineRule="exact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有利子負債月商比率</w:t>
            </w:r>
          </w:p>
          <w:p>
            <w:pPr>
              <w:pStyle w:val="0"/>
              <w:spacing w:line="400" w:lineRule="exact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A</w:t>
            </w:r>
            <w:r>
              <w:rPr>
                <w:rFonts w:hint="eastAsia"/>
                <w:color w:val="auto"/>
                <w:sz w:val="24"/>
              </w:rPr>
              <w:t>÷</w:t>
            </w:r>
            <w:r>
              <w:rPr>
                <w:rFonts w:hint="eastAsia"/>
                <w:color w:val="auto"/>
                <w:sz w:val="24"/>
              </w:rPr>
              <w:t>B</w:t>
            </w:r>
          </w:p>
        </w:tc>
        <w:tc>
          <w:tcPr>
            <w:tcW w:w="60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倍</w:t>
            </w: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p>
      <w:pPr>
        <w:pStyle w:val="0"/>
        <w:ind w:firstLine="4800" w:firstLineChars="200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※小数点以下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2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桁目を四捨五入のこと</w:t>
      </w: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※令和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6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年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4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月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1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日から令和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7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年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3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月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31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日事業年度の有価証券報告書の貸借対照表の数値を用いること。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※決算月が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3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月以外の場合は、直近の確定した貸借対照表の数値を用いること。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※連結親会社の場合は、連結財務諸表、連結子会社の場合は、単体の財務諸表の数値を用いること。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※数値を引用した書類を添付のうえ、引用数値をマーカーで明示すること。</w:t>
      </w:r>
    </w:p>
    <w:p>
      <w:pPr>
        <w:pStyle w:val="0"/>
        <w:ind w:leftChars="0" w:hanging="209" w:hangingChars="87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※「有利子負債」は、短期借入金、コマーシャルペーパー、長期借入金、社債、転換社債、新株引受付社債、受取手形割引高の合計。</w:t>
      </w: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※「１月あたりの売上高」は売上高÷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12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ヶ月。</w:t>
      </w: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※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NPO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法人等の公益法人については、「売上高」を「事業収益」に読み替えること。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5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table" w:styleId="15" w:customStyle="1">
    <w:name w:val="表（シンプル 1）"/>
    <w:basedOn w:val="11"/>
    <w:next w:val="1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61</TotalTime>
  <Pages>1</Pages>
  <Words>0</Words>
  <Characters>0</Characters>
  <Application>JUST Note</Application>
  <Lines>0</Lines>
  <Paragraphs>0</Paragraphs>
  <Company>箕面市役所</Company>
  <CharactersWithSpaces>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古賀　三千香(手動)</cp:lastModifiedBy>
  <dcterms:created xsi:type="dcterms:W3CDTF">2020-03-04T05:54:00Z</dcterms:created>
  <dcterms:modified xsi:type="dcterms:W3CDTF">2026-05-08T05:52:54Z</dcterms:modified>
  <cp:revision>2</cp:revision>
</cp:coreProperties>
</file>