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7</w:t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auto"/>
          <w:sz w:val="32"/>
        </w:rPr>
      </w:pPr>
      <w:r>
        <w:rPr>
          <w:rFonts w:hint="eastAsia" w:ascii="ＭＳ 明朝" w:hAnsi="ＭＳ 明朝" w:eastAsia="ＭＳ 明朝"/>
          <w:b w:val="1"/>
          <w:color w:val="auto"/>
          <w:sz w:val="32"/>
        </w:rPr>
        <w:t>【提案書】固定長期適合率の状況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auto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固定資産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>
          <w:trHeight w:val="546" w:hRule="atLeast"/>
        </w:trPr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固定負債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D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固定長期適合率</w:t>
            </w:r>
          </w:p>
          <w:p>
            <w:pPr>
              <w:pStyle w:val="0"/>
              <w:spacing w:line="400" w:lineRule="exact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A</w:t>
            </w:r>
            <w:r>
              <w:rPr>
                <w:rFonts w:hint="eastAsia"/>
                <w:color w:val="auto"/>
                <w:sz w:val="24"/>
              </w:rPr>
              <w:t>÷（</w:t>
            </w:r>
            <w:r>
              <w:rPr>
                <w:rFonts w:hint="eastAsia"/>
                <w:color w:val="auto"/>
                <w:sz w:val="24"/>
              </w:rPr>
              <w:t>B</w:t>
            </w:r>
            <w:r>
              <w:rPr>
                <w:rFonts w:hint="eastAsia"/>
                <w:color w:val="auto"/>
                <w:sz w:val="24"/>
              </w:rPr>
              <w:t>＋</w:t>
            </w:r>
            <w:r>
              <w:rPr>
                <w:rFonts w:hint="eastAsia"/>
                <w:color w:val="auto"/>
                <w:sz w:val="24"/>
              </w:rPr>
              <w:t>C)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　　　　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ind w:firstLine="4800" w:firstLineChars="200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※小数点以下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古賀　三千香(手動)</cp:lastModifiedBy>
  <dcterms:created xsi:type="dcterms:W3CDTF">2020-03-04T05:54:00Z</dcterms:created>
  <dcterms:modified xsi:type="dcterms:W3CDTF">2026-05-08T01:47:41Z</dcterms:modified>
  <cp:revision>1</cp:revision>
</cp:coreProperties>
</file>