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8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8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80" w:hRule="atLeast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流動比率（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2"/>
          <w:u w:val="none" w:color="auto"/>
        </w:rPr>
        <w:t>2</w:t>
      </w:r>
      <w:r>
        <w:rPr>
          <w:rFonts w:hint="eastAsia" w:ascii="ＭＳ 明朝" w:hAnsi="ＭＳ 明朝" w:eastAsia="ＭＳ 明朝"/>
          <w:sz w:val="22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令和４年４月１日から令和５年３月３１日事業年度の有価証券報告書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の貸借対照表の数値を用いること。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6</Words>
  <Characters>223</Characters>
  <Application>JUST Note</Application>
  <Lines>33</Lines>
  <Paragraphs>17</Paragraphs>
  <Company>箕面市役所</Company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dcterms:created xsi:type="dcterms:W3CDTF">2020-03-04T05:54:00Z</dcterms:created>
  <dcterms:modified xsi:type="dcterms:W3CDTF">2023-12-20T07:23:22Z</dcterms:modified>
  <cp:revision>2</cp:revision>
</cp:coreProperties>
</file>