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19</w:t>
      </w:r>
      <w:bookmarkStart w:id="0" w:name="_GoBack"/>
      <w:bookmarkEnd w:id="0"/>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休止中の地下埋設配管の再開届出書</w:t>
      </w:r>
      <w:r>
        <w:rPr>
          <w:rFonts w:hint="eastAsia" w:ascii="ＭＳ 明朝" w:hAnsi="ＭＳ 明朝" w:eastAsia="ＭＳ 明朝"/>
          <w:kern w:val="2"/>
          <w:sz w:val="21"/>
        </w:rPr>
        <w:t>(</w:t>
      </w:r>
      <w:r>
        <w:rPr>
          <w:rFonts w:hint="eastAsia" w:ascii="ＭＳ 明朝" w:hAnsi="ＭＳ 明朝" w:eastAsia="ＭＳ 明朝"/>
          <w:kern w:val="2"/>
          <w:sz w:val="21"/>
        </w:rPr>
        <w:t>漏れの点検期間延長</w:t>
      </w:r>
      <w:r>
        <w:rPr>
          <w:rFonts w:hint="eastAsia" w:ascii="ＭＳ 明朝" w:hAnsi="ＭＳ 明朝" w:eastAsia="ＭＳ 明朝"/>
          <w:kern w:val="2"/>
          <w:sz w:val="21"/>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99"/>
        <w:gridCol w:w="1449"/>
        <w:gridCol w:w="6526"/>
      </w:tblGrid>
      <w:tr>
        <w:trPr>
          <w:cantSplit/>
          <w:trHeight w:val="2078" w:hRule="atLeast"/>
        </w:trPr>
        <w:tc>
          <w:tcPr>
            <w:tcW w:w="90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箕面市長</w:t>
            </w:r>
          </w:p>
          <w:p>
            <w:pPr>
              <w:pStyle w:val="0"/>
              <w:jc w:val="both"/>
              <w:rPr>
                <w:rFonts w:hint="default"/>
              </w:rPr>
            </w:pPr>
          </w:p>
          <w:p>
            <w:pPr>
              <w:pStyle w:val="0"/>
              <w:jc w:val="right"/>
              <w:rPr>
                <w:rFonts w:hint="default"/>
              </w:rPr>
            </w:pPr>
            <w:r>
              <w:rPr>
                <w:rFonts w:hint="eastAsia" w:ascii="ＭＳ 明朝" w:hAnsi="ＭＳ 明朝" w:eastAsia="ＭＳ 明朝"/>
                <w:kern w:val="2"/>
                <w:sz w:val="21"/>
              </w:rPr>
              <w:t>届出者　　　　　　　　　　　　</w:t>
            </w:r>
          </w:p>
          <w:p>
            <w:pPr>
              <w:pStyle w:val="0"/>
              <w:jc w:val="right"/>
              <w:rPr>
                <w:rFonts w:hint="default"/>
                <w:u w:val="single" w:color="auto"/>
              </w:rPr>
            </w:pPr>
            <w:r>
              <w:rPr>
                <w:rFonts w:hint="eastAsia" w:ascii="ＭＳ 明朝" w:hAnsi="ＭＳ 明朝" w:eastAsia="ＭＳ 明朝"/>
                <w:kern w:val="2"/>
                <w:sz w:val="21"/>
                <w:u w:val="single" w:color="auto"/>
              </w:rPr>
              <w:t>住所　　　　　　　　　　　</w:t>
            </w:r>
            <w:r>
              <w:rPr>
                <w:rFonts w:hint="eastAsia" w:ascii="ＭＳ 明朝" w:hAnsi="ＭＳ 明朝" w:eastAsia="ＭＳ 明朝"/>
                <w:kern w:val="2"/>
                <w:sz w:val="21"/>
              </w:rPr>
              <w:t>　</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　　　　　</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rPr>
                <w:rFonts w:hint="default"/>
                <w:u w:val="single" w:color="auto"/>
              </w:rPr>
            </w:pPr>
            <w:r>
              <w:rPr>
                <w:rFonts w:hint="eastAsia" w:ascii="ＭＳ 明朝" w:hAnsi="ＭＳ 明朝" w:eastAsia="ＭＳ 明朝"/>
                <w:kern w:val="2"/>
                <w:sz w:val="21"/>
                <w:u w:val="single" w:color="auto"/>
              </w:rPr>
              <w:t>氏名　　　　　　　　　　　</w:t>
            </w:r>
            <w:r>
              <w:rPr>
                <w:rFonts w:hint="eastAsia" w:ascii="ＭＳ 明朝" w:hAnsi="ＭＳ 明朝" w:eastAsia="ＭＳ 明朝"/>
                <w:kern w:val="2"/>
                <w:sz w:val="21"/>
              </w:rPr>
              <w:t>　</w:t>
            </w:r>
          </w:p>
        </w:tc>
      </w:tr>
      <w:tr>
        <w:trPr>
          <w:cantSplit/>
          <w:trHeight w:val="567" w:hRule="atLeast"/>
        </w:trPr>
        <w:tc>
          <w:tcPr>
            <w:tcW w:w="10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設置者</w:t>
            </w:r>
          </w:p>
        </w:tc>
        <w:tc>
          <w:tcPr>
            <w:tcW w:w="1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電話　　　　　　　　</w:t>
            </w:r>
          </w:p>
        </w:tc>
      </w:tr>
      <w:tr>
        <w:trPr>
          <w:cantSplit/>
          <w:trHeight w:val="441" w:hRule="atLeast"/>
        </w:trPr>
        <w:tc>
          <w:tcPr>
            <w:tcW w:w="10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設置場所</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製造所等の別・区分</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設置の許可年月日・番号</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日・箕面市指令消第　　　　号</w:t>
            </w:r>
          </w:p>
        </w:tc>
      </w:tr>
      <w:tr>
        <w:trPr>
          <w:cantSplit/>
          <w:trHeight w:val="756"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休止の確認年月日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20"/>
                <w:kern w:val="2"/>
                <w:sz w:val="21"/>
              </w:rPr>
              <w:t>直近の漏れの点検</w:t>
            </w:r>
            <w:r>
              <w:rPr>
                <w:rFonts w:hint="eastAsia" w:ascii="ＭＳ 明朝" w:hAnsi="ＭＳ 明朝" w:eastAsia="ＭＳ 明朝"/>
                <w:kern w:val="2"/>
                <w:sz w:val="21"/>
              </w:rPr>
              <w:t>を実施した年月日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危険物の漏れを覚知しその漏えい拡散を防止するための措置の有無</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告示第</w:t>
            </w:r>
            <w:r>
              <w:rPr>
                <w:rFonts w:hint="eastAsia" w:ascii="ＭＳ 明朝" w:hAnsi="ＭＳ 明朝" w:eastAsia="ＭＳ 明朝"/>
                <w:kern w:val="2"/>
                <w:sz w:val="21"/>
              </w:rPr>
              <w:t>71</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号イ又はロに掲げる措置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告示第</w:t>
            </w:r>
            <w:r>
              <w:rPr>
                <w:rFonts w:hint="eastAsia" w:ascii="ＭＳ 明朝" w:hAnsi="ＭＳ 明朝" w:eastAsia="ＭＳ 明朝"/>
                <w:kern w:val="2"/>
                <w:sz w:val="21"/>
              </w:rPr>
              <w:t>71</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号に掲げる措置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平成</w:t>
            </w:r>
            <w:r>
              <w:rPr>
                <w:rFonts w:hint="eastAsia" w:ascii="ＭＳ 明朝" w:hAnsi="ＭＳ 明朝" w:eastAsia="ＭＳ 明朝"/>
                <w:kern w:val="2"/>
                <w:sz w:val="21"/>
              </w:rPr>
              <w:t>15</w:t>
            </w:r>
            <w:r>
              <w:rPr>
                <w:rFonts w:hint="eastAsia" w:ascii="ＭＳ 明朝" w:hAnsi="ＭＳ 明朝" w:eastAsia="ＭＳ 明朝"/>
                <w:kern w:val="2"/>
                <w:sz w:val="21"/>
              </w:rPr>
              <w:t>年総務省令第</w:t>
            </w:r>
            <w:r>
              <w:rPr>
                <w:rFonts w:hint="eastAsia" w:ascii="ＭＳ 明朝" w:hAnsi="ＭＳ 明朝" w:eastAsia="ＭＳ 明朝"/>
                <w:kern w:val="2"/>
                <w:sz w:val="21"/>
              </w:rPr>
              <w:t>143</w:t>
            </w:r>
            <w:r>
              <w:rPr>
                <w:rFonts w:hint="eastAsia" w:ascii="ＭＳ 明朝" w:hAnsi="ＭＳ 明朝" w:eastAsia="ＭＳ 明朝"/>
                <w:kern w:val="2"/>
                <w:sz w:val="21"/>
              </w:rPr>
              <w:t>号附則第</w:t>
            </w:r>
            <w:r>
              <w:rPr>
                <w:rFonts w:hint="eastAsia" w:ascii="ＭＳ 明朝" w:hAnsi="ＭＳ 明朝" w:eastAsia="ＭＳ 明朝"/>
                <w:kern w:val="2"/>
                <w:sz w:val="21"/>
              </w:rPr>
              <w:t>3</w:t>
            </w:r>
            <w:r>
              <w:rPr>
                <w:rFonts w:hint="eastAsia" w:ascii="ＭＳ 明朝" w:hAnsi="ＭＳ 明朝" w:eastAsia="ＭＳ 明朝"/>
                <w:kern w:val="2"/>
                <w:sz w:val="21"/>
              </w:rPr>
              <w:t>項に掲げる措置　　　</w:t>
            </w:r>
            <w:r>
              <w:rPr>
                <w:rFonts w:hint="eastAsia" w:ascii="ＭＳ 明朝" w:hAnsi="ＭＳ 明朝" w:eastAsia="ＭＳ 明朝"/>
                <w:spacing w:val="63"/>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tc>
      </w:tr>
      <w:tr>
        <w:trPr>
          <w:cantSplit/>
          <w:trHeight w:val="585"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35"/>
                <w:kern w:val="2"/>
                <w:sz w:val="21"/>
              </w:rPr>
              <w:t>危険物の取扱い</w:t>
            </w:r>
            <w:r>
              <w:rPr>
                <w:rFonts w:hint="eastAsia" w:ascii="ＭＳ 明朝" w:hAnsi="ＭＳ 明朝" w:eastAsia="ＭＳ 明朝"/>
                <w:kern w:val="2"/>
                <w:sz w:val="21"/>
              </w:rPr>
              <w:t>を再開する日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585"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漏れの点検実施</w:t>
            </w:r>
            <w:r>
              <w:rPr>
                <w:rFonts w:hint="eastAsia" w:ascii="ＭＳ 明朝" w:hAnsi="ＭＳ 明朝" w:eastAsia="ＭＳ 明朝"/>
                <w:kern w:val="2"/>
                <w:sz w:val="21"/>
              </w:rPr>
              <w:t>(</w:t>
            </w:r>
            <w:r>
              <w:rPr>
                <w:rFonts w:hint="eastAsia" w:ascii="ＭＳ 明朝" w:hAnsi="ＭＳ 明朝" w:eastAsia="ＭＳ 明朝"/>
                <w:kern w:val="2"/>
                <w:sz w:val="21"/>
              </w:rPr>
              <w:t>予定</w:t>
            </w:r>
            <w:r>
              <w:rPr>
                <w:rFonts w:hint="eastAsia" w:ascii="ＭＳ 明朝" w:hAnsi="ＭＳ 明朝" w:eastAsia="ＭＳ 明朝"/>
                <w:kern w:val="2"/>
                <w:sz w:val="21"/>
              </w:rPr>
              <w:t>)</w:t>
            </w:r>
            <w:r>
              <w:rPr>
                <w:rFonts w:hint="eastAsia" w:ascii="ＭＳ 明朝" w:hAnsi="ＭＳ 明朝" w:eastAsia="ＭＳ 明朝"/>
                <w:kern w:val="2"/>
                <w:sz w:val="21"/>
              </w:rPr>
              <w:t>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585" w:hRule="atLeast"/>
        </w:trPr>
        <w:tc>
          <w:tcPr>
            <w:tcW w:w="254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その他必要な事項</w:t>
            </w:r>
          </w:p>
        </w:tc>
        <w:tc>
          <w:tcPr>
            <w:tcW w:w="652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394" w:hRule="atLeast"/>
        </w:trPr>
        <w:tc>
          <w:tcPr>
            <w:tcW w:w="2548"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※受付欄</w:t>
            </w:r>
          </w:p>
        </w:tc>
        <w:tc>
          <w:tcPr>
            <w:tcW w:w="652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420"/>
                <w:kern w:val="2"/>
                <w:sz w:val="21"/>
              </w:rPr>
              <w:t>※経過</w:t>
            </w:r>
            <w:r>
              <w:rPr>
                <w:rFonts w:hint="eastAsia" w:ascii="ＭＳ 明朝" w:hAnsi="ＭＳ 明朝" w:eastAsia="ＭＳ 明朝"/>
                <w:kern w:val="2"/>
                <w:sz w:val="21"/>
              </w:rPr>
              <w:t>欄</w:t>
            </w:r>
          </w:p>
        </w:tc>
      </w:tr>
      <w:tr>
        <w:trPr>
          <w:cantSplit/>
          <w:trHeight w:val="1070"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この用紙の大きさは、日本産業規格Ａ４とすること。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法人にあっては、その名称、代表者氏名及び主たる事務所の所在地を記入すること。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必要に応じて図面、資料等を添付すること。</w:t>
      </w:r>
    </w:p>
    <w:p>
      <w:pPr>
        <w:pStyle w:val="0"/>
        <w:ind w:left="784" w:hanging="78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告示は、危険物の規制に関する技術上の基準の細目を定める告示</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49</w:t>
      </w:r>
      <w:r>
        <w:rPr>
          <w:rFonts w:hint="eastAsia" w:ascii="ＭＳ 明朝" w:hAnsi="ＭＳ 明朝" w:eastAsia="ＭＳ 明朝"/>
          <w:kern w:val="2"/>
          <w:sz w:val="21"/>
        </w:rPr>
        <w:t>年自治省告示第</w:t>
      </w:r>
      <w:r>
        <w:rPr>
          <w:rFonts w:hint="eastAsia" w:ascii="ＭＳ 明朝" w:hAnsi="ＭＳ 明朝" w:eastAsia="ＭＳ 明朝"/>
          <w:kern w:val="2"/>
          <w:sz w:val="21"/>
        </w:rPr>
        <w:t>99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とすること。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※印の欄は、記入しないこと。</w:t>
      </w:r>
    </w:p>
    <w:sectPr>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20</Words>
  <Characters>453</Characters>
  <Application>JUST Note</Application>
  <Lines>57</Lines>
  <Paragraphs>42</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柴田　学(手動)</cp:lastModifiedBy>
  <cp:lastPrinted>2011-07-16T17:25:00Z</cp:lastPrinted>
  <dcterms:created xsi:type="dcterms:W3CDTF">2018-09-04T10:05:00Z</dcterms:created>
  <dcterms:modified xsi:type="dcterms:W3CDTF">2021-03-10T07:03:06Z</dcterms:modified>
  <cp:revision>4</cp:revision>
</cp:coreProperties>
</file>