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b w:val="1"/>
          <w:color w:val="auto"/>
          <w:sz w:val="28"/>
          <w:highlight w:val="none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highlight w:val="none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highlight w:val="none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2"/>
          <w:highlight w:val="none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highlight w:val="none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※「入札者確認欄」の該当欄に</w:t>
      </w:r>
      <w:r>
        <w:rPr>
          <w:rFonts w:hint="eastAsia" w:eastAsia="Wingdings"/>
          <w:color w:val="auto"/>
          <w:sz w:val="20"/>
          <w:highlight w:val="none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16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17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休暇休業等の取得状況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18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環境への取組状況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294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19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地域活動への取組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20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災害時等における業務体制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21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契約（業務）期間終了後の引継ぎ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17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22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人権研修の実施状況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23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24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地域経済への波及効果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様式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25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  <w:highlight w:val="none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  <w:highlight w:val="none"/>
        </w:rPr>
      </w:pPr>
      <w:r>
        <w:rPr>
          <w:rFonts w:hint="eastAsia" w:ascii="ＭＳ 明朝" w:hAnsi="ＭＳ 明朝" w:eastAsia="ＭＳ 明朝"/>
          <w:color w:val="auto"/>
          <w:sz w:val="20"/>
          <w:highlight w:val="none"/>
        </w:rPr>
        <w:t>　　※提案書の提出部数は、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highlight w:val="none"/>
        </w:rPr>
        <w:t>５部（正本１部、副本４部）とする。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平成明朝体W7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algun Gothic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20</Words>
  <Characters>618</Characters>
  <Application>JUST Note</Application>
  <Lines>742</Lines>
  <Paragraphs>94</Paragraphs>
  <Company>箕面市役所</Company>
  <CharactersWithSpaces>778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2020-03-04T04:58:00Z</dcterms:created>
  <dcterms:modified xsi:type="dcterms:W3CDTF">2024-02-14T05:10:27Z</dcterms:modified>
  <cp:revision>3</cp:revision>
</cp:coreProperties>
</file>