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6"/>
        </w:rPr>
      </w:pPr>
    </w:p>
    <w:p>
      <w:pPr>
        <w:pStyle w:val="0"/>
        <w:jc w:val="center"/>
        <w:rPr>
          <w:rFonts w:hint="eastAsia"/>
          <w:sz w:val="36"/>
        </w:rPr>
      </w:pPr>
    </w:p>
    <w:p>
      <w:pPr>
        <w:pStyle w:val="0"/>
        <w:jc w:val="center"/>
        <w:rPr>
          <w:rFonts w:hint="eastAsia"/>
          <w:sz w:val="36"/>
        </w:rPr>
      </w:pPr>
    </w:p>
    <w:p>
      <w:pPr>
        <w:pStyle w:val="0"/>
        <w:rPr>
          <w:rFonts w:hint="eastAsia"/>
          <w:sz w:val="36"/>
        </w:rPr>
      </w:pPr>
    </w:p>
    <w:p>
      <w:pPr>
        <w:pStyle w:val="0"/>
        <w:jc w:val="center"/>
        <w:rPr>
          <w:rFonts w:hint="eastAsia"/>
          <w:sz w:val="40"/>
        </w:rPr>
      </w:pPr>
      <w:r>
        <w:rPr>
          <w:rFonts w:hint="eastAsia"/>
          <w:sz w:val="40"/>
        </w:rPr>
        <w:t>デジタルサイネージ更新等業務委託にかかる</w:t>
      </w:r>
    </w:p>
    <w:p>
      <w:pPr>
        <w:pStyle w:val="0"/>
        <w:jc w:val="center"/>
        <w:rPr>
          <w:rFonts w:hint="eastAsia"/>
          <w:sz w:val="36"/>
        </w:rPr>
      </w:pPr>
    </w:p>
    <w:p>
      <w:pPr>
        <w:pStyle w:val="0"/>
        <w:jc w:val="center"/>
        <w:rPr>
          <w:rFonts w:hint="eastAsia"/>
          <w:sz w:val="36"/>
        </w:rPr>
      </w:pPr>
      <w:r>
        <w:rPr>
          <w:rFonts w:hint="eastAsia"/>
          <w:sz w:val="44"/>
        </w:rPr>
        <w:t>一般競争入札説明書</w:t>
      </w:r>
    </w:p>
    <w:p>
      <w:pPr>
        <w:pStyle w:val="0"/>
        <w:rPr>
          <w:rFonts w:hint="eastAsia"/>
          <w:sz w:val="36"/>
        </w:rPr>
      </w:pPr>
    </w:p>
    <w:p>
      <w:pPr>
        <w:pStyle w:val="0"/>
        <w:jc w:val="center"/>
        <w:rPr>
          <w:rFonts w:hint="eastAsia"/>
          <w:sz w:val="32"/>
        </w:rPr>
      </w:pPr>
      <w:r>
        <w:rPr>
          <w:rFonts w:hint="eastAsia"/>
          <w:sz w:val="32"/>
        </w:rPr>
        <w:t>（総合評価落札方式・入札後資格確認型）</w:t>
      </w: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jc w:val="center"/>
        <w:rPr>
          <w:rFonts w:hint="eastAsia"/>
          <w:sz w:val="32"/>
        </w:rPr>
      </w:pPr>
    </w:p>
    <w:p>
      <w:pPr>
        <w:pStyle w:val="0"/>
        <w:rPr>
          <w:rFonts w:hint="eastAsia"/>
          <w:sz w:val="32"/>
        </w:rPr>
      </w:pPr>
    </w:p>
    <w:p>
      <w:pPr>
        <w:pStyle w:val="0"/>
        <w:jc w:val="center"/>
        <w:rPr>
          <w:rFonts w:hint="eastAsia"/>
          <w:sz w:val="36"/>
        </w:rPr>
      </w:pPr>
      <w:r>
        <w:rPr>
          <w:rFonts w:hint="eastAsia"/>
          <w:sz w:val="36"/>
        </w:rPr>
        <w:t>令和５年８月</w:t>
      </w:r>
      <w:r>
        <w:rPr>
          <w:rFonts w:hint="eastAsia"/>
          <w:sz w:val="36"/>
        </w:rPr>
        <w:t>30</w:t>
      </w:r>
      <w:r>
        <w:rPr>
          <w:rFonts w:hint="eastAsia"/>
          <w:sz w:val="36"/>
        </w:rPr>
        <w:t>日</w:t>
      </w:r>
    </w:p>
    <w:p>
      <w:pPr>
        <w:pStyle w:val="0"/>
        <w:rPr>
          <w:rFonts w:hint="eastAsia"/>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本説明書は、「デジタルサイネージ更新等業務委託」にかかる一般競争入札に参加しようとする者に対し、入札の方法その他入札の参加に必要な手続等を説明するものである。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１</w:t>
      </w:r>
      <w:r>
        <w:rPr>
          <w:rFonts w:hint="eastAsia" w:ascii="ＭＳ 明朝" w:hAnsi="ＭＳ 明朝" w:eastAsia="ＭＳ 明朝"/>
          <w:b w:val="1"/>
          <w:sz w:val="24"/>
        </w:rPr>
        <w:t xml:space="preserve"> </w:t>
      </w:r>
      <w:r>
        <w:rPr>
          <w:rFonts w:hint="eastAsia" w:ascii="ＭＳ 明朝" w:hAnsi="ＭＳ 明朝" w:eastAsia="ＭＳ 明朝"/>
          <w:b w:val="1"/>
          <w:sz w:val="24"/>
        </w:rPr>
        <w:t>入札に付する事項</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pacing w:val="60"/>
          <w:sz w:val="24"/>
          <w:fitText w:val="840" w:id="1"/>
        </w:rPr>
        <w:t>名</w:t>
      </w:r>
      <w:r>
        <w:rPr>
          <w:rFonts w:hint="eastAsia" w:ascii="ＭＳ 明朝" w:hAnsi="ＭＳ 明朝" w:eastAsia="ＭＳ 明朝"/>
          <w:spacing w:val="60"/>
          <w:sz w:val="24"/>
          <w:fitText w:val="840" w:id="1"/>
        </w:rPr>
        <w:t xml:space="preserve"> </w:t>
      </w:r>
      <w:r>
        <w:rPr>
          <w:rFonts w:hint="eastAsia" w:ascii="ＭＳ 明朝" w:hAnsi="ＭＳ 明朝" w:eastAsia="ＭＳ 明朝"/>
          <w:spacing w:val="1"/>
          <w:sz w:val="24"/>
          <w:fitText w:val="840" w:id="1"/>
        </w:rPr>
        <w:t>称</w:t>
      </w:r>
      <w:r>
        <w:rPr>
          <w:rFonts w:hint="eastAsia" w:ascii="ＭＳ 明朝" w:hAnsi="ＭＳ 明朝" w:eastAsia="ＭＳ 明朝"/>
          <w:sz w:val="24"/>
        </w:rPr>
        <w:t>　デジタルサイネージ更新等業務委託</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）契約期間　契約締結日から令和</w:t>
      </w:r>
      <w:r>
        <w:rPr>
          <w:rFonts w:hint="eastAsia" w:ascii="ＭＳ 明朝" w:hAnsi="ＭＳ 明朝" w:eastAsia="ＭＳ 明朝"/>
          <w:sz w:val="24"/>
        </w:rPr>
        <w:t>6</w:t>
      </w:r>
      <w:r>
        <w:rPr>
          <w:rFonts w:hint="eastAsia" w:ascii="ＭＳ 明朝" w:hAnsi="ＭＳ 明朝" w:eastAsia="ＭＳ 明朝"/>
          <w:sz w:val="24"/>
        </w:rPr>
        <w:t>年</w:t>
      </w:r>
      <w:r>
        <w:rPr>
          <w:rFonts w:hint="eastAsia" w:ascii="ＭＳ 明朝" w:hAnsi="ＭＳ 明朝" w:eastAsia="ＭＳ 明朝"/>
          <w:sz w:val="24"/>
        </w:rPr>
        <w:t>3</w:t>
      </w:r>
      <w:r>
        <w:rPr>
          <w:rFonts w:hint="eastAsia" w:ascii="ＭＳ 明朝" w:hAnsi="ＭＳ 明朝" w:eastAsia="ＭＳ 明朝"/>
          <w:sz w:val="24"/>
        </w:rPr>
        <w:t>月</w:t>
      </w:r>
      <w:r>
        <w:rPr>
          <w:rFonts w:hint="eastAsia" w:ascii="ＭＳ 明朝" w:hAnsi="ＭＳ 明朝" w:eastAsia="ＭＳ 明朝"/>
          <w:sz w:val="24"/>
        </w:rPr>
        <w:t>31</w:t>
      </w:r>
      <w:r>
        <w:rPr>
          <w:rFonts w:hint="eastAsia" w:ascii="ＭＳ 明朝" w:hAnsi="ＭＳ 明朝" w:eastAsia="ＭＳ 明朝"/>
          <w:sz w:val="24"/>
        </w:rPr>
        <w:t>日まで</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）業務内容　デジタルサイネージの機器設置、システムの開発等</w:t>
      </w:r>
    </w:p>
    <w:p>
      <w:pPr>
        <w:pStyle w:val="0"/>
        <w:ind w:firstLine="1680" w:firstLineChars="8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別添「仕様書」を参照のこと。</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）入札方式　総合評価落札方式による一般競争入札とする。</w:t>
      </w:r>
    </w:p>
    <w:p>
      <w:pPr>
        <w:pStyle w:val="0"/>
        <w:ind w:left="1680" w:leftChars="800" w:firstLine="0" w:firstLineChars="0"/>
        <w:rPr>
          <w:rFonts w:hint="eastAsia" w:ascii="ＭＳ 明朝" w:hAnsi="ＭＳ 明朝" w:eastAsia="ＭＳ 明朝"/>
          <w:sz w:val="24"/>
        </w:rPr>
      </w:pPr>
      <w:r>
        <w:rPr>
          <w:rFonts w:hint="eastAsia" w:ascii="ＭＳ 明朝" w:hAnsi="ＭＳ 明朝" w:eastAsia="ＭＳ 明朝"/>
          <w:sz w:val="24"/>
        </w:rPr>
        <w:t>競争入札参加資格は、開札後に落札の候補者に必要書類の提出を求め、資格を確認する入札後資格確認型とする。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）履行場所　箕面市域内</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）予定価格　予定価格（税抜き）は総額で定め、</w:t>
      </w:r>
      <w:r>
        <w:rPr>
          <w:rFonts w:hint="eastAsia" w:ascii="ＭＳ 明朝" w:hAnsi="ＭＳ 明朝" w:eastAsia="ＭＳ 明朝"/>
          <w:sz w:val="24"/>
        </w:rPr>
        <w:t>31,650,000</w:t>
      </w:r>
      <w:r>
        <w:rPr>
          <w:rFonts w:hint="eastAsia" w:ascii="ＭＳ 明朝" w:hAnsi="ＭＳ 明朝" w:eastAsia="ＭＳ 明朝"/>
          <w:sz w:val="24"/>
          <w:highlight w:val="none"/>
        </w:rPr>
        <w:t>円</w:t>
      </w:r>
      <w:r>
        <w:rPr>
          <w:rFonts w:hint="eastAsia" w:ascii="ＭＳ 明朝" w:hAnsi="ＭＳ 明朝" w:eastAsia="ＭＳ 明朝"/>
          <w:sz w:val="24"/>
        </w:rPr>
        <w:t>とする。</w:t>
      </w:r>
    </w:p>
    <w:p>
      <w:pPr>
        <w:pStyle w:val="0"/>
        <w:ind w:left="1710" w:leftChars="700" w:hanging="240" w:hangingChars="100"/>
        <w:rPr>
          <w:rFonts w:hint="eastAsia" w:ascii="ＭＳ 明朝" w:hAnsi="ＭＳ 明朝" w:eastAsia="ＭＳ 明朝"/>
          <w:sz w:val="24"/>
        </w:rPr>
      </w:pPr>
      <w:r>
        <w:rPr>
          <w:rFonts w:hint="eastAsia" w:ascii="ＭＳ 明朝" w:hAnsi="ＭＳ 明朝" w:eastAsia="ＭＳ 明朝"/>
          <w:sz w:val="24"/>
        </w:rPr>
        <w:t>（消費税及び地方消費税（以下「消費税等」という。）相当額を　　除く。</w:t>
      </w:r>
      <w:r>
        <w:rPr>
          <w:rFonts w:hint="eastAsia" w:ascii="ＭＳ 明朝" w:hAnsi="ＭＳ 明朝" w:eastAsia="ＭＳ 明朝"/>
          <w:sz w:val="24"/>
        </w:rPr>
        <w:t>)</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）地方自治法（昭和</w:t>
      </w:r>
      <w:r>
        <w:rPr>
          <w:rFonts w:hint="eastAsia" w:ascii="ＭＳ 明朝" w:hAnsi="ＭＳ 明朝" w:eastAsia="ＭＳ 明朝"/>
          <w:sz w:val="24"/>
        </w:rPr>
        <w:t>22</w:t>
      </w:r>
      <w:r>
        <w:rPr>
          <w:rFonts w:hint="eastAsia" w:ascii="ＭＳ 明朝" w:hAnsi="ＭＳ 明朝" w:eastAsia="ＭＳ 明朝"/>
          <w:sz w:val="24"/>
        </w:rPr>
        <w:t>年法律第</w:t>
      </w:r>
      <w:r>
        <w:rPr>
          <w:rFonts w:hint="eastAsia" w:ascii="ＭＳ 明朝" w:hAnsi="ＭＳ 明朝" w:eastAsia="ＭＳ 明朝"/>
          <w:sz w:val="24"/>
        </w:rPr>
        <w:t>67</w:t>
      </w:r>
      <w:r>
        <w:rPr>
          <w:rFonts w:hint="eastAsia" w:ascii="ＭＳ 明朝" w:hAnsi="ＭＳ 明朝" w:eastAsia="ＭＳ 明朝"/>
          <w:sz w:val="24"/>
        </w:rPr>
        <w:t>号）、地方自治法施行令（昭和</w:t>
      </w:r>
      <w:r>
        <w:rPr>
          <w:rFonts w:hint="eastAsia" w:ascii="ＭＳ 明朝" w:hAnsi="ＭＳ 明朝" w:eastAsia="ＭＳ 明朝"/>
          <w:sz w:val="24"/>
        </w:rPr>
        <w:t>22</w:t>
      </w:r>
      <w:r>
        <w:rPr>
          <w:rFonts w:hint="eastAsia" w:ascii="ＭＳ 明朝" w:hAnsi="ＭＳ 明朝" w:eastAsia="ＭＳ 明朝"/>
          <w:sz w:val="24"/>
        </w:rPr>
        <w:t>年政令第</w:t>
      </w:r>
      <w:r>
        <w:rPr>
          <w:rFonts w:hint="eastAsia" w:ascii="ＭＳ 明朝" w:hAnsi="ＭＳ 明朝" w:eastAsia="ＭＳ 明朝"/>
          <w:sz w:val="24"/>
        </w:rPr>
        <w:t>16</w:t>
      </w:r>
      <w:r>
        <w:rPr>
          <w:rFonts w:hint="eastAsia" w:ascii="ＭＳ 明朝" w:hAnsi="ＭＳ 明朝" w:eastAsia="ＭＳ 明朝"/>
          <w:sz w:val="24"/>
        </w:rPr>
        <w:t>号。以下「令」という。）その他関係法令に則ること。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）箕面市契約規則</w:t>
      </w:r>
      <w:r>
        <w:rPr>
          <w:rFonts w:hint="eastAsia" w:ascii="ＭＳ 明朝" w:hAnsi="ＭＳ 明朝" w:eastAsia="ＭＳ 明朝"/>
          <w:sz w:val="24"/>
        </w:rPr>
        <w:t>(</w:t>
      </w:r>
      <w:r>
        <w:rPr>
          <w:rFonts w:hint="eastAsia" w:ascii="ＭＳ 明朝" w:hAnsi="ＭＳ 明朝" w:eastAsia="ＭＳ 明朝"/>
          <w:sz w:val="24"/>
        </w:rPr>
        <w:t>昭和</w:t>
      </w:r>
      <w:r>
        <w:rPr>
          <w:rFonts w:hint="eastAsia" w:ascii="ＭＳ 明朝" w:hAnsi="ＭＳ 明朝" w:eastAsia="ＭＳ 明朝"/>
          <w:sz w:val="24"/>
        </w:rPr>
        <w:t>55</w:t>
      </w:r>
      <w:r>
        <w:rPr>
          <w:rFonts w:hint="eastAsia" w:ascii="ＭＳ 明朝" w:hAnsi="ＭＳ 明朝" w:eastAsia="ＭＳ 明朝"/>
          <w:sz w:val="24"/>
        </w:rPr>
        <w:t>年規則第</w:t>
      </w:r>
      <w:r>
        <w:rPr>
          <w:rFonts w:hint="eastAsia" w:ascii="ＭＳ 明朝" w:hAnsi="ＭＳ 明朝" w:eastAsia="ＭＳ 明朝"/>
          <w:sz w:val="24"/>
        </w:rPr>
        <w:t>40</w:t>
      </w:r>
      <w:r>
        <w:rPr>
          <w:rFonts w:hint="eastAsia" w:ascii="ＭＳ 明朝" w:hAnsi="ＭＳ 明朝" w:eastAsia="ＭＳ 明朝"/>
          <w:sz w:val="24"/>
        </w:rPr>
        <w:t>号。以下「契約規則」という。）その他箕面市の条例、規則等の規定を遵守すること。</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２</w:t>
      </w:r>
      <w:r>
        <w:rPr>
          <w:rFonts w:hint="eastAsia" w:ascii="ＭＳ 明朝" w:hAnsi="ＭＳ 明朝" w:eastAsia="ＭＳ 明朝"/>
          <w:b w:val="1"/>
          <w:sz w:val="24"/>
        </w:rPr>
        <w:t xml:space="preserve"> </w:t>
      </w:r>
      <w:r>
        <w:rPr>
          <w:rFonts w:hint="eastAsia" w:ascii="ＭＳ 明朝" w:hAnsi="ＭＳ 明朝" w:eastAsia="ＭＳ 明朝"/>
          <w:b w:val="1"/>
          <w:sz w:val="24"/>
        </w:rPr>
        <w:t>入札参加資格</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本入札に参加する者（以下「入札者」という。）は、次に掲げる条件を全て満たしていなければならない。</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条件の確認は、入札日を基準として行う。ただし、入札日から落札決定の日までに条件を満たさなくなった者は、入札参加資格がないものとする。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）令第</w:t>
      </w:r>
      <w:r>
        <w:rPr>
          <w:rFonts w:hint="eastAsia" w:ascii="ＭＳ 明朝" w:hAnsi="ＭＳ 明朝" w:eastAsia="ＭＳ 明朝"/>
          <w:sz w:val="24"/>
        </w:rPr>
        <w:t>167</w:t>
      </w:r>
      <w:r>
        <w:rPr>
          <w:rFonts w:hint="eastAsia" w:ascii="ＭＳ 明朝" w:hAnsi="ＭＳ 明朝" w:eastAsia="ＭＳ 明朝"/>
          <w:sz w:val="24"/>
        </w:rPr>
        <w:t>条の</w:t>
      </w:r>
      <w:r>
        <w:rPr>
          <w:rFonts w:hint="eastAsia" w:ascii="ＭＳ 明朝" w:hAnsi="ＭＳ 明朝" w:eastAsia="ＭＳ 明朝"/>
          <w:sz w:val="24"/>
        </w:rPr>
        <w:t>4</w:t>
      </w:r>
      <w:r>
        <w:rPr>
          <w:rFonts w:hint="eastAsia" w:ascii="ＭＳ 明朝" w:hAnsi="ＭＳ 明朝" w:eastAsia="ＭＳ 明朝"/>
          <w:sz w:val="24"/>
        </w:rPr>
        <w:t>第</w:t>
      </w:r>
      <w:r>
        <w:rPr>
          <w:rFonts w:hint="eastAsia" w:ascii="ＭＳ 明朝" w:hAnsi="ＭＳ 明朝" w:eastAsia="ＭＳ 明朝"/>
          <w:sz w:val="24"/>
        </w:rPr>
        <w:t>1</w:t>
      </w:r>
      <w:r>
        <w:rPr>
          <w:rFonts w:hint="eastAsia" w:ascii="ＭＳ 明朝" w:hAnsi="ＭＳ 明朝" w:eastAsia="ＭＳ 明朝"/>
          <w:sz w:val="24"/>
        </w:rPr>
        <w:t>項の規定に該当しない者であること。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）令第</w:t>
      </w:r>
      <w:r>
        <w:rPr>
          <w:rFonts w:hint="eastAsia" w:ascii="ＭＳ 明朝" w:hAnsi="ＭＳ 明朝" w:eastAsia="ＭＳ 明朝"/>
          <w:sz w:val="24"/>
        </w:rPr>
        <w:t>167</w:t>
      </w:r>
      <w:r>
        <w:rPr>
          <w:rFonts w:hint="eastAsia" w:ascii="ＭＳ 明朝" w:hAnsi="ＭＳ 明朝" w:eastAsia="ＭＳ 明朝"/>
          <w:sz w:val="24"/>
        </w:rPr>
        <w:t>条の</w:t>
      </w:r>
      <w:r>
        <w:rPr>
          <w:rFonts w:hint="eastAsia" w:ascii="ＭＳ 明朝" w:hAnsi="ＭＳ 明朝" w:eastAsia="ＭＳ 明朝"/>
          <w:sz w:val="24"/>
        </w:rPr>
        <w:t>4</w:t>
      </w:r>
      <w:r>
        <w:rPr>
          <w:rFonts w:hint="eastAsia" w:ascii="ＭＳ 明朝" w:hAnsi="ＭＳ 明朝" w:eastAsia="ＭＳ 明朝"/>
          <w:sz w:val="24"/>
        </w:rPr>
        <w:t>第</w:t>
      </w:r>
      <w:r>
        <w:rPr>
          <w:rFonts w:hint="eastAsia" w:ascii="ＭＳ 明朝" w:hAnsi="ＭＳ 明朝" w:eastAsia="ＭＳ 明朝"/>
          <w:sz w:val="24"/>
        </w:rPr>
        <w:t>2</w:t>
      </w:r>
      <w:r>
        <w:rPr>
          <w:rFonts w:hint="eastAsia" w:ascii="ＭＳ 明朝" w:hAnsi="ＭＳ 明朝" w:eastAsia="ＭＳ 明朝"/>
          <w:sz w:val="24"/>
        </w:rPr>
        <w:t>項各号のいずれかに該当する事実があった後</w:t>
      </w:r>
      <w:r>
        <w:rPr>
          <w:rFonts w:hint="eastAsia" w:ascii="ＭＳ 明朝" w:hAnsi="ＭＳ 明朝" w:eastAsia="ＭＳ 明朝"/>
          <w:sz w:val="24"/>
        </w:rPr>
        <w:t>3</w:t>
      </w:r>
      <w:r>
        <w:rPr>
          <w:rFonts w:hint="eastAsia" w:ascii="ＭＳ 明朝" w:hAnsi="ＭＳ 明朝" w:eastAsia="ＭＳ 明朝"/>
          <w:sz w:val="24"/>
        </w:rPr>
        <w:t>年を経過しない者（当該事実と同一の事由により箕面市競争入札参加者指名停止要綱（平成</w:t>
      </w:r>
      <w:r>
        <w:rPr>
          <w:rFonts w:hint="eastAsia" w:ascii="ＭＳ 明朝" w:hAnsi="ＭＳ 明朝" w:eastAsia="ＭＳ 明朝"/>
          <w:sz w:val="24"/>
        </w:rPr>
        <w:t>8</w:t>
      </w:r>
      <w:r>
        <w:rPr>
          <w:rFonts w:hint="eastAsia" w:ascii="ＭＳ 明朝" w:hAnsi="ＭＳ 明朝" w:eastAsia="ＭＳ 明朝"/>
          <w:sz w:val="24"/>
        </w:rPr>
        <w:t>年箕面市訓令第</w:t>
      </w:r>
      <w:r>
        <w:rPr>
          <w:rFonts w:hint="eastAsia" w:ascii="ＭＳ 明朝" w:hAnsi="ＭＳ 明朝" w:eastAsia="ＭＳ 明朝"/>
          <w:sz w:val="24"/>
        </w:rPr>
        <w:t>2</w:t>
      </w:r>
      <w:r>
        <w:rPr>
          <w:rFonts w:hint="eastAsia" w:ascii="ＭＳ 明朝" w:hAnsi="ＭＳ 明朝" w:eastAsia="ＭＳ 明朝"/>
          <w:sz w:val="24"/>
        </w:rPr>
        <w:t>号。以下「指名停止要綱」という。）に基づく指名停止を受けている者を除く。）又はその者を代理人、支配人その他の使用人若しくは入札代理人として使用する者でないこと。</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）入札公告日現在において、引き続き</w:t>
      </w:r>
      <w:r>
        <w:rPr>
          <w:rFonts w:hint="eastAsia" w:ascii="ＭＳ 明朝" w:hAnsi="ＭＳ 明朝" w:eastAsia="ＭＳ 明朝"/>
          <w:sz w:val="24"/>
        </w:rPr>
        <w:t>2</w:t>
      </w:r>
      <w:r>
        <w:rPr>
          <w:rFonts w:hint="eastAsia" w:ascii="ＭＳ 明朝" w:hAnsi="ＭＳ 明朝" w:eastAsia="ＭＳ 明朝"/>
          <w:sz w:val="24"/>
        </w:rPr>
        <w:t>年以上の営業実績があること。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）営業を行うにつき、法令などの規定により官公署の免許、許可又は認可を受けていること。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）法人税、所得税、事業税、市税、消費税及び地方消費税を納付しているこ</w:t>
      </w:r>
      <w:bookmarkStart w:id="0" w:name="_GoBack"/>
      <w:bookmarkEnd w:id="0"/>
      <w:r>
        <w:rPr>
          <w:rFonts w:hint="eastAsia" w:ascii="ＭＳ 明朝" w:hAnsi="ＭＳ 明朝" w:eastAsia="ＭＳ 明朝"/>
          <w:sz w:val="24"/>
        </w:rPr>
        <w:t>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）金融機関から取引の停止を受けた者そのほかの経営状態が著しく不健全であると認められる者でないこと。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）会社更生法（平成</w:t>
      </w:r>
      <w:r>
        <w:rPr>
          <w:rFonts w:hint="eastAsia" w:ascii="ＭＳ 明朝" w:hAnsi="ＭＳ 明朝" w:eastAsia="ＭＳ 明朝"/>
          <w:sz w:val="24"/>
        </w:rPr>
        <w:t>14</w:t>
      </w:r>
      <w:r>
        <w:rPr>
          <w:rFonts w:hint="eastAsia" w:ascii="ＭＳ 明朝" w:hAnsi="ＭＳ 明朝" w:eastAsia="ＭＳ 明朝"/>
          <w:sz w:val="24"/>
        </w:rPr>
        <w:t>年法律第</w:t>
      </w:r>
      <w:r>
        <w:rPr>
          <w:rFonts w:hint="eastAsia" w:ascii="ＭＳ 明朝" w:hAnsi="ＭＳ 明朝" w:eastAsia="ＭＳ 明朝"/>
          <w:sz w:val="24"/>
        </w:rPr>
        <w:t>154</w:t>
      </w:r>
      <w:r>
        <w:rPr>
          <w:rFonts w:hint="eastAsia" w:ascii="ＭＳ 明朝" w:hAnsi="ＭＳ 明朝" w:eastAsia="ＭＳ 明朝"/>
          <w:sz w:val="24"/>
        </w:rPr>
        <w:t>号）第</w:t>
      </w:r>
      <w:r>
        <w:rPr>
          <w:rFonts w:hint="eastAsia" w:ascii="ＭＳ 明朝" w:hAnsi="ＭＳ 明朝" w:eastAsia="ＭＳ 明朝"/>
          <w:sz w:val="24"/>
        </w:rPr>
        <w:t>17</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項の規定による更生手続開始の申立てをしていない者又は同条第</w:t>
      </w:r>
      <w:r>
        <w:rPr>
          <w:rFonts w:hint="eastAsia" w:ascii="ＭＳ 明朝" w:hAnsi="ＭＳ 明朝" w:eastAsia="ＭＳ 明朝"/>
          <w:sz w:val="24"/>
        </w:rPr>
        <w:t>2</w:t>
      </w:r>
      <w:r>
        <w:rPr>
          <w:rFonts w:hint="eastAsia" w:ascii="ＭＳ 明朝" w:hAnsi="ＭＳ 明朝" w:eastAsia="ＭＳ 明朝"/>
          <w:sz w:val="24"/>
        </w:rPr>
        <w:t>項の規定による更生手続開始の申立てをなされていない者であること。ただし、同法第</w:t>
      </w:r>
      <w:r>
        <w:rPr>
          <w:rFonts w:hint="eastAsia" w:ascii="ＭＳ 明朝" w:hAnsi="ＭＳ 明朝" w:eastAsia="ＭＳ 明朝"/>
          <w:sz w:val="24"/>
        </w:rPr>
        <w:t>199</w:t>
      </w:r>
      <w:r>
        <w:rPr>
          <w:rFonts w:hint="eastAsia" w:ascii="ＭＳ 明朝" w:hAnsi="ＭＳ 明朝" w:eastAsia="ＭＳ 明朝"/>
          <w:sz w:val="24"/>
        </w:rPr>
        <w:t>条又は第</w:t>
      </w:r>
      <w:r>
        <w:rPr>
          <w:rFonts w:hint="eastAsia" w:ascii="ＭＳ 明朝" w:hAnsi="ＭＳ 明朝" w:eastAsia="ＭＳ 明朝"/>
          <w:sz w:val="24"/>
        </w:rPr>
        <w:t>200</w:t>
      </w:r>
      <w:r>
        <w:rPr>
          <w:rFonts w:hint="eastAsia" w:ascii="ＭＳ 明朝" w:hAnsi="ＭＳ 明朝" w:eastAsia="ＭＳ 明朝"/>
          <w:sz w:val="24"/>
        </w:rPr>
        <w:t>条の規定により更生計画が認可された者については、更生手続開始の申立てをしなかった者又は申立てをなされなかった者とみなす。</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）会社更生法に基づく更生手続開始の申立て又は民事再生法（平成</w:t>
      </w:r>
      <w:r>
        <w:rPr>
          <w:rFonts w:hint="eastAsia" w:ascii="ＭＳ 明朝" w:hAnsi="ＭＳ 明朝" w:eastAsia="ＭＳ 明朝"/>
          <w:sz w:val="24"/>
        </w:rPr>
        <w:t>11</w:t>
      </w:r>
      <w:r>
        <w:rPr>
          <w:rFonts w:hint="eastAsia" w:ascii="ＭＳ 明朝" w:hAnsi="ＭＳ 明朝" w:eastAsia="ＭＳ 明朝"/>
          <w:sz w:val="24"/>
        </w:rPr>
        <w:t>年法律第</w:t>
      </w:r>
      <w:r>
        <w:rPr>
          <w:rFonts w:hint="eastAsia" w:ascii="ＭＳ 明朝" w:hAnsi="ＭＳ 明朝" w:eastAsia="ＭＳ 明朝"/>
          <w:sz w:val="24"/>
        </w:rPr>
        <w:t>225</w:t>
      </w:r>
      <w:r>
        <w:rPr>
          <w:rFonts w:hint="eastAsia" w:ascii="ＭＳ 明朝" w:hAnsi="ＭＳ 明朝" w:eastAsia="ＭＳ 明朝"/>
          <w:sz w:val="24"/>
        </w:rPr>
        <w:t>号）第</w:t>
      </w:r>
      <w:r>
        <w:rPr>
          <w:rFonts w:hint="eastAsia" w:ascii="ＭＳ 明朝" w:hAnsi="ＭＳ 明朝" w:eastAsia="ＭＳ 明朝"/>
          <w:sz w:val="24"/>
        </w:rPr>
        <w:t>21</w:t>
      </w:r>
      <w:r>
        <w:rPr>
          <w:rFonts w:hint="eastAsia" w:ascii="ＭＳ 明朝" w:hAnsi="ＭＳ 明朝" w:eastAsia="ＭＳ 明朝"/>
          <w:sz w:val="24"/>
        </w:rPr>
        <w:t>条の規定に基づく再生手続開始の申立てをしていない者又は申立てをなされていない者であること。ただし、更生手続開始又は再生手続開始の決定後、新たに箕面市競争入札参加資格審査の申請を行い、資格要件を有すると認められた者は除く。</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9</w:t>
      </w:r>
      <w:r>
        <w:rPr>
          <w:rFonts w:hint="eastAsia" w:ascii="ＭＳ 明朝" w:hAnsi="ＭＳ 明朝" w:eastAsia="ＭＳ 明朝"/>
          <w:sz w:val="24"/>
        </w:rPr>
        <w:t>）本入札の公告日から落札決定までの間において、指名停止要綱に基づく指名停止措置の期間がない者であること。（指名停止措置については、箕面市によるもののほか、国又は他の地方公共団体による指名停止に相当する措置又は法令に基づく処分を含む。）</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）本入札の公告日から落札決定までの間において、箕面市建設工事等暴力団対策措置要綱に基づく指名除外措置の期間がない者であること。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11</w:t>
      </w:r>
      <w:r>
        <w:rPr>
          <w:rFonts w:hint="eastAsia" w:ascii="ＭＳ 明朝" w:hAnsi="ＭＳ 明朝" w:eastAsia="ＭＳ 明朝"/>
          <w:sz w:val="24"/>
        </w:rPr>
        <w:t>）建設業法</w:t>
      </w:r>
      <w:r>
        <w:rPr>
          <w:rFonts w:hint="eastAsia" w:ascii="ＭＳ 明朝" w:hAnsi="ＭＳ 明朝" w:eastAsia="ＭＳ 明朝"/>
          <w:sz w:val="24"/>
        </w:rPr>
        <w:t>(</w:t>
      </w:r>
      <w:r>
        <w:rPr>
          <w:rFonts w:hint="eastAsia" w:ascii="ＭＳ 明朝" w:hAnsi="ＭＳ 明朝" w:eastAsia="ＭＳ 明朝"/>
          <w:sz w:val="24"/>
        </w:rPr>
        <w:t>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100</w:t>
      </w:r>
      <w:r>
        <w:rPr>
          <w:rFonts w:hint="eastAsia" w:ascii="ＭＳ 明朝" w:hAnsi="ＭＳ 明朝" w:eastAsia="ＭＳ 明朝"/>
          <w:sz w:val="24"/>
        </w:rPr>
        <w:t>号</w:t>
      </w:r>
      <w:r>
        <w:rPr>
          <w:rFonts w:hint="eastAsia" w:ascii="ＭＳ 明朝" w:hAnsi="ＭＳ 明朝" w:eastAsia="ＭＳ 明朝"/>
          <w:sz w:val="24"/>
        </w:rPr>
        <w:t>)</w:t>
      </w:r>
      <w:r>
        <w:rPr>
          <w:rFonts w:hint="eastAsia" w:ascii="ＭＳ 明朝" w:hAnsi="ＭＳ 明朝" w:eastAsia="ＭＳ 明朝"/>
          <w:sz w:val="24"/>
        </w:rPr>
        <w:t>の適用を受ける工事にあっては、同法第</w:t>
      </w:r>
      <w:r>
        <w:rPr>
          <w:rFonts w:hint="eastAsia" w:ascii="ＭＳ 明朝" w:hAnsi="ＭＳ 明朝" w:eastAsia="ＭＳ 明朝"/>
          <w:sz w:val="24"/>
        </w:rPr>
        <w:t>3</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項の許可及び同法第</w:t>
      </w:r>
      <w:r>
        <w:rPr>
          <w:rFonts w:hint="eastAsia" w:ascii="ＭＳ 明朝" w:hAnsi="ＭＳ 明朝" w:eastAsia="ＭＳ 明朝"/>
          <w:sz w:val="24"/>
        </w:rPr>
        <w:t>27</w:t>
      </w:r>
      <w:r>
        <w:rPr>
          <w:rFonts w:hint="eastAsia" w:ascii="ＭＳ 明朝" w:hAnsi="ＭＳ 明朝" w:eastAsia="ＭＳ 明朝"/>
          <w:sz w:val="24"/>
        </w:rPr>
        <w:t>条の</w:t>
      </w:r>
      <w:r>
        <w:rPr>
          <w:rFonts w:hint="eastAsia" w:ascii="ＭＳ 明朝" w:hAnsi="ＭＳ 明朝" w:eastAsia="ＭＳ 明朝"/>
          <w:sz w:val="24"/>
        </w:rPr>
        <w:t>23</w:t>
      </w:r>
      <w:r>
        <w:rPr>
          <w:rFonts w:hint="eastAsia" w:ascii="ＭＳ 明朝" w:hAnsi="ＭＳ 明朝" w:eastAsia="ＭＳ 明朝"/>
          <w:sz w:val="24"/>
        </w:rPr>
        <w:t>第</w:t>
      </w:r>
      <w:r>
        <w:rPr>
          <w:rFonts w:hint="eastAsia" w:ascii="ＭＳ 明朝" w:hAnsi="ＭＳ 明朝" w:eastAsia="ＭＳ 明朝"/>
          <w:sz w:val="24"/>
        </w:rPr>
        <w:t>2</w:t>
      </w:r>
      <w:r>
        <w:rPr>
          <w:rFonts w:hint="eastAsia" w:ascii="ＭＳ 明朝" w:hAnsi="ＭＳ 明朝" w:eastAsia="ＭＳ 明朝"/>
          <w:sz w:val="24"/>
        </w:rPr>
        <w:t>項に規定する経営事項審査を受けている者であること。また、建設業法第</w:t>
      </w:r>
      <w:r>
        <w:rPr>
          <w:rFonts w:hint="eastAsia" w:ascii="ＭＳ 明朝" w:hAnsi="ＭＳ 明朝" w:eastAsia="ＭＳ 明朝"/>
          <w:sz w:val="24"/>
        </w:rPr>
        <w:t>27</w:t>
      </w:r>
      <w:r>
        <w:rPr>
          <w:rFonts w:hint="eastAsia" w:ascii="ＭＳ 明朝" w:hAnsi="ＭＳ 明朝" w:eastAsia="ＭＳ 明朝"/>
          <w:sz w:val="24"/>
        </w:rPr>
        <w:t>条の</w:t>
      </w:r>
      <w:r>
        <w:rPr>
          <w:rFonts w:hint="eastAsia" w:ascii="ＭＳ 明朝" w:hAnsi="ＭＳ 明朝" w:eastAsia="ＭＳ 明朝"/>
          <w:sz w:val="24"/>
        </w:rPr>
        <w:t>27</w:t>
      </w:r>
      <w:r>
        <w:rPr>
          <w:rFonts w:hint="eastAsia" w:ascii="ＭＳ 明朝" w:hAnsi="ＭＳ 明朝" w:eastAsia="ＭＳ 明朝"/>
          <w:sz w:val="24"/>
        </w:rPr>
        <w:t>及び同法第</w:t>
      </w:r>
      <w:r>
        <w:rPr>
          <w:rFonts w:hint="eastAsia" w:ascii="ＭＳ 明朝" w:hAnsi="ＭＳ 明朝" w:eastAsia="ＭＳ 明朝"/>
          <w:sz w:val="24"/>
        </w:rPr>
        <w:t>27</w:t>
      </w:r>
      <w:r>
        <w:rPr>
          <w:rFonts w:hint="eastAsia" w:ascii="ＭＳ 明朝" w:hAnsi="ＭＳ 明朝" w:eastAsia="ＭＳ 明朝"/>
          <w:sz w:val="24"/>
        </w:rPr>
        <w:t>条の</w:t>
      </w:r>
      <w:r>
        <w:rPr>
          <w:rFonts w:hint="eastAsia" w:ascii="ＭＳ 明朝" w:hAnsi="ＭＳ 明朝" w:eastAsia="ＭＳ 明朝"/>
          <w:sz w:val="24"/>
        </w:rPr>
        <w:t>29</w:t>
      </w:r>
      <w:r>
        <w:rPr>
          <w:rFonts w:hint="eastAsia" w:ascii="ＭＳ 明朝" w:hAnsi="ＭＳ 明朝" w:eastAsia="ＭＳ 明朝"/>
          <w:sz w:val="24"/>
        </w:rPr>
        <w:t>に規定する「経営規模等評価結果通知書、総合評定値通知書」の『その他の審査項目</w:t>
      </w:r>
      <w:r>
        <w:rPr>
          <w:rFonts w:hint="eastAsia" w:ascii="ＭＳ 明朝" w:hAnsi="ＭＳ 明朝" w:eastAsia="ＭＳ 明朝"/>
          <w:sz w:val="24"/>
        </w:rPr>
        <w:t>(</w:t>
      </w:r>
      <w:r>
        <w:rPr>
          <w:rFonts w:hint="eastAsia" w:ascii="ＭＳ 明朝" w:hAnsi="ＭＳ 明朝" w:eastAsia="ＭＳ 明朝"/>
          <w:sz w:val="24"/>
        </w:rPr>
        <w:t>社会性等</w:t>
      </w:r>
      <w:r>
        <w:rPr>
          <w:rFonts w:hint="eastAsia" w:ascii="ＭＳ 明朝" w:hAnsi="ＭＳ 明朝" w:eastAsia="ＭＳ 明朝"/>
          <w:sz w:val="24"/>
        </w:rPr>
        <w:t>)</w:t>
      </w:r>
      <w:r>
        <w:rPr>
          <w:rFonts w:hint="eastAsia" w:ascii="ＭＳ 明朝" w:hAnsi="ＭＳ 明朝" w:eastAsia="ＭＳ 明朝"/>
          <w:sz w:val="24"/>
        </w:rPr>
        <w:t>』で社会保険等</w:t>
      </w:r>
      <w:r>
        <w:rPr>
          <w:rFonts w:hint="eastAsia" w:ascii="ＭＳ 明朝" w:hAnsi="ＭＳ 明朝" w:eastAsia="ＭＳ 明朝"/>
          <w:sz w:val="24"/>
        </w:rPr>
        <w:t>(</w:t>
      </w:r>
      <w:r>
        <w:rPr>
          <w:rFonts w:hint="eastAsia" w:ascii="ＭＳ 明朝" w:hAnsi="ＭＳ 明朝" w:eastAsia="ＭＳ 明朝"/>
          <w:sz w:val="24"/>
        </w:rPr>
        <w:t>雇用保険、健康保険及び厚生年金保険</w:t>
      </w:r>
      <w:r>
        <w:rPr>
          <w:rFonts w:hint="eastAsia" w:ascii="ＭＳ 明朝" w:hAnsi="ＭＳ 明朝" w:eastAsia="ＭＳ 明朝"/>
          <w:sz w:val="24"/>
        </w:rPr>
        <w:t>)</w:t>
      </w:r>
      <w:r>
        <w:rPr>
          <w:rFonts w:hint="eastAsia" w:ascii="ＭＳ 明朝" w:hAnsi="ＭＳ 明朝" w:eastAsia="ＭＳ 明朝"/>
          <w:sz w:val="24"/>
        </w:rPr>
        <w:t>加入状況が「有」または「除外」であること。</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12</w:t>
      </w:r>
      <w:r>
        <w:rPr>
          <w:rFonts w:hint="eastAsia" w:ascii="ＭＳ 明朝" w:hAnsi="ＭＳ 明朝" w:eastAsia="ＭＳ 明朝"/>
          <w:sz w:val="24"/>
        </w:rPr>
        <w:t>）入札参加における提出書類の内容を誠実に履行できること。</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13</w:t>
      </w:r>
      <w:r>
        <w:rPr>
          <w:rFonts w:hint="eastAsia" w:ascii="ＭＳ 明朝" w:hAnsi="ＭＳ 明朝" w:eastAsia="ＭＳ 明朝"/>
          <w:sz w:val="24"/>
        </w:rPr>
        <w:t>）業務開始日までに本業務の習熟度を深め、当該業務の迅速かつ安全な履行を確保できること。</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３</w:t>
      </w:r>
      <w:r>
        <w:rPr>
          <w:rFonts w:hint="eastAsia" w:ascii="ＭＳ 明朝" w:hAnsi="ＭＳ 明朝" w:eastAsia="ＭＳ 明朝"/>
          <w:b w:val="1"/>
          <w:sz w:val="24"/>
        </w:rPr>
        <w:t xml:space="preserve"> </w:t>
      </w:r>
      <w:r>
        <w:rPr>
          <w:rFonts w:hint="eastAsia" w:ascii="ＭＳ 明朝" w:hAnsi="ＭＳ 明朝" w:eastAsia="ＭＳ 明朝"/>
          <w:b w:val="1"/>
          <w:sz w:val="24"/>
        </w:rPr>
        <w:t>入札事務の担当部署</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562-0003</w:t>
      </w:r>
    </w:p>
    <w:p>
      <w:pPr>
        <w:pStyle w:val="0"/>
        <w:rPr>
          <w:rFonts w:hint="eastAsia" w:ascii="ＭＳ 明朝" w:hAnsi="ＭＳ 明朝" w:eastAsia="ＭＳ 明朝"/>
          <w:sz w:val="24"/>
        </w:rPr>
      </w:pPr>
      <w:r>
        <w:rPr>
          <w:rFonts w:hint="eastAsia" w:ascii="ＭＳ 明朝" w:hAnsi="ＭＳ 明朝" w:eastAsia="ＭＳ 明朝"/>
          <w:sz w:val="24"/>
        </w:rPr>
        <w:t>箕面市西小路</w:t>
      </w:r>
      <w:r>
        <w:rPr>
          <w:rFonts w:hint="eastAsia" w:ascii="ＭＳ 明朝" w:hAnsi="ＭＳ 明朝" w:eastAsia="ＭＳ 明朝"/>
          <w:sz w:val="24"/>
        </w:rPr>
        <w:t>4</w:t>
      </w:r>
      <w:r>
        <w:rPr>
          <w:rFonts w:hint="eastAsia" w:ascii="ＭＳ 明朝" w:hAnsi="ＭＳ 明朝" w:eastAsia="ＭＳ 明朝"/>
          <w:sz w:val="24"/>
        </w:rPr>
        <w:t>丁目</w:t>
      </w:r>
      <w:r>
        <w:rPr>
          <w:rFonts w:hint="eastAsia" w:ascii="ＭＳ 明朝" w:hAnsi="ＭＳ 明朝" w:eastAsia="ＭＳ 明朝"/>
          <w:sz w:val="24"/>
        </w:rPr>
        <w:t>6</w:t>
      </w:r>
      <w:r>
        <w:rPr>
          <w:rFonts w:hint="eastAsia" w:ascii="ＭＳ 明朝" w:hAnsi="ＭＳ 明朝" w:eastAsia="ＭＳ 明朝"/>
          <w:sz w:val="24"/>
        </w:rPr>
        <w:t>番</w:t>
      </w:r>
      <w:r>
        <w:rPr>
          <w:rFonts w:hint="eastAsia" w:ascii="ＭＳ 明朝" w:hAnsi="ＭＳ 明朝" w:eastAsia="ＭＳ 明朝"/>
          <w:sz w:val="24"/>
        </w:rPr>
        <w:t>1</w:t>
      </w:r>
      <w:r>
        <w:rPr>
          <w:rFonts w:hint="eastAsia" w:ascii="ＭＳ 明朝" w:hAnsi="ＭＳ 明朝" w:eastAsia="ＭＳ 明朝"/>
          <w:sz w:val="24"/>
        </w:rPr>
        <w:t>号</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箕面市地域公共交通活性化協議会事務局（箕面市地域創造部交通政策室）</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（箕面市役所本館２階　</w:t>
      </w:r>
      <w:r>
        <w:rPr>
          <w:rFonts w:hint="eastAsia" w:ascii="ＭＳ 明朝" w:hAnsi="ＭＳ 明朝" w:eastAsia="ＭＳ 明朝"/>
          <w:sz w:val="24"/>
        </w:rPr>
        <w:t>TEL</w:t>
      </w:r>
      <w:r>
        <w:rPr>
          <w:rFonts w:hint="eastAsia" w:ascii="ＭＳ 明朝" w:hAnsi="ＭＳ 明朝" w:eastAsia="ＭＳ 明朝"/>
          <w:sz w:val="24"/>
        </w:rPr>
        <w:t>：</w:t>
      </w:r>
      <w:r>
        <w:rPr>
          <w:rFonts w:hint="eastAsia" w:ascii="ＭＳ 明朝" w:hAnsi="ＭＳ 明朝" w:eastAsia="ＭＳ 明朝"/>
          <w:sz w:val="24"/>
        </w:rPr>
        <w:t>072-724-6746</w:t>
      </w:r>
      <w:r>
        <w:rPr>
          <w:rFonts w:hint="eastAsia" w:ascii="ＭＳ 明朝" w:hAnsi="ＭＳ 明朝" w:eastAsia="ＭＳ 明朝"/>
          <w:sz w:val="24"/>
        </w:rPr>
        <w:t>）</w:t>
      </w: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4"/>
        </w:rPr>
        <w:t>※入札説明書等の資料は、箕面市ホームページから入札者が各自取得すること。また、入札方法、入札参加資格、仕様内容等に対する質問は、原則として質問書で受け付けるものとし、口頭での回答・説明等は行わな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４</w:t>
      </w:r>
      <w:r>
        <w:rPr>
          <w:rFonts w:hint="eastAsia" w:ascii="ＭＳ 明朝" w:hAnsi="ＭＳ 明朝" w:eastAsia="ＭＳ 明朝"/>
          <w:b w:val="1"/>
          <w:sz w:val="24"/>
        </w:rPr>
        <w:t xml:space="preserve"> </w:t>
      </w:r>
      <w:r>
        <w:rPr>
          <w:rFonts w:hint="eastAsia" w:ascii="ＭＳ 明朝" w:hAnsi="ＭＳ 明朝" w:eastAsia="ＭＳ 明朝"/>
          <w:b w:val="1"/>
          <w:sz w:val="24"/>
        </w:rPr>
        <w:t>入札の方法</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）入札書（様式１・２）</w:t>
      </w:r>
    </w:p>
    <w:p>
      <w:pPr>
        <w:pStyle w:val="0"/>
        <w:ind w:left="420" w:leftChars="200" w:firstLine="210" w:firstLineChars="100"/>
        <w:rPr>
          <w:rFonts w:hint="eastAsia" w:ascii="ＭＳ 明朝" w:hAnsi="ＭＳ 明朝" w:eastAsia="ＭＳ 明朝"/>
          <w:sz w:val="24"/>
        </w:rPr>
      </w:pPr>
      <w:r>
        <w:rPr>
          <w:rFonts w:hint="eastAsia" w:ascii="ＭＳ 明朝" w:hAnsi="ＭＳ 明朝" w:eastAsia="ＭＳ 明朝"/>
          <w:sz w:val="24"/>
        </w:rPr>
        <w:t>入札者は、「入札書」（様式１）に入札価格（消費税等を除く。）を総額で記載し、記名・押印のうえ提出しなければならない。また、入札価格の内訳（消費税等を除く）を記載した「内訳書」（様式２）を添付して、提出しなければならない。</w:t>
      </w:r>
    </w:p>
    <w:p>
      <w:pPr>
        <w:pStyle w:val="0"/>
        <w:rPr>
          <w:rFonts w:hint="eastAsia" w:ascii="ＭＳ 明朝" w:hAnsi="ＭＳ 明朝" w:eastAsia="ＭＳ 明朝"/>
          <w:sz w:val="24"/>
          <w:highlight w:val="none"/>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w:t>
      </w:r>
      <w:r>
        <w:rPr>
          <w:rFonts w:hint="eastAsia" w:ascii="ＭＳ 明朝" w:hAnsi="ＭＳ 明朝" w:eastAsia="ＭＳ 明朝"/>
          <w:sz w:val="24"/>
          <w:highlight w:val="none"/>
        </w:rPr>
        <w:t>提案書</w:t>
      </w:r>
      <w:r>
        <w:rPr>
          <w:rFonts w:hint="eastAsia" w:ascii="ＭＳ 明朝" w:hAnsi="ＭＳ 明朝" w:eastAsia="ＭＳ 明朝"/>
          <w:sz w:val="24"/>
          <w:highlight w:val="none"/>
        </w:rPr>
        <w:t>(</w:t>
      </w:r>
      <w:r>
        <w:rPr>
          <w:rFonts w:hint="eastAsia" w:ascii="ＭＳ 明朝" w:hAnsi="ＭＳ 明朝" w:eastAsia="ＭＳ 明朝"/>
          <w:sz w:val="24"/>
          <w:highlight w:val="none"/>
        </w:rPr>
        <w:t>様式３～２１）</w:t>
      </w:r>
    </w:p>
    <w:p>
      <w:pPr>
        <w:pStyle w:val="0"/>
        <w:ind w:left="420" w:leftChars="200" w:firstLine="210" w:firstLineChars="100"/>
        <w:rPr>
          <w:rFonts w:hint="eastAsia" w:ascii="ＭＳ 明朝" w:hAnsi="ＭＳ 明朝" w:eastAsia="ＭＳ 明朝"/>
          <w:sz w:val="24"/>
        </w:rPr>
      </w:pPr>
      <w:r>
        <w:rPr>
          <w:rFonts w:hint="eastAsia" w:ascii="ＭＳ 明朝" w:hAnsi="ＭＳ 明朝" w:eastAsia="ＭＳ 明朝"/>
          <w:sz w:val="24"/>
        </w:rPr>
        <w:t>入札者は、価格以外の評価項目の評価に必要な書類（以下「提案書」という。）に必要事項を記載し、提出しなければならない。提案書を提出しない者の入札書は無効とする。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）提案書関連書類</w:t>
      </w:r>
    </w:p>
    <w:p>
      <w:pPr>
        <w:pStyle w:val="0"/>
        <w:ind w:firstLine="630" w:firstLineChars="300"/>
        <w:rPr>
          <w:rFonts w:hint="eastAsia" w:ascii="ＭＳ 明朝" w:hAnsi="ＭＳ 明朝" w:eastAsia="ＭＳ 明朝"/>
          <w:sz w:val="24"/>
        </w:rPr>
      </w:pPr>
      <w:r>
        <w:rPr>
          <w:rFonts w:hint="eastAsia" w:ascii="ＭＳ 明朝" w:hAnsi="ＭＳ 明朝" w:eastAsia="ＭＳ 明朝"/>
          <w:sz w:val="24"/>
        </w:rPr>
        <w:t>入札者は、提案書に必要な資料等を添付しなければならない。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）注意事項及び禁止事項</w:t>
      </w:r>
    </w:p>
    <w:p>
      <w:pPr>
        <w:pStyle w:val="0"/>
        <w:ind w:left="420" w:leftChars="100" w:hanging="210" w:hangingChars="100"/>
        <w:rPr>
          <w:rFonts w:hint="eastAsia" w:ascii="ＭＳ 明朝" w:hAnsi="ＭＳ 明朝" w:eastAsia="ＭＳ 明朝"/>
          <w:sz w:val="24"/>
        </w:rPr>
      </w:pPr>
      <w:r>
        <w:rPr>
          <w:rFonts w:hint="eastAsia" w:ascii="ＭＳ 明朝" w:hAnsi="ＭＳ 明朝" w:eastAsia="ＭＳ 明朝"/>
          <w:sz w:val="24"/>
        </w:rPr>
        <w:t>①　入札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ind w:left="420" w:leftChars="100" w:hanging="210" w:hangingChars="100"/>
        <w:rPr>
          <w:rFonts w:hint="eastAsia" w:ascii="ＭＳ 明朝" w:hAnsi="ＭＳ 明朝" w:eastAsia="ＭＳ 明朝"/>
          <w:sz w:val="24"/>
        </w:rPr>
      </w:pPr>
      <w:r>
        <w:rPr>
          <w:rFonts w:hint="eastAsia" w:ascii="ＭＳ 明朝" w:hAnsi="ＭＳ 明朝" w:eastAsia="ＭＳ 明朝"/>
          <w:sz w:val="24"/>
        </w:rPr>
        <w:t>②　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ind w:left="420" w:leftChars="100" w:hanging="210" w:hangingChars="100"/>
        <w:rPr>
          <w:rFonts w:hint="eastAsia" w:ascii="ＭＳ 明朝" w:hAnsi="ＭＳ 明朝" w:eastAsia="ＭＳ 明朝"/>
          <w:sz w:val="24"/>
        </w:rPr>
      </w:pPr>
      <w:r>
        <w:rPr>
          <w:rFonts w:hint="eastAsia" w:ascii="ＭＳ 明朝" w:hAnsi="ＭＳ 明朝" w:eastAsia="ＭＳ 明朝"/>
          <w:sz w:val="24"/>
        </w:rPr>
        <w:t>③　入札者は、提出した入札書、提案書の書き換え、引き換え又は撤回をすることができない。ただし、錯誤等によるものとして箕面市地域公共交通活性会協議会が認めた場合は、この限りではない。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５</w:t>
      </w:r>
      <w:r>
        <w:rPr>
          <w:rFonts w:hint="eastAsia" w:ascii="ＭＳ 明朝" w:hAnsi="ＭＳ 明朝" w:eastAsia="ＭＳ 明朝"/>
          <w:b w:val="1"/>
          <w:sz w:val="24"/>
        </w:rPr>
        <w:t xml:space="preserve"> </w:t>
      </w:r>
      <w:r>
        <w:rPr>
          <w:rFonts w:hint="eastAsia" w:ascii="ＭＳ 明朝" w:hAnsi="ＭＳ 明朝" w:eastAsia="ＭＳ 明朝"/>
          <w:b w:val="1"/>
          <w:sz w:val="24"/>
        </w:rPr>
        <w:t>低入札価格調査</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入札額において、箕面市地域公共交通活性会協議会が必要と認めるときは、当該入札者に積算資料の提出及びその根拠の説明を求め、その他必要な措置（以下「調査」という。）を講ずる。</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当該調査において、業務内容に適合した履行がなされないこととなるおそれがあると認めたとき、又は当該入札者と契約を締結することが公正な取引の秩序を乱すこととなるおそれがあって著しく不適当であると認めるときは、当該入札者を落札者としな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６</w:t>
      </w:r>
      <w:r>
        <w:rPr>
          <w:rFonts w:hint="eastAsia" w:ascii="ＭＳ 明朝" w:hAnsi="ＭＳ 明朝" w:eastAsia="ＭＳ 明朝"/>
          <w:b w:val="1"/>
          <w:sz w:val="24"/>
        </w:rPr>
        <w:t xml:space="preserve"> </w:t>
      </w:r>
      <w:r>
        <w:rPr>
          <w:rFonts w:hint="eastAsia" w:ascii="ＭＳ 明朝" w:hAnsi="ＭＳ 明朝" w:eastAsia="ＭＳ 明朝"/>
          <w:b w:val="1"/>
          <w:sz w:val="24"/>
        </w:rPr>
        <w:t>落札者の決定基準</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）配点</w:t>
      </w:r>
    </w:p>
    <w:p>
      <w:pPr>
        <w:pStyle w:val="0"/>
        <w:ind w:left="210" w:leftChars="100" w:firstLine="210" w:firstLineChars="100"/>
        <w:rPr>
          <w:rFonts w:hint="eastAsia" w:ascii="ＭＳ 明朝" w:hAnsi="ＭＳ 明朝" w:eastAsia="ＭＳ 明朝"/>
          <w:sz w:val="24"/>
        </w:rPr>
      </w:pPr>
      <w:r>
        <w:rPr>
          <w:rFonts w:hint="eastAsia" w:ascii="ＭＳ 明朝" w:hAnsi="ＭＳ 明朝" w:eastAsia="ＭＳ 明朝"/>
          <w:sz w:val="24"/>
        </w:rPr>
        <w:t>落札者の決定は、価格に関する評価点及び価格以外に関する評価点により行い、価格に関する評価に</w:t>
      </w:r>
      <w:r>
        <w:rPr>
          <w:rFonts w:hint="eastAsia" w:ascii="ＭＳ 明朝" w:hAnsi="ＭＳ 明朝" w:eastAsia="ＭＳ 明朝"/>
          <w:sz w:val="24"/>
        </w:rPr>
        <w:t>100</w:t>
      </w:r>
      <w:r>
        <w:rPr>
          <w:rFonts w:hint="eastAsia" w:ascii="ＭＳ 明朝" w:hAnsi="ＭＳ 明朝" w:eastAsia="ＭＳ 明朝"/>
          <w:sz w:val="24"/>
        </w:rPr>
        <w:t>点を、価格以外に関する評価に</w:t>
      </w:r>
      <w:r>
        <w:rPr>
          <w:rFonts w:hint="eastAsia" w:ascii="ＭＳ 明朝" w:hAnsi="ＭＳ 明朝" w:eastAsia="ＭＳ 明朝"/>
          <w:sz w:val="24"/>
        </w:rPr>
        <w:t>200</w:t>
      </w:r>
      <w:r>
        <w:rPr>
          <w:rFonts w:hint="eastAsia" w:ascii="ＭＳ 明朝" w:hAnsi="ＭＳ 明朝" w:eastAsia="ＭＳ 明朝"/>
          <w:sz w:val="24"/>
        </w:rPr>
        <w:t>点を配点する。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）価格に関する評価</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別紙「価格に関する評価の算出方法」（資料１）に基づき点数化する。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）価格以外に関する評価</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別紙「価格以外の評価点の算出方法」（資料２）に基づき点数化する。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）特定提案等</w:t>
      </w:r>
    </w:p>
    <w:p>
      <w:pPr>
        <w:pStyle w:val="0"/>
        <w:ind w:left="420" w:leftChars="200" w:firstLine="0" w:firstLineChars="0"/>
        <w:rPr>
          <w:rFonts w:hint="eastAsia" w:ascii="ＭＳ 明朝" w:hAnsi="ＭＳ 明朝" w:eastAsia="ＭＳ 明朝"/>
          <w:sz w:val="24"/>
        </w:rPr>
      </w:pPr>
      <w:r>
        <w:rPr>
          <w:rFonts w:hint="eastAsia" w:ascii="ＭＳ 明朝" w:hAnsi="ＭＳ 明朝" w:eastAsia="ＭＳ 明朝"/>
          <w:sz w:val="24"/>
        </w:rPr>
        <w:t>特定提案等については、以下の特定テーマに係る提案内容について評価を　実施する。（留意事項として、提案された内容で契約を保証するものではない。）</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①　画面構成について</w:t>
      </w:r>
    </w:p>
    <w:p>
      <w:pPr>
        <w:pStyle w:val="0"/>
        <w:ind w:firstLine="630" w:firstLineChars="300"/>
        <w:rPr>
          <w:rFonts w:hint="eastAsia" w:ascii="ＭＳ 明朝" w:hAnsi="ＭＳ 明朝" w:eastAsia="ＭＳ 明朝"/>
          <w:sz w:val="24"/>
        </w:rPr>
      </w:pPr>
      <w:r>
        <w:rPr>
          <w:rFonts w:hint="eastAsia" w:ascii="ＭＳ 明朝" w:hAnsi="ＭＳ 明朝" w:eastAsia="ＭＳ 明朝"/>
          <w:sz w:val="24"/>
        </w:rPr>
        <w:t>各種情報を確認しやすい、視認しやすい画面構成について</w:t>
      </w:r>
    </w:p>
    <w:p>
      <w:pPr>
        <w:pStyle w:val="0"/>
        <w:ind w:left="870" w:leftChars="300" w:hanging="240" w:hangingChars="100"/>
        <w:rPr>
          <w:rFonts w:hint="eastAsia" w:ascii="ＭＳ 明朝" w:hAnsi="ＭＳ 明朝" w:eastAsia="ＭＳ 明朝"/>
          <w:sz w:val="24"/>
        </w:rPr>
      </w:pPr>
      <w:r>
        <w:rPr>
          <w:rFonts w:hint="eastAsia" w:ascii="ＭＳ 明朝" w:hAnsi="ＭＳ 明朝" w:eastAsia="ＭＳ 明朝"/>
          <w:sz w:val="24"/>
        </w:rPr>
        <w:t>（設置予定箇所のデジタルサイネージ画面をイメージできる資料を添付すること。表示画面の作成。）</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②　運用・保守</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令和</w:t>
      </w:r>
      <w:r>
        <w:rPr>
          <w:rFonts w:hint="eastAsia" w:ascii="ＭＳ 明朝" w:hAnsi="ＭＳ 明朝" w:eastAsia="ＭＳ 明朝"/>
          <w:sz w:val="24"/>
        </w:rPr>
        <w:t>6</w:t>
      </w:r>
      <w:r>
        <w:rPr>
          <w:rFonts w:hint="eastAsia" w:ascii="ＭＳ 明朝" w:hAnsi="ＭＳ 明朝" w:eastAsia="ＭＳ 明朝"/>
          <w:sz w:val="24"/>
        </w:rPr>
        <w:t>年度から令和</w:t>
      </w:r>
      <w:r>
        <w:rPr>
          <w:rFonts w:hint="eastAsia" w:ascii="ＭＳ 明朝" w:hAnsi="ＭＳ 明朝" w:eastAsia="ＭＳ 明朝"/>
          <w:sz w:val="24"/>
        </w:rPr>
        <w:t>10</w:t>
      </w:r>
      <w:r>
        <w:rPr>
          <w:rFonts w:hint="eastAsia" w:ascii="ＭＳ 明朝" w:hAnsi="ＭＳ 明朝" w:eastAsia="ＭＳ 明朝"/>
          <w:sz w:val="24"/>
        </w:rPr>
        <w:t>年度までの維持管理に係る費用及び保守体制が費用対効果の高い内容であるか</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③　付加機能</w:t>
      </w:r>
    </w:p>
    <w:p>
      <w:pPr>
        <w:pStyle w:val="0"/>
        <w:ind w:firstLine="630" w:firstLineChars="300"/>
        <w:rPr>
          <w:rFonts w:hint="eastAsia" w:ascii="ＭＳ 明朝" w:hAnsi="ＭＳ 明朝" w:eastAsia="ＭＳ 明朝"/>
          <w:sz w:val="24"/>
        </w:rPr>
      </w:pPr>
      <w:r>
        <w:rPr>
          <w:rFonts w:hint="eastAsia" w:ascii="ＭＳ 明朝" w:hAnsi="ＭＳ 明朝" w:eastAsia="ＭＳ 明朝"/>
          <w:sz w:val="24"/>
        </w:rPr>
        <w:t>利用者の利便性に資する機能等について</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④　情報発信方法</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より利便性の高い公共交通運行情報発信方法について</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⑤　新駅を利用する利用者の利便性を高める情報発信について</w:t>
      </w:r>
    </w:p>
    <w:p>
      <w:pPr>
        <w:pStyle w:val="0"/>
        <w:ind w:left="0" w:leftChars="0" w:hanging="630" w:hangingChars="300"/>
        <w:rPr>
          <w:rFonts w:hint="eastAsia" w:ascii="ＭＳ 明朝" w:hAnsi="ＭＳ 明朝" w:eastAsia="ＭＳ 明朝"/>
          <w:sz w:val="24"/>
        </w:rPr>
      </w:pPr>
      <w:r>
        <w:rPr>
          <w:rFonts w:hint="eastAsia" w:ascii="ＭＳ 明朝" w:hAnsi="ＭＳ 明朝" w:eastAsia="ＭＳ 明朝"/>
          <w:sz w:val="24"/>
        </w:rPr>
        <w:t>　　　新駅の各バス乗降場を利用する利用者に向けた効果的な情報発信ついて</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）その他</w:t>
      </w:r>
    </w:p>
    <w:p>
      <w:pPr>
        <w:pStyle w:val="0"/>
        <w:ind w:left="210" w:leftChars="100" w:firstLine="210" w:firstLineChars="100"/>
        <w:rPr>
          <w:rFonts w:hint="eastAsia" w:ascii="ＭＳ 明朝" w:hAnsi="ＭＳ 明朝" w:eastAsia="ＭＳ 明朝"/>
          <w:sz w:val="24"/>
        </w:rPr>
      </w:pPr>
      <w:r>
        <w:rPr>
          <w:rFonts w:hint="eastAsia" w:ascii="ＭＳ 明朝" w:hAnsi="ＭＳ 明朝" w:eastAsia="ＭＳ 明朝"/>
          <w:sz w:val="24"/>
        </w:rPr>
        <w:t>提出された書類等において、業務の履行内容その他箕面市地域公共交通活性化協議会が必要と認めた事項については、記載内容の聞き取り、証明書類等の提出を求めるときがある。当該請求に応じないときは、入札を無効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７</w:t>
      </w:r>
      <w:r>
        <w:rPr>
          <w:rFonts w:hint="eastAsia" w:ascii="ＭＳ 明朝" w:hAnsi="ＭＳ 明朝" w:eastAsia="ＭＳ 明朝"/>
          <w:b w:val="1"/>
          <w:sz w:val="24"/>
        </w:rPr>
        <w:t xml:space="preserve"> </w:t>
      </w:r>
      <w:r>
        <w:rPr>
          <w:rFonts w:hint="eastAsia" w:ascii="ＭＳ 明朝" w:hAnsi="ＭＳ 明朝" w:eastAsia="ＭＳ 明朝"/>
          <w:b w:val="1"/>
          <w:sz w:val="24"/>
        </w:rPr>
        <w:t>質問書に関する事項</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）公告、入札説明書、仕様書等関係書類に関して質問がある場合は、質問書</w:t>
      </w:r>
      <w:r>
        <w:rPr>
          <w:rFonts w:hint="eastAsia" w:ascii="ＭＳ 明朝" w:hAnsi="ＭＳ 明朝" w:eastAsia="ＭＳ 明朝"/>
          <w:sz w:val="24"/>
          <w:highlight w:val="none"/>
        </w:rPr>
        <w:t>（様式２２）</w:t>
      </w:r>
      <w:r>
        <w:rPr>
          <w:rFonts w:hint="eastAsia" w:ascii="ＭＳ 明朝" w:hAnsi="ＭＳ 明朝" w:eastAsia="ＭＳ 明朝"/>
          <w:sz w:val="24"/>
        </w:rPr>
        <w:t>に必要事項を記入の上、メールで送信すること。</w:t>
      </w:r>
    </w:p>
    <w:p>
      <w:pPr>
        <w:pStyle w:val="0"/>
        <w:rPr>
          <w:rFonts w:hint="eastAsia" w:ascii="ＭＳ 明朝" w:hAnsi="ＭＳ 明朝" w:eastAsia="ＭＳ 明朝"/>
          <w:sz w:val="24"/>
          <w:highlight w:val="none"/>
        </w:rPr>
      </w:pPr>
      <w:r>
        <w:rPr>
          <w:rFonts w:hint="eastAsia" w:ascii="ＭＳ 明朝" w:hAnsi="ＭＳ 明朝" w:eastAsia="ＭＳ 明朝"/>
          <w:sz w:val="24"/>
          <w:highlight w:val="none"/>
        </w:rPr>
        <w:t>（</w:t>
      </w:r>
      <w:r>
        <w:rPr>
          <w:rFonts w:hint="eastAsia" w:ascii="ＭＳ 明朝" w:hAnsi="ＭＳ 明朝" w:eastAsia="ＭＳ 明朝"/>
          <w:sz w:val="24"/>
          <w:highlight w:val="none"/>
        </w:rPr>
        <w:t>2</w:t>
      </w:r>
      <w:r>
        <w:rPr>
          <w:rFonts w:hint="eastAsia" w:ascii="ＭＳ 明朝" w:hAnsi="ＭＳ 明朝" w:eastAsia="ＭＳ 明朝"/>
          <w:sz w:val="24"/>
          <w:highlight w:val="none"/>
        </w:rPr>
        <w:t>）質問書の提出期限：令和</w:t>
      </w:r>
      <w:r>
        <w:rPr>
          <w:rFonts w:hint="eastAsia" w:ascii="ＭＳ 明朝" w:hAnsi="ＭＳ 明朝" w:eastAsia="ＭＳ 明朝"/>
          <w:sz w:val="24"/>
          <w:highlight w:val="none"/>
        </w:rPr>
        <w:t>5</w:t>
      </w:r>
      <w:r>
        <w:rPr>
          <w:rFonts w:hint="eastAsia" w:ascii="ＭＳ 明朝" w:hAnsi="ＭＳ 明朝" w:eastAsia="ＭＳ 明朝"/>
          <w:sz w:val="24"/>
          <w:highlight w:val="none"/>
        </w:rPr>
        <w:t>年</w:t>
      </w:r>
      <w:r>
        <w:rPr>
          <w:rFonts w:hint="eastAsia" w:ascii="ＭＳ 明朝" w:hAnsi="ＭＳ 明朝" w:eastAsia="ＭＳ 明朝"/>
          <w:sz w:val="24"/>
          <w:highlight w:val="none"/>
        </w:rPr>
        <w:t>9</w:t>
      </w:r>
      <w:r>
        <w:rPr>
          <w:rFonts w:hint="eastAsia" w:ascii="ＭＳ 明朝" w:hAnsi="ＭＳ 明朝" w:eastAsia="ＭＳ 明朝"/>
          <w:sz w:val="24"/>
          <w:highlight w:val="none"/>
        </w:rPr>
        <w:t>月</w:t>
      </w:r>
      <w:r>
        <w:rPr>
          <w:rFonts w:hint="eastAsia" w:ascii="ＭＳ 明朝" w:hAnsi="ＭＳ 明朝" w:eastAsia="ＭＳ 明朝"/>
          <w:sz w:val="24"/>
          <w:highlight w:val="none"/>
        </w:rPr>
        <w:t>1</w:t>
      </w:r>
      <w:r>
        <w:rPr>
          <w:rFonts w:hint="eastAsia" w:ascii="ＭＳ 明朝" w:hAnsi="ＭＳ 明朝" w:eastAsia="ＭＳ 明朝"/>
          <w:sz w:val="24"/>
          <w:highlight w:val="none"/>
        </w:rPr>
        <w:t>日（金）午後</w:t>
      </w:r>
      <w:r>
        <w:rPr>
          <w:rFonts w:hint="eastAsia" w:ascii="ＭＳ 明朝" w:hAnsi="ＭＳ 明朝" w:eastAsia="ＭＳ 明朝"/>
          <w:sz w:val="24"/>
          <w:highlight w:val="none"/>
        </w:rPr>
        <w:t>5</w:t>
      </w:r>
      <w:r>
        <w:rPr>
          <w:rFonts w:hint="eastAsia" w:ascii="ＭＳ 明朝" w:hAnsi="ＭＳ 明朝" w:eastAsia="ＭＳ 明朝"/>
          <w:sz w:val="24"/>
          <w:highlight w:val="none"/>
        </w:rPr>
        <w:t>時まで（必着）</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）送信先アドレス：</w:t>
      </w:r>
      <w:r>
        <w:rPr>
          <w:rFonts w:hint="eastAsia" w:ascii="ＭＳ 明朝" w:hAnsi="ＭＳ 明朝" w:eastAsia="ＭＳ 明朝"/>
          <w:sz w:val="24"/>
        </w:rPr>
        <w:t>orangeyuzurubus@maple.city.minoh.lg.jp</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メール件名は、「デジタルサイネージ更新等業務委託質問書（事業者名）」とし、宛先担当部署は、箕面市地域公共交通活性化協議会事務局（箕面市地域創造部交通政策室）</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（箕面市役所本館２階　</w:t>
      </w:r>
      <w:r>
        <w:rPr>
          <w:rFonts w:hint="eastAsia" w:ascii="ＭＳ 明朝" w:hAnsi="ＭＳ 明朝" w:eastAsia="ＭＳ 明朝"/>
          <w:sz w:val="24"/>
        </w:rPr>
        <w:t>TEL</w:t>
      </w:r>
      <w:r>
        <w:rPr>
          <w:rFonts w:hint="eastAsia" w:ascii="ＭＳ 明朝" w:hAnsi="ＭＳ 明朝" w:eastAsia="ＭＳ 明朝"/>
          <w:sz w:val="24"/>
        </w:rPr>
        <w:t>：</w:t>
      </w:r>
      <w:r>
        <w:rPr>
          <w:rFonts w:hint="eastAsia" w:ascii="ＭＳ 明朝" w:hAnsi="ＭＳ 明朝" w:eastAsia="ＭＳ 明朝"/>
          <w:sz w:val="24"/>
        </w:rPr>
        <w:t>072-724-6746</w:t>
      </w:r>
      <w:r>
        <w:rPr>
          <w:rFonts w:hint="eastAsia" w:ascii="ＭＳ 明朝" w:hAnsi="ＭＳ 明朝" w:eastAsia="ＭＳ 明朝"/>
          <w:sz w:val="24"/>
        </w:rPr>
        <w:t>）とする。</w:t>
      </w:r>
    </w:p>
    <w:p>
      <w:pPr>
        <w:pStyle w:val="0"/>
        <w:rPr>
          <w:rFonts w:hint="eastAsia" w:ascii="ＭＳ 明朝" w:hAnsi="ＭＳ 明朝" w:eastAsia="ＭＳ 明朝"/>
          <w:sz w:val="24"/>
          <w:highlight w:val="none"/>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w:t>
      </w:r>
      <w:r>
        <w:rPr>
          <w:rFonts w:hint="eastAsia" w:ascii="ＭＳ 明朝" w:hAnsi="ＭＳ 明朝" w:eastAsia="ＭＳ 明朝"/>
          <w:sz w:val="24"/>
          <w:highlight w:val="none"/>
        </w:rPr>
        <w:t>質問及び回答は、箕面市ホームページに令和</w:t>
      </w:r>
      <w:r>
        <w:rPr>
          <w:rFonts w:hint="eastAsia" w:ascii="ＭＳ 明朝" w:hAnsi="ＭＳ 明朝" w:eastAsia="ＭＳ 明朝"/>
          <w:sz w:val="24"/>
          <w:highlight w:val="none"/>
        </w:rPr>
        <w:t>5</w:t>
      </w:r>
      <w:r>
        <w:rPr>
          <w:rFonts w:hint="eastAsia" w:ascii="ＭＳ 明朝" w:hAnsi="ＭＳ 明朝" w:eastAsia="ＭＳ 明朝"/>
          <w:sz w:val="24"/>
          <w:highlight w:val="none"/>
        </w:rPr>
        <w:t>年</w:t>
      </w:r>
      <w:r>
        <w:rPr>
          <w:rFonts w:hint="eastAsia" w:ascii="ＭＳ 明朝" w:hAnsi="ＭＳ 明朝" w:eastAsia="ＭＳ 明朝"/>
          <w:sz w:val="24"/>
          <w:highlight w:val="none"/>
        </w:rPr>
        <w:t>9</w:t>
      </w:r>
      <w:r>
        <w:rPr>
          <w:rFonts w:hint="eastAsia" w:ascii="ＭＳ 明朝" w:hAnsi="ＭＳ 明朝" w:eastAsia="ＭＳ 明朝"/>
          <w:sz w:val="24"/>
          <w:highlight w:val="none"/>
        </w:rPr>
        <w:t>月</w:t>
      </w:r>
      <w:r>
        <w:rPr>
          <w:rFonts w:hint="eastAsia" w:ascii="ＭＳ 明朝" w:hAnsi="ＭＳ 明朝" w:eastAsia="ＭＳ 明朝"/>
          <w:sz w:val="24"/>
          <w:highlight w:val="none"/>
        </w:rPr>
        <w:t>5</w:t>
      </w:r>
      <w:r>
        <w:rPr>
          <w:rFonts w:hint="eastAsia" w:ascii="ＭＳ 明朝" w:hAnsi="ＭＳ 明朝" w:eastAsia="ＭＳ 明朝"/>
          <w:sz w:val="24"/>
          <w:highlight w:val="none"/>
        </w:rPr>
        <w:t>日（火）までに随時掲載する。</w:t>
      </w:r>
    </w:p>
    <w:p>
      <w:pPr>
        <w:pStyle w:val="0"/>
        <w:rPr>
          <w:rFonts w:hint="eastAsia" w:ascii="ＭＳ 明朝" w:hAnsi="ＭＳ 明朝" w:eastAsia="ＭＳ 明朝"/>
          <w:sz w:val="24"/>
          <w:highlight w:val="yellow"/>
        </w:rPr>
      </w:pPr>
    </w:p>
    <w:p>
      <w:pPr>
        <w:pStyle w:val="0"/>
        <w:rPr>
          <w:rFonts w:hint="eastAsia" w:ascii="ＭＳ 明朝" w:hAnsi="ＭＳ 明朝" w:eastAsia="ＭＳ 明朝"/>
          <w:b w:val="1"/>
          <w:sz w:val="24"/>
        </w:rPr>
      </w:pPr>
      <w:r>
        <w:rPr>
          <w:rFonts w:hint="eastAsia" w:ascii="ＭＳ 明朝" w:hAnsi="ＭＳ 明朝" w:eastAsia="ＭＳ 明朝"/>
          <w:b w:val="1"/>
          <w:sz w:val="24"/>
        </w:rPr>
        <w:t>８</w:t>
      </w:r>
      <w:r>
        <w:rPr>
          <w:rFonts w:hint="eastAsia" w:ascii="ＭＳ 明朝" w:hAnsi="ＭＳ 明朝" w:eastAsia="ＭＳ 明朝"/>
          <w:b w:val="1"/>
          <w:sz w:val="24"/>
        </w:rPr>
        <w:t xml:space="preserve"> </w:t>
      </w:r>
      <w:r>
        <w:rPr>
          <w:rFonts w:hint="eastAsia" w:ascii="ＭＳ 明朝" w:hAnsi="ＭＳ 明朝" w:eastAsia="ＭＳ 明朝"/>
          <w:b w:val="1"/>
          <w:sz w:val="24"/>
        </w:rPr>
        <w:t>入札に必要な書類及び提出の場所・日時・方法等</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）入札にあたり提出する書類（以下「入札書等」という。）</w:t>
      </w:r>
    </w:p>
    <w:p>
      <w:pPr>
        <w:pStyle w:val="0"/>
        <w:ind w:firstLine="420" w:firstLineChars="200"/>
        <w:rPr>
          <w:rFonts w:hint="eastAsia" w:ascii="ＭＳ 明朝" w:hAnsi="ＭＳ 明朝" w:eastAsia="ＭＳ 明朝"/>
          <w:sz w:val="24"/>
          <w:highlight w:val="none"/>
        </w:rPr>
      </w:pPr>
      <w:r>
        <w:rPr>
          <w:rFonts w:hint="eastAsia" w:ascii="ＭＳ 明朝" w:hAnsi="ＭＳ 明朝" w:eastAsia="ＭＳ 明朝"/>
          <w:sz w:val="24"/>
        </w:rPr>
        <w:t>①　入札書</w:t>
      </w:r>
      <w:r>
        <w:rPr>
          <w:rFonts w:hint="eastAsia" w:ascii="ＭＳ 明朝" w:hAnsi="ＭＳ 明朝" w:eastAsia="ＭＳ 明朝"/>
          <w:sz w:val="24"/>
          <w:highlight w:val="none"/>
        </w:rPr>
        <w:t>（様式１・２）</w:t>
      </w:r>
    </w:p>
    <w:p>
      <w:pPr>
        <w:pStyle w:val="0"/>
        <w:ind w:firstLine="420" w:firstLineChars="200"/>
        <w:rPr>
          <w:rFonts w:hint="eastAsia" w:ascii="ＭＳ 明朝" w:hAnsi="ＭＳ 明朝" w:eastAsia="ＭＳ 明朝"/>
          <w:sz w:val="24"/>
          <w:highlight w:val="none"/>
        </w:rPr>
      </w:pPr>
      <w:r>
        <w:rPr>
          <w:rFonts w:hint="eastAsia" w:ascii="ＭＳ 明朝" w:hAnsi="ＭＳ 明朝" w:eastAsia="ＭＳ 明朝"/>
          <w:sz w:val="24"/>
          <w:highlight w:val="none"/>
        </w:rPr>
        <w:t>②　提案書（様式３～２１）</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）入札書等の提出場所</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箕面市役所本館</w:t>
      </w:r>
      <w:r>
        <w:rPr>
          <w:rFonts w:hint="eastAsia" w:ascii="ＭＳ 明朝" w:hAnsi="ＭＳ 明朝" w:eastAsia="ＭＳ 明朝"/>
          <w:sz w:val="24"/>
        </w:rPr>
        <w:t>2</w:t>
      </w:r>
      <w:r>
        <w:rPr>
          <w:rFonts w:hint="eastAsia" w:ascii="ＭＳ 明朝" w:hAnsi="ＭＳ 明朝" w:eastAsia="ＭＳ 明朝"/>
          <w:sz w:val="24"/>
        </w:rPr>
        <w:t>階交通政策室</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）入札書等の提出日時</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highlight w:val="none"/>
        </w:rPr>
        <w:t>令和</w:t>
      </w:r>
      <w:r>
        <w:rPr>
          <w:rFonts w:hint="eastAsia" w:ascii="ＭＳ 明朝" w:hAnsi="ＭＳ 明朝" w:eastAsia="ＭＳ 明朝"/>
          <w:sz w:val="24"/>
          <w:highlight w:val="none"/>
        </w:rPr>
        <w:t>5</w:t>
      </w:r>
      <w:r>
        <w:rPr>
          <w:rFonts w:hint="eastAsia" w:ascii="ＭＳ 明朝" w:hAnsi="ＭＳ 明朝" w:eastAsia="ＭＳ 明朝"/>
          <w:sz w:val="24"/>
          <w:highlight w:val="none"/>
        </w:rPr>
        <w:t>年</w:t>
      </w:r>
      <w:r>
        <w:rPr>
          <w:rFonts w:hint="eastAsia" w:ascii="ＭＳ 明朝" w:hAnsi="ＭＳ 明朝" w:eastAsia="ＭＳ 明朝"/>
          <w:sz w:val="24"/>
          <w:highlight w:val="none"/>
        </w:rPr>
        <w:t>9</w:t>
      </w:r>
      <w:r>
        <w:rPr>
          <w:rFonts w:hint="eastAsia" w:ascii="ＭＳ 明朝" w:hAnsi="ＭＳ 明朝" w:eastAsia="ＭＳ 明朝"/>
          <w:sz w:val="24"/>
          <w:highlight w:val="none"/>
        </w:rPr>
        <w:t>月</w:t>
      </w:r>
      <w:r>
        <w:rPr>
          <w:rFonts w:hint="eastAsia" w:ascii="ＭＳ 明朝" w:hAnsi="ＭＳ 明朝" w:eastAsia="ＭＳ 明朝"/>
          <w:sz w:val="24"/>
          <w:highlight w:val="none"/>
        </w:rPr>
        <w:t>13</w:t>
      </w:r>
      <w:r>
        <w:rPr>
          <w:rFonts w:hint="eastAsia" w:ascii="ＭＳ 明朝" w:hAnsi="ＭＳ 明朝" w:eastAsia="ＭＳ 明朝"/>
          <w:sz w:val="24"/>
          <w:highlight w:val="none"/>
        </w:rPr>
        <w:t>日（水）午前</w:t>
      </w:r>
      <w:r>
        <w:rPr>
          <w:rFonts w:hint="eastAsia" w:ascii="ＭＳ 明朝" w:hAnsi="ＭＳ 明朝" w:eastAsia="ＭＳ 明朝"/>
          <w:sz w:val="24"/>
          <w:highlight w:val="none"/>
        </w:rPr>
        <w:t>9</w:t>
      </w:r>
      <w:r>
        <w:rPr>
          <w:rFonts w:hint="eastAsia" w:ascii="ＭＳ 明朝" w:hAnsi="ＭＳ 明朝" w:eastAsia="ＭＳ 明朝"/>
          <w:sz w:val="24"/>
          <w:highlight w:val="none"/>
        </w:rPr>
        <w:t>時から午後</w:t>
      </w:r>
      <w:r>
        <w:rPr>
          <w:rFonts w:hint="eastAsia" w:ascii="ＭＳ 明朝" w:hAnsi="ＭＳ 明朝" w:eastAsia="ＭＳ 明朝"/>
          <w:sz w:val="24"/>
          <w:highlight w:val="none"/>
        </w:rPr>
        <w:t>5</w:t>
      </w:r>
      <w:r>
        <w:rPr>
          <w:rFonts w:hint="eastAsia" w:ascii="ＭＳ 明朝" w:hAnsi="ＭＳ 明朝" w:eastAsia="ＭＳ 明朝"/>
          <w:sz w:val="24"/>
          <w:highlight w:val="none"/>
        </w:rPr>
        <w:t>時まで</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）入札書等の提出方法</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次の要領で作成し、必ず持参すること。</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①　入札書</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入札書は、封筒に密封し、封筒の表に事業者名及び件名「デジタルサイネージ更新等業務委託入札書」と朱書して、</w:t>
      </w:r>
      <w:r>
        <w:rPr>
          <w:rFonts w:hint="eastAsia" w:ascii="ＭＳ 明朝" w:hAnsi="ＭＳ 明朝" w:eastAsia="ＭＳ 明朝"/>
          <w:sz w:val="24"/>
        </w:rPr>
        <w:t>1</w:t>
      </w:r>
      <w:r>
        <w:rPr>
          <w:rFonts w:hint="eastAsia" w:ascii="ＭＳ 明朝" w:hAnsi="ＭＳ 明朝" w:eastAsia="ＭＳ 明朝"/>
          <w:sz w:val="24"/>
        </w:rPr>
        <w:t>部提出する。</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②　提案書</w:t>
      </w:r>
    </w:p>
    <w:p>
      <w:pPr>
        <w:pStyle w:val="0"/>
        <w:ind w:left="840" w:leftChars="300" w:hanging="210" w:hangingChars="100"/>
        <w:rPr>
          <w:rFonts w:hint="eastAsia" w:ascii="ＭＳ 明朝" w:hAnsi="ＭＳ 明朝" w:eastAsia="ＭＳ 明朝"/>
          <w:sz w:val="24"/>
        </w:rPr>
      </w:pPr>
      <w:r>
        <w:rPr>
          <w:rFonts w:hint="eastAsia" w:ascii="ＭＳ 明朝" w:hAnsi="ＭＳ 明朝" w:eastAsia="ＭＳ 明朝"/>
          <w:sz w:val="24"/>
        </w:rPr>
        <w:t>ア　提案書（添付資料含む）は、紙媒体として正本</w:t>
      </w:r>
      <w:r>
        <w:rPr>
          <w:rFonts w:hint="eastAsia" w:ascii="ＭＳ 明朝" w:hAnsi="ＭＳ 明朝" w:eastAsia="ＭＳ 明朝"/>
          <w:sz w:val="24"/>
        </w:rPr>
        <w:t>1</w:t>
      </w:r>
      <w:r>
        <w:rPr>
          <w:rFonts w:hint="eastAsia" w:ascii="ＭＳ 明朝" w:hAnsi="ＭＳ 明朝" w:eastAsia="ＭＳ 明朝"/>
          <w:sz w:val="24"/>
        </w:rPr>
        <w:t>部、副本</w:t>
      </w:r>
      <w:r>
        <w:rPr>
          <w:rFonts w:hint="eastAsia" w:ascii="ＭＳ 明朝" w:hAnsi="ＭＳ 明朝" w:eastAsia="ＭＳ 明朝"/>
          <w:sz w:val="24"/>
        </w:rPr>
        <w:t>11</w:t>
      </w:r>
      <w:r>
        <w:rPr>
          <w:rFonts w:hint="eastAsia" w:ascii="ＭＳ 明朝" w:hAnsi="ＭＳ 明朝" w:eastAsia="ＭＳ 明朝"/>
          <w:sz w:val="24"/>
        </w:rPr>
        <w:t>部の計</w:t>
      </w:r>
      <w:r>
        <w:rPr>
          <w:rFonts w:hint="eastAsia" w:ascii="ＭＳ 明朝" w:hAnsi="ＭＳ 明朝" w:eastAsia="ＭＳ 明朝"/>
          <w:sz w:val="24"/>
        </w:rPr>
        <w:t>12</w:t>
      </w:r>
      <w:r>
        <w:rPr>
          <w:rFonts w:hint="eastAsia" w:ascii="ＭＳ 明朝" w:hAnsi="ＭＳ 明朝" w:eastAsia="ＭＳ 明朝"/>
          <w:sz w:val="24"/>
        </w:rPr>
        <w:t>部、電子媒体を</w:t>
      </w:r>
      <w:r>
        <w:rPr>
          <w:rFonts w:hint="eastAsia" w:ascii="ＭＳ 明朝" w:hAnsi="ＭＳ 明朝" w:eastAsia="ＭＳ 明朝"/>
          <w:sz w:val="24"/>
        </w:rPr>
        <w:t>1</w:t>
      </w:r>
      <w:r>
        <w:rPr>
          <w:rFonts w:hint="eastAsia" w:ascii="ＭＳ 明朝" w:hAnsi="ＭＳ 明朝" w:eastAsia="ＭＳ 明朝"/>
          <w:sz w:val="24"/>
        </w:rPr>
        <w:t>部提出する。</w:t>
      </w:r>
    </w:p>
    <w:p>
      <w:pPr>
        <w:pStyle w:val="0"/>
        <w:ind w:left="840" w:leftChars="300" w:hanging="210" w:hangingChars="100"/>
        <w:rPr>
          <w:rFonts w:hint="eastAsia" w:ascii="ＭＳ 明朝" w:hAnsi="ＭＳ 明朝" w:eastAsia="ＭＳ 明朝"/>
          <w:sz w:val="24"/>
        </w:rPr>
      </w:pPr>
      <w:r>
        <w:rPr>
          <w:rFonts w:hint="eastAsia" w:ascii="ＭＳ 明朝" w:hAnsi="ＭＳ 明朝" w:eastAsia="ＭＳ 明朝"/>
          <w:sz w:val="24"/>
        </w:rPr>
        <w:t>イ　紙媒体（正本・副本）・電子媒体とも、提案書様式一覧チェックリスト（様式３）を参考に必要書類が全て網羅されているか必ずチェックすること。</w:t>
      </w:r>
    </w:p>
    <w:p>
      <w:pPr>
        <w:pStyle w:val="0"/>
        <w:ind w:left="840" w:leftChars="400" w:firstLine="0" w:firstLineChars="0"/>
        <w:rPr>
          <w:rFonts w:hint="eastAsia" w:ascii="ＭＳ 明朝" w:hAnsi="ＭＳ 明朝" w:eastAsia="ＭＳ 明朝"/>
          <w:sz w:val="24"/>
        </w:rPr>
      </w:pPr>
      <w:r>
        <w:rPr>
          <w:rFonts w:hint="eastAsia" w:ascii="ＭＳ 明朝" w:hAnsi="ＭＳ 明朝" w:eastAsia="ＭＳ 明朝"/>
          <w:sz w:val="24"/>
        </w:rPr>
        <w:t>紙媒体については、様式ごとにタックインデックス等のラベルを添付した上で、それぞれファイル等に綴じ込み提出すること。電子媒体については、</w:t>
      </w:r>
      <w:r>
        <w:rPr>
          <w:rFonts w:hint="eastAsia" w:ascii="ＭＳ 明朝" w:hAnsi="ＭＳ 明朝" w:eastAsia="ＭＳ 明朝"/>
          <w:sz w:val="24"/>
        </w:rPr>
        <w:t>CD</w:t>
      </w:r>
      <w:r>
        <w:rPr>
          <w:rFonts w:hint="eastAsia" w:ascii="ＭＳ 明朝" w:hAnsi="ＭＳ 明朝" w:eastAsia="ＭＳ 明朝"/>
          <w:sz w:val="24"/>
        </w:rPr>
        <w:t>ｰ</w:t>
      </w:r>
      <w:r>
        <w:rPr>
          <w:rFonts w:hint="eastAsia" w:ascii="ＭＳ 明朝" w:hAnsi="ＭＳ 明朝" w:eastAsia="ＭＳ 明朝"/>
          <w:sz w:val="24"/>
        </w:rPr>
        <w:t>ROM</w:t>
      </w:r>
      <w:r>
        <w:rPr>
          <w:rFonts w:hint="eastAsia" w:ascii="ＭＳ 明朝" w:hAnsi="ＭＳ 明朝" w:eastAsia="ＭＳ 明朝"/>
          <w:sz w:val="24"/>
        </w:rPr>
        <w:t>にて提出すること。</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）入札書等の作成に要する費用は、入札者の負担とする。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）開札に立会を希望する場合は申し出すること。</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highlight w:val="none"/>
        </w:rPr>
        <w:t>開札日時：令和</w:t>
      </w:r>
      <w:r>
        <w:rPr>
          <w:rFonts w:hint="eastAsia" w:ascii="ＭＳ 明朝" w:hAnsi="ＭＳ 明朝" w:eastAsia="ＭＳ 明朝"/>
          <w:sz w:val="24"/>
          <w:highlight w:val="none"/>
        </w:rPr>
        <w:t>5</w:t>
      </w:r>
      <w:r>
        <w:rPr>
          <w:rFonts w:hint="eastAsia" w:ascii="ＭＳ 明朝" w:hAnsi="ＭＳ 明朝" w:eastAsia="ＭＳ 明朝"/>
          <w:sz w:val="24"/>
          <w:highlight w:val="none"/>
        </w:rPr>
        <w:t>年</w:t>
      </w:r>
      <w:r>
        <w:rPr>
          <w:rFonts w:hint="eastAsia" w:ascii="ＭＳ 明朝" w:hAnsi="ＭＳ 明朝" w:eastAsia="ＭＳ 明朝"/>
          <w:sz w:val="24"/>
          <w:highlight w:val="none"/>
        </w:rPr>
        <w:t>9</w:t>
      </w:r>
      <w:r>
        <w:rPr>
          <w:rFonts w:hint="eastAsia" w:ascii="ＭＳ 明朝" w:hAnsi="ＭＳ 明朝" w:eastAsia="ＭＳ 明朝"/>
          <w:sz w:val="24"/>
          <w:highlight w:val="none"/>
        </w:rPr>
        <w:t>月</w:t>
      </w:r>
      <w:r>
        <w:rPr>
          <w:rFonts w:hint="eastAsia" w:ascii="ＭＳ 明朝" w:hAnsi="ＭＳ 明朝" w:eastAsia="ＭＳ 明朝"/>
          <w:sz w:val="24"/>
          <w:highlight w:val="none"/>
        </w:rPr>
        <w:t>13</w:t>
      </w:r>
      <w:r>
        <w:rPr>
          <w:rFonts w:hint="eastAsia" w:ascii="ＭＳ 明朝" w:hAnsi="ＭＳ 明朝" w:eastAsia="ＭＳ 明朝"/>
          <w:sz w:val="24"/>
          <w:highlight w:val="none"/>
        </w:rPr>
        <w:t>日（水）午後５時</w:t>
      </w:r>
      <w:r>
        <w:rPr>
          <w:rFonts w:hint="eastAsia" w:ascii="ＭＳ 明朝" w:hAnsi="ＭＳ 明朝" w:eastAsia="ＭＳ 明朝"/>
          <w:sz w:val="24"/>
        </w:rPr>
        <w:t>１０分</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開札場所：箕面市役所別館６階入札室</w:t>
      </w:r>
    </w:p>
    <w:p>
      <w:pPr>
        <w:pStyle w:val="0"/>
        <w:ind w:left="900" w:leftChars="200" w:hanging="480" w:hangingChars="200"/>
        <w:rPr>
          <w:rFonts w:hint="eastAsia" w:ascii="ＭＳ 明朝" w:hAnsi="ＭＳ 明朝" w:eastAsia="ＭＳ 明朝"/>
          <w:sz w:val="24"/>
        </w:rPr>
      </w:pPr>
      <w:r>
        <w:rPr>
          <w:rFonts w:hint="eastAsia" w:ascii="ＭＳ 明朝" w:hAnsi="ＭＳ 明朝" w:eastAsia="ＭＳ 明朝"/>
          <w:sz w:val="24"/>
          <w:highlight w:val="none"/>
        </w:rPr>
        <w:t>①　開札立会参加申込書（様式２３）</w:t>
      </w:r>
      <w:r>
        <w:rPr>
          <w:rFonts w:hint="eastAsia" w:ascii="ＭＳ 明朝" w:hAnsi="ＭＳ 明朝" w:eastAsia="ＭＳ 明朝"/>
          <w:sz w:val="24"/>
        </w:rPr>
        <w:t>に必要事項を記入の上、メールで送信すること。</w:t>
      </w:r>
    </w:p>
    <w:p>
      <w:pPr>
        <w:pStyle w:val="0"/>
        <w:ind w:firstLine="420" w:firstLineChars="200"/>
        <w:rPr>
          <w:rFonts w:hint="eastAsia" w:ascii="ＭＳ 明朝" w:hAnsi="ＭＳ 明朝" w:eastAsia="ＭＳ 明朝"/>
          <w:sz w:val="24"/>
          <w:highlight w:val="none"/>
        </w:rPr>
      </w:pPr>
      <w:r>
        <w:rPr>
          <w:rFonts w:hint="eastAsia" w:ascii="ＭＳ 明朝" w:hAnsi="ＭＳ 明朝" w:eastAsia="ＭＳ 明朝"/>
          <w:sz w:val="24"/>
          <w:highlight w:val="none"/>
        </w:rPr>
        <w:t>②　申込期限：令和</w:t>
      </w:r>
      <w:r>
        <w:rPr>
          <w:rFonts w:hint="eastAsia" w:ascii="ＭＳ 明朝" w:hAnsi="ＭＳ 明朝" w:eastAsia="ＭＳ 明朝"/>
          <w:sz w:val="24"/>
          <w:highlight w:val="none"/>
        </w:rPr>
        <w:t>5</w:t>
      </w:r>
      <w:r>
        <w:rPr>
          <w:rFonts w:hint="eastAsia" w:ascii="ＭＳ 明朝" w:hAnsi="ＭＳ 明朝" w:eastAsia="ＭＳ 明朝"/>
          <w:sz w:val="24"/>
          <w:highlight w:val="none"/>
        </w:rPr>
        <w:t>年</w:t>
      </w:r>
      <w:r>
        <w:rPr>
          <w:rFonts w:hint="eastAsia" w:ascii="ＭＳ 明朝" w:hAnsi="ＭＳ 明朝" w:eastAsia="ＭＳ 明朝"/>
          <w:sz w:val="24"/>
          <w:highlight w:val="none"/>
        </w:rPr>
        <w:t>9</w:t>
      </w:r>
      <w:r>
        <w:rPr>
          <w:rFonts w:hint="eastAsia" w:ascii="ＭＳ 明朝" w:hAnsi="ＭＳ 明朝" w:eastAsia="ＭＳ 明朝"/>
          <w:sz w:val="24"/>
          <w:highlight w:val="none"/>
        </w:rPr>
        <w:t>月</w:t>
      </w:r>
      <w:r>
        <w:rPr>
          <w:rFonts w:hint="eastAsia" w:ascii="ＭＳ 明朝" w:hAnsi="ＭＳ 明朝" w:eastAsia="ＭＳ 明朝"/>
          <w:sz w:val="24"/>
          <w:highlight w:val="none"/>
        </w:rPr>
        <w:t>7</w:t>
      </w:r>
      <w:r>
        <w:rPr>
          <w:rFonts w:hint="eastAsia" w:ascii="ＭＳ 明朝" w:hAnsi="ＭＳ 明朝" w:eastAsia="ＭＳ 明朝"/>
          <w:sz w:val="24"/>
          <w:highlight w:val="none"/>
        </w:rPr>
        <w:t>日（木）正午まで（必着）</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③　送信先アドレス：</w:t>
      </w:r>
      <w:r>
        <w:rPr>
          <w:rFonts w:hint="eastAsia" w:ascii="ＭＳ 明朝" w:hAnsi="ＭＳ 明朝" w:eastAsia="ＭＳ 明朝"/>
          <w:sz w:val="24"/>
        </w:rPr>
        <w:t>orangeyuzurubus@maple.city.minoh.lg.jp</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メール件名は、「デジタルサイネージ更新等業務委託開札立会参加申込書（事業者名）」とし、宛先担当部署は、箕面市地域公共交通活性化協議会事務局（箕面市地域創造部交通政策室）（箕面市役所本館２階　</w:t>
      </w:r>
      <w:r>
        <w:rPr>
          <w:rFonts w:hint="eastAsia" w:ascii="ＭＳ 明朝" w:hAnsi="ＭＳ 明朝" w:eastAsia="ＭＳ 明朝"/>
          <w:sz w:val="24"/>
        </w:rPr>
        <w:t>TEL</w:t>
      </w:r>
      <w:r>
        <w:rPr>
          <w:rFonts w:hint="eastAsia" w:ascii="ＭＳ 明朝" w:hAnsi="ＭＳ 明朝" w:eastAsia="ＭＳ 明朝"/>
          <w:sz w:val="24"/>
        </w:rPr>
        <w:t>：</w:t>
      </w:r>
      <w:r>
        <w:rPr>
          <w:rFonts w:hint="eastAsia" w:ascii="ＭＳ 明朝" w:hAnsi="ＭＳ 明朝" w:eastAsia="ＭＳ 明朝"/>
          <w:sz w:val="24"/>
        </w:rPr>
        <w:t>072-724-6746</w:t>
      </w:r>
      <w:r>
        <w:rPr>
          <w:rFonts w:hint="eastAsia" w:ascii="ＭＳ 明朝" w:hAnsi="ＭＳ 明朝" w:eastAsia="ＭＳ 明朝"/>
          <w:sz w:val="24"/>
        </w:rPr>
        <w:t>）とする。</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９</w:t>
      </w:r>
      <w:r>
        <w:rPr>
          <w:rFonts w:hint="eastAsia" w:ascii="ＭＳ 明朝" w:hAnsi="ＭＳ 明朝" w:eastAsia="ＭＳ 明朝"/>
          <w:b w:val="1"/>
          <w:sz w:val="24"/>
        </w:rPr>
        <w:t xml:space="preserve"> </w:t>
      </w:r>
      <w:r>
        <w:rPr>
          <w:rFonts w:hint="eastAsia" w:ascii="ＭＳ 明朝" w:hAnsi="ＭＳ 明朝" w:eastAsia="ＭＳ 明朝"/>
          <w:b w:val="1"/>
          <w:sz w:val="24"/>
        </w:rPr>
        <w:t>落札者の決定方法</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）入札者の評価は、「</w:t>
      </w:r>
      <w:r>
        <w:rPr>
          <w:rFonts w:hint="eastAsia" w:ascii="ＭＳ 明朝" w:hAnsi="ＭＳ 明朝" w:eastAsia="ＭＳ 明朝"/>
          <w:sz w:val="24"/>
        </w:rPr>
        <w:t xml:space="preserve">6 </w:t>
      </w:r>
      <w:r>
        <w:rPr>
          <w:rFonts w:hint="eastAsia" w:ascii="ＭＳ 明朝" w:hAnsi="ＭＳ 明朝" w:eastAsia="ＭＳ 明朝"/>
          <w:sz w:val="24"/>
        </w:rPr>
        <w:t>落札者の決定基準」に基づき、入札価格に関する評価の点数及び入札価格以外の項目に関する評価の点数の合計（以下「総合評価値」という。）により行う。</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）前記の評価の結果、入札書に記載された入札価格が、予定価格（税抜き）の制限の範囲内である者のうち、総合評価値が最も高い入札者を落札の候補者とし、総合評価値が</w:t>
      </w:r>
      <w:r>
        <w:rPr>
          <w:rFonts w:hint="eastAsia" w:ascii="ＭＳ 明朝" w:hAnsi="ＭＳ 明朝" w:eastAsia="ＭＳ 明朝"/>
          <w:sz w:val="24"/>
        </w:rPr>
        <w:t>2</w:t>
      </w:r>
      <w:r>
        <w:rPr>
          <w:rFonts w:hint="eastAsia" w:ascii="ＭＳ 明朝" w:hAnsi="ＭＳ 明朝" w:eastAsia="ＭＳ 明朝"/>
          <w:sz w:val="24"/>
        </w:rPr>
        <w:t>番目に高い入札者を補欠の候補者とする。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落札の候補者に、競争入札参加資格確認申請書（様式２４）及び指名停止基準該当申告書（様式２５）並びに競争入札参加資格の確認に必要な資料（以下「申請書等」という。）の提出を求め、当該申請書等の内容を確認の上、落札者とするか、又はしないかを決定す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）前記の確認の結果、落札者としないと決定した場合は、補欠の候補者について、同様の確認を行い、落札者とするか、又はしないかを決定する。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）落札者の発表は、入札後</w:t>
      </w:r>
      <w:r>
        <w:rPr>
          <w:rFonts w:hint="eastAsia" w:ascii="ＭＳ 明朝" w:hAnsi="ＭＳ 明朝" w:eastAsia="ＭＳ 明朝"/>
          <w:sz w:val="24"/>
        </w:rPr>
        <w:t>2</w:t>
      </w:r>
      <w:r>
        <w:rPr>
          <w:rFonts w:hint="eastAsia" w:ascii="ＭＳ 明朝" w:hAnsi="ＭＳ 明朝" w:eastAsia="ＭＳ 明朝"/>
          <w:sz w:val="24"/>
        </w:rPr>
        <w:t>週間以内を目途とし、当該落札者に通知するとともに、箕面市ホームページ上に掲載する。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）落札価格は、落札者が入札書に記載した入札価格に、当該価格の消費税等に相当する額（当該金額に</w:t>
      </w:r>
      <w:r>
        <w:rPr>
          <w:rFonts w:hint="eastAsia" w:ascii="ＭＳ 明朝" w:hAnsi="ＭＳ 明朝" w:eastAsia="ＭＳ 明朝"/>
          <w:sz w:val="24"/>
        </w:rPr>
        <w:t>1</w:t>
      </w:r>
      <w:r>
        <w:rPr>
          <w:rFonts w:hint="eastAsia" w:ascii="ＭＳ 明朝" w:hAnsi="ＭＳ 明朝" w:eastAsia="ＭＳ 明朝"/>
          <w:sz w:val="24"/>
        </w:rPr>
        <w:t>円未満の端数があるときは、当該端数を切り捨てた額）を加算した額とする。</w:t>
      </w:r>
    </w:p>
    <w:p>
      <w:pPr>
        <w:pStyle w:val="0"/>
        <w:ind w:left="420" w:hanging="420" w:hangingChars="20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 xml:space="preserve">10 </w:t>
      </w:r>
      <w:r>
        <w:rPr>
          <w:rFonts w:hint="eastAsia" w:ascii="ＭＳ 明朝" w:hAnsi="ＭＳ 明朝" w:eastAsia="ＭＳ 明朝"/>
          <w:b w:val="1"/>
          <w:sz w:val="24"/>
        </w:rPr>
        <w:t>申請書等の提出</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落札の候補者は、箕面市地域公共交通活性化協議会からの通知に従い、箕面市地域公共交通活性化協議会の指定する期日までに、以下のとおり申請書等を提出しなければならない。</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）競争入札参加資格確認申請書（様式２４）</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）指名停止基準該当申告書（様式２５）</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）競争入札参加資格の確認に必要な資料（有資格者は省略可能）</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①</w:t>
      </w:r>
      <w:r>
        <w:rPr>
          <w:rFonts w:hint="eastAsia" w:ascii="ＭＳ 明朝" w:hAnsi="ＭＳ 明朝" w:eastAsia="ＭＳ 明朝"/>
          <w:sz w:val="24"/>
        </w:rPr>
        <w:t xml:space="preserve"> </w:t>
      </w:r>
      <w:r>
        <w:rPr>
          <w:rFonts w:hint="eastAsia" w:ascii="ＭＳ 明朝" w:hAnsi="ＭＳ 明朝" w:eastAsia="ＭＳ 明朝"/>
          <w:sz w:val="24"/>
        </w:rPr>
        <w:t>箕面市入札参加資格審査申請書兼使用印鑑届</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②</w:t>
      </w:r>
      <w:r>
        <w:rPr>
          <w:rFonts w:hint="eastAsia" w:ascii="ＭＳ 明朝" w:hAnsi="ＭＳ 明朝" w:eastAsia="ＭＳ 明朝"/>
          <w:sz w:val="24"/>
        </w:rPr>
        <w:t xml:space="preserve"> </w:t>
      </w:r>
      <w:r>
        <w:rPr>
          <w:rFonts w:hint="eastAsia" w:ascii="ＭＳ 明朝" w:hAnsi="ＭＳ 明朝" w:eastAsia="ＭＳ 明朝"/>
          <w:sz w:val="24"/>
        </w:rPr>
        <w:t>登記簿謄本（法人）</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③</w:t>
      </w:r>
      <w:r>
        <w:rPr>
          <w:rFonts w:hint="eastAsia" w:ascii="ＭＳ 明朝" w:hAnsi="ＭＳ 明朝" w:eastAsia="ＭＳ 明朝"/>
          <w:sz w:val="24"/>
        </w:rPr>
        <w:t xml:space="preserve"> </w:t>
      </w:r>
      <w:r>
        <w:rPr>
          <w:rFonts w:hint="eastAsia" w:ascii="ＭＳ 明朝" w:hAnsi="ＭＳ 明朝" w:eastAsia="ＭＳ 明朝"/>
          <w:sz w:val="24"/>
        </w:rPr>
        <w:t>印鑑証明書</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④</w:t>
      </w:r>
      <w:r>
        <w:rPr>
          <w:rFonts w:hint="eastAsia" w:ascii="ＭＳ 明朝" w:hAnsi="ＭＳ 明朝" w:eastAsia="ＭＳ 明朝"/>
          <w:sz w:val="24"/>
        </w:rPr>
        <w:t xml:space="preserve"> </w:t>
      </w:r>
      <w:r>
        <w:rPr>
          <w:rFonts w:hint="eastAsia" w:ascii="ＭＳ 明朝" w:hAnsi="ＭＳ 明朝" w:eastAsia="ＭＳ 明朝"/>
          <w:sz w:val="24"/>
        </w:rPr>
        <w:t>法人税・所得税・消費税の納税証明書</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⑤</w:t>
      </w:r>
      <w:r>
        <w:rPr>
          <w:rFonts w:hint="eastAsia" w:ascii="ＭＳ 明朝" w:hAnsi="ＭＳ 明朝" w:eastAsia="ＭＳ 明朝"/>
          <w:sz w:val="24"/>
        </w:rPr>
        <w:t xml:space="preserve"> </w:t>
      </w:r>
      <w:r>
        <w:rPr>
          <w:rFonts w:hint="eastAsia" w:ascii="ＭＳ 明朝" w:hAnsi="ＭＳ 明朝" w:eastAsia="ＭＳ 明朝"/>
          <w:sz w:val="24"/>
        </w:rPr>
        <w:t>事業税の納税証明書</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⑥</w:t>
      </w:r>
      <w:r>
        <w:rPr>
          <w:rFonts w:hint="eastAsia" w:ascii="ＭＳ 明朝" w:hAnsi="ＭＳ 明朝" w:eastAsia="ＭＳ 明朝"/>
          <w:sz w:val="24"/>
        </w:rPr>
        <w:t xml:space="preserve"> </w:t>
      </w:r>
      <w:r>
        <w:rPr>
          <w:rFonts w:hint="eastAsia" w:ascii="ＭＳ 明朝" w:hAnsi="ＭＳ 明朝" w:eastAsia="ＭＳ 明朝"/>
          <w:sz w:val="24"/>
        </w:rPr>
        <w:t>市町村民税の納税証明書</w:t>
      </w:r>
      <w:r>
        <w:rPr>
          <w:rFonts w:hint="eastAsia" w:ascii="ＭＳ 明朝" w:hAnsi="ＭＳ 明朝" w:eastAsia="ＭＳ 明朝"/>
          <w:sz w:val="24"/>
        </w:rPr>
        <w:t xml:space="preserve"> </w:t>
      </w:r>
      <w:r>
        <w:rPr>
          <w:rFonts w:hint="eastAsia" w:ascii="ＭＳ 明朝" w:hAnsi="ＭＳ 明朝" w:eastAsia="ＭＳ 明朝"/>
          <w:sz w:val="24"/>
        </w:rPr>
        <w:t>※箕面市内に本支店がある場合</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⑦</w:t>
      </w:r>
      <w:r>
        <w:rPr>
          <w:rFonts w:hint="eastAsia" w:ascii="ＭＳ 明朝" w:hAnsi="ＭＳ 明朝" w:eastAsia="ＭＳ 明朝"/>
          <w:sz w:val="24"/>
        </w:rPr>
        <w:t xml:space="preserve"> </w:t>
      </w:r>
      <w:r>
        <w:rPr>
          <w:rFonts w:hint="eastAsia" w:ascii="ＭＳ 明朝" w:hAnsi="ＭＳ 明朝" w:eastAsia="ＭＳ 明朝"/>
          <w:sz w:val="24"/>
        </w:rPr>
        <w:t>許可・登録・認可証明書</w:t>
      </w:r>
      <w:r>
        <w:rPr>
          <w:rFonts w:hint="eastAsia" w:ascii="ＭＳ 明朝" w:hAnsi="ＭＳ 明朝" w:eastAsia="ＭＳ 明朝"/>
          <w:sz w:val="24"/>
        </w:rPr>
        <w:t xml:space="preserve"> </w:t>
      </w:r>
      <w:r>
        <w:rPr>
          <w:rFonts w:hint="eastAsia" w:ascii="ＭＳ 明朝" w:hAnsi="ＭＳ 明朝" w:eastAsia="ＭＳ 明朝"/>
          <w:sz w:val="24"/>
        </w:rPr>
        <w:t>※申請業務に必要な場合</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⑧</w:t>
      </w:r>
      <w:r>
        <w:rPr>
          <w:rFonts w:hint="eastAsia" w:ascii="ＭＳ 明朝" w:hAnsi="ＭＳ 明朝" w:eastAsia="ＭＳ 明朝"/>
          <w:sz w:val="24"/>
        </w:rPr>
        <w:t xml:space="preserve"> </w:t>
      </w:r>
      <w:r>
        <w:rPr>
          <w:rFonts w:hint="eastAsia" w:ascii="ＭＳ 明朝" w:hAnsi="ＭＳ 明朝" w:eastAsia="ＭＳ 明朝"/>
          <w:sz w:val="24"/>
        </w:rPr>
        <w:t>技術者経歴書</w:t>
      </w:r>
      <w:r>
        <w:rPr>
          <w:rFonts w:hint="eastAsia" w:ascii="ＭＳ 明朝" w:hAnsi="ＭＳ 明朝" w:eastAsia="ＭＳ 明朝"/>
          <w:sz w:val="24"/>
        </w:rPr>
        <w:t xml:space="preserve"> </w:t>
      </w:r>
      <w:r>
        <w:rPr>
          <w:rFonts w:hint="eastAsia" w:ascii="ＭＳ 明朝" w:hAnsi="ＭＳ 明朝" w:eastAsia="ＭＳ 明朝"/>
          <w:sz w:val="24"/>
        </w:rPr>
        <w:t>※申請業務に必要な資格者</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⑨</w:t>
      </w:r>
      <w:r>
        <w:rPr>
          <w:rFonts w:hint="eastAsia" w:ascii="ＭＳ 明朝" w:hAnsi="ＭＳ 明朝" w:eastAsia="ＭＳ 明朝"/>
          <w:sz w:val="24"/>
        </w:rPr>
        <w:t xml:space="preserve"> </w:t>
      </w:r>
      <w:r>
        <w:rPr>
          <w:rFonts w:hint="eastAsia" w:ascii="ＭＳ 明朝" w:hAnsi="ＭＳ 明朝" w:eastAsia="ＭＳ 明朝"/>
          <w:sz w:val="24"/>
        </w:rPr>
        <w:t>業者カード・契約実績一覧表</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⑩</w:t>
      </w:r>
      <w:r>
        <w:rPr>
          <w:rFonts w:hint="eastAsia" w:ascii="ＭＳ 明朝" w:hAnsi="ＭＳ 明朝" w:eastAsia="ＭＳ 明朝"/>
          <w:sz w:val="24"/>
        </w:rPr>
        <w:t xml:space="preserve"> </w:t>
      </w:r>
      <w:r>
        <w:rPr>
          <w:rFonts w:hint="eastAsia" w:ascii="ＭＳ 明朝" w:hAnsi="ＭＳ 明朝" w:eastAsia="ＭＳ 明朝"/>
          <w:sz w:val="24"/>
        </w:rPr>
        <w:t>電算入力票</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⑪</w:t>
      </w:r>
      <w:r>
        <w:rPr>
          <w:rFonts w:hint="eastAsia" w:ascii="ＭＳ 明朝" w:hAnsi="ＭＳ 明朝" w:eastAsia="ＭＳ 明朝"/>
          <w:sz w:val="24"/>
        </w:rPr>
        <w:t xml:space="preserve"> </w:t>
      </w:r>
      <w:r>
        <w:rPr>
          <w:rFonts w:hint="eastAsia" w:ascii="ＭＳ 明朝" w:hAnsi="ＭＳ 明朝" w:eastAsia="ＭＳ 明朝"/>
          <w:sz w:val="24"/>
        </w:rPr>
        <w:t>委任状</w:t>
      </w:r>
      <w:r>
        <w:rPr>
          <w:rFonts w:hint="eastAsia" w:ascii="ＭＳ 明朝" w:hAnsi="ＭＳ 明朝" w:eastAsia="ＭＳ 明朝"/>
          <w:sz w:val="24"/>
        </w:rPr>
        <w:t xml:space="preserve"> </w:t>
      </w:r>
      <w:r>
        <w:rPr>
          <w:rFonts w:hint="eastAsia" w:ascii="ＭＳ 明朝" w:hAnsi="ＭＳ 明朝" w:eastAsia="ＭＳ 明朝"/>
          <w:sz w:val="24"/>
        </w:rPr>
        <w:t>※支店等が契約先となる場合</w:t>
      </w:r>
    </w:p>
    <w:p>
      <w:pPr>
        <w:pStyle w:val="0"/>
        <w:ind w:firstLine="420" w:firstLineChars="200"/>
        <w:rPr>
          <w:rFonts w:hint="eastAsia" w:ascii="ＭＳ 明朝" w:hAnsi="ＭＳ 明朝" w:eastAsia="ＭＳ 明朝"/>
          <w:sz w:val="24"/>
        </w:rPr>
      </w:pPr>
      <w:r>
        <w:rPr>
          <w:rFonts w:hint="eastAsia" w:ascii="ＭＳ 明朝" w:hAnsi="ＭＳ 明朝" w:eastAsia="ＭＳ 明朝"/>
          <w:sz w:val="24"/>
        </w:rPr>
        <w:t>⑫</w:t>
      </w:r>
      <w:r>
        <w:rPr>
          <w:rFonts w:hint="eastAsia" w:ascii="ＭＳ 明朝" w:hAnsi="ＭＳ 明朝" w:eastAsia="ＭＳ 明朝"/>
          <w:sz w:val="24"/>
        </w:rPr>
        <w:t xml:space="preserve"> </w:t>
      </w:r>
      <w:r>
        <w:rPr>
          <w:rFonts w:hint="eastAsia" w:ascii="ＭＳ 明朝" w:hAnsi="ＭＳ 明朝" w:eastAsia="ＭＳ 明朝"/>
          <w:sz w:val="24"/>
        </w:rPr>
        <w:t>誓約書（暴力団員不当行為防止）</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）上記（</w:t>
      </w:r>
      <w:r>
        <w:rPr>
          <w:rFonts w:hint="eastAsia" w:ascii="ＭＳ 明朝" w:hAnsi="ＭＳ 明朝" w:eastAsia="ＭＳ 明朝"/>
          <w:sz w:val="24"/>
        </w:rPr>
        <w:t>2</w:t>
      </w:r>
      <w:r>
        <w:rPr>
          <w:rFonts w:hint="eastAsia" w:ascii="ＭＳ 明朝" w:hAnsi="ＭＳ 明朝" w:eastAsia="ＭＳ 明朝"/>
          <w:sz w:val="24"/>
        </w:rPr>
        <w:t>）に基づき、箕面市の指名停止を行い、落札の候補者の決定を取り消す場合がある。また、落札決定後に当該申告書の内容に虚偽が認められたときは、指名停止又は有資格者の登録の取り消し、契約の解除、違約損害金の請求を行う場合があ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）提出方法は、持参又は郵送による。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）申請書等の作成及び提出に係る費用は、提出者の負担とする。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）提出された申請書等は、返却しない。</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）競争入札資格の確認のため、申請書等の内容確認や追加資料の要求等の指示をする場合がある。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9</w:t>
      </w:r>
      <w:r>
        <w:rPr>
          <w:rFonts w:hint="eastAsia" w:ascii="ＭＳ 明朝" w:hAnsi="ＭＳ 明朝" w:eastAsia="ＭＳ 明朝"/>
          <w:sz w:val="24"/>
        </w:rPr>
        <w:t>）提出期限内に提出しないとき又は前記の指示に従わないときは、当該落札の候補者の決定を取り消すことがある。</w:t>
      </w:r>
    </w:p>
    <w:p>
      <w:pPr>
        <w:pStyle w:val="0"/>
        <w:ind w:left="420" w:hanging="420" w:hangingChars="2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 xml:space="preserve">11 </w:t>
      </w:r>
      <w:r>
        <w:rPr>
          <w:rFonts w:hint="eastAsia" w:ascii="ＭＳ 明朝" w:hAnsi="ＭＳ 明朝" w:eastAsia="ＭＳ 明朝"/>
          <w:b w:val="1"/>
          <w:sz w:val="24"/>
        </w:rPr>
        <w:t>入札保証金及び契約保証金に関する事項</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）入札の保証は免除する。ただし、落札者が正当な理由なく本契約を締結しない場合は、違約金として落札価格の</w:t>
      </w:r>
      <w:r>
        <w:rPr>
          <w:rFonts w:hint="eastAsia" w:ascii="ＭＳ 明朝" w:hAnsi="ＭＳ 明朝" w:eastAsia="ＭＳ 明朝"/>
          <w:sz w:val="24"/>
        </w:rPr>
        <w:t>100</w:t>
      </w:r>
      <w:r>
        <w:rPr>
          <w:rFonts w:hint="eastAsia" w:ascii="ＭＳ 明朝" w:hAnsi="ＭＳ 明朝" w:eastAsia="ＭＳ 明朝"/>
          <w:sz w:val="24"/>
        </w:rPr>
        <w:t>分の</w:t>
      </w:r>
      <w:r>
        <w:rPr>
          <w:rFonts w:hint="eastAsia" w:ascii="ＭＳ 明朝" w:hAnsi="ＭＳ 明朝" w:eastAsia="ＭＳ 明朝"/>
          <w:sz w:val="24"/>
        </w:rPr>
        <w:t>5</w:t>
      </w:r>
      <w:r>
        <w:rPr>
          <w:rFonts w:hint="eastAsia" w:ascii="ＭＳ 明朝" w:hAnsi="ＭＳ 明朝" w:eastAsia="ＭＳ 明朝"/>
          <w:sz w:val="24"/>
        </w:rPr>
        <w:t>に相当する金額を納付しなければならないほか、競争入札の参加対象等について制限を受けることがある。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）契約の締結に際しては、契約金額の</w:t>
      </w:r>
      <w:r>
        <w:rPr>
          <w:rFonts w:hint="eastAsia" w:ascii="ＭＳ 明朝" w:hAnsi="ＭＳ 明朝" w:eastAsia="ＭＳ 明朝"/>
          <w:sz w:val="24"/>
        </w:rPr>
        <w:t>100</w:t>
      </w:r>
      <w:r>
        <w:rPr>
          <w:rFonts w:hint="eastAsia" w:ascii="ＭＳ 明朝" w:hAnsi="ＭＳ 明朝" w:eastAsia="ＭＳ 明朝"/>
          <w:sz w:val="24"/>
        </w:rPr>
        <w:t>分の</w:t>
      </w:r>
      <w:r>
        <w:rPr>
          <w:rFonts w:hint="eastAsia" w:ascii="ＭＳ 明朝" w:hAnsi="ＭＳ 明朝" w:eastAsia="ＭＳ 明朝"/>
          <w:sz w:val="24"/>
        </w:rPr>
        <w:t>10</w:t>
      </w:r>
      <w:r>
        <w:rPr>
          <w:rFonts w:hint="eastAsia" w:ascii="ＭＳ 明朝" w:hAnsi="ＭＳ 明朝" w:eastAsia="ＭＳ 明朝"/>
          <w:sz w:val="24"/>
        </w:rPr>
        <w:t>以上の契約保証金の納付を必要とする。ただし、履行保証保険証券または公共工事履行保証証券の提供をもって契約保証金の納付に代えることができる。</w:t>
      </w:r>
    </w:p>
    <w:p>
      <w:pPr>
        <w:pStyle w:val="0"/>
        <w:ind w:left="420" w:hanging="420" w:hangingChars="20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 xml:space="preserve">12 </w:t>
      </w:r>
      <w:r>
        <w:rPr>
          <w:rFonts w:hint="eastAsia" w:ascii="ＭＳ 明朝" w:hAnsi="ＭＳ 明朝" w:eastAsia="ＭＳ 明朝"/>
          <w:b w:val="1"/>
          <w:sz w:val="24"/>
        </w:rPr>
        <w:t>契約書作成の要否</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）契約書は、原則、箕面市地域公共交通活性化協議会の指定する様式（資料３）とする。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）契約書の作成に要する経費は、落札者の負担とする。</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 xml:space="preserve">13 </w:t>
      </w:r>
      <w:r>
        <w:rPr>
          <w:rFonts w:hint="eastAsia" w:ascii="ＭＳ 明朝" w:hAnsi="ＭＳ 明朝" w:eastAsia="ＭＳ 明朝"/>
          <w:b w:val="1"/>
          <w:sz w:val="24"/>
        </w:rPr>
        <w:t>入札の無効</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以下に掲げる入札は、無効とする。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）入札参加資格のない者のした入札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）入札者の記名押印のない入札又は記入事項の判読できない入札</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）入札保証金の納付を要する入札において、これを納付しない者又は入札保証金が所定の率に達しない者がした入札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）入札金額を改ざん又は訂正した入札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）記載事項の訂正、削除、挿入等をした場合において、その訂正印のない</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入札</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）本入札について、入札者又はその代理人が二以上の入札をしたときは、その全部の入札</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）本入札について、入札者及びその代理人がそれぞれ入札したときは、その全部の入札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）指定の日時までに提出又は到達しなかった入札</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9</w:t>
      </w:r>
      <w:r>
        <w:rPr>
          <w:rFonts w:hint="eastAsia" w:ascii="ＭＳ 明朝" w:hAnsi="ＭＳ 明朝" w:eastAsia="ＭＳ 明朝"/>
          <w:sz w:val="24"/>
        </w:rPr>
        <w:t>）入札に関する事項を記載せず、又は一定の金額をもって価格を表示しない入札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）委任状の提出のない代理人のした入札</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11</w:t>
      </w:r>
      <w:r>
        <w:rPr>
          <w:rFonts w:hint="eastAsia" w:ascii="ＭＳ 明朝" w:hAnsi="ＭＳ 明朝" w:eastAsia="ＭＳ 明朝"/>
          <w:sz w:val="24"/>
        </w:rPr>
        <w:t>）予定価格を超過した金額を記載した入札（予定価格を事前に公表した場合に限る。）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12</w:t>
      </w:r>
      <w:r>
        <w:rPr>
          <w:rFonts w:hint="eastAsia" w:ascii="ＭＳ 明朝" w:hAnsi="ＭＳ 明朝" w:eastAsia="ＭＳ 明朝"/>
          <w:sz w:val="24"/>
        </w:rPr>
        <w:t>）最低制限価格又は失格基準価格を設けた入札において、当該価格に満たない金額を記載した入札</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13</w:t>
      </w:r>
      <w:r>
        <w:rPr>
          <w:rFonts w:hint="eastAsia" w:ascii="ＭＳ 明朝" w:hAnsi="ＭＳ 明朝" w:eastAsia="ＭＳ 明朝"/>
          <w:sz w:val="24"/>
        </w:rPr>
        <w:t>）積算内訳書の提出を求めている入札において、当該積算内訳書の提出がないと認められた者のした入札</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）積算内訳書の提出を求めている入札において、提出された積算内訳書に未記入等の不備があったものの入札</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）入札談合の情報があった場合において、不正の事実のない旨の誓約書の提出を求めたにもかかわらず、当該誓約書の提出をしない者のした入札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16</w:t>
      </w:r>
      <w:r>
        <w:rPr>
          <w:rFonts w:hint="eastAsia" w:ascii="ＭＳ 明朝" w:hAnsi="ＭＳ 明朝" w:eastAsia="ＭＳ 明朝"/>
          <w:sz w:val="24"/>
        </w:rPr>
        <w:t>）入札公告又は本説明書に定める入札方法によらない入札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17</w:t>
      </w:r>
      <w:r>
        <w:rPr>
          <w:rFonts w:hint="eastAsia" w:ascii="ＭＳ 明朝" w:hAnsi="ＭＳ 明朝" w:eastAsia="ＭＳ 明朝"/>
          <w:sz w:val="24"/>
        </w:rPr>
        <w:t>）申請書等に虚偽の記載をした者による入札</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18</w:t>
      </w:r>
      <w:r>
        <w:rPr>
          <w:rFonts w:hint="eastAsia" w:ascii="ＭＳ 明朝" w:hAnsi="ＭＳ 明朝" w:eastAsia="ＭＳ 明朝"/>
          <w:sz w:val="24"/>
        </w:rPr>
        <w:t>）申請書等の提出を求められたにもかかわらず、当該申請書等を提出しない者又は資格確認のための指示を受けたにもかかわらず、その指示に応じない者のした入札</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19</w:t>
      </w:r>
      <w:r>
        <w:rPr>
          <w:rFonts w:hint="eastAsia" w:ascii="ＭＳ 明朝" w:hAnsi="ＭＳ 明朝" w:eastAsia="ＭＳ 明朝"/>
          <w:sz w:val="24"/>
        </w:rPr>
        <w:t>）前各号に掲げるもののほか、入札の条件に違反した入札</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 xml:space="preserve">14 </w:t>
      </w:r>
      <w:r>
        <w:rPr>
          <w:rFonts w:hint="eastAsia" w:ascii="ＭＳ 明朝" w:hAnsi="ＭＳ 明朝" w:eastAsia="ＭＳ 明朝"/>
          <w:b w:val="1"/>
          <w:sz w:val="24"/>
        </w:rPr>
        <w:t>調達手続の延期又は中止等に関する事項</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次のいずれかに該当したときは、当該入札を延期し、中止し、又はこれを取り消すことがある。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）入札者が相連合し、又は不穏の挙動をする等の場合であって、競争入札を公正に執行することができない状態にあると認められるとき</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）天災その他やむを得ない事情が発生した場合であって、競争入札を公正に執行することができない状態にあると認められるとき</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）調達を取りやめ、又は調達内容の仕様等に不備があったとき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b w:val="1"/>
          <w:sz w:val="24"/>
        </w:rPr>
        <w:t xml:space="preserve">15 </w:t>
      </w:r>
      <w:r>
        <w:rPr>
          <w:rFonts w:hint="eastAsia" w:ascii="ＭＳ 明朝" w:hAnsi="ＭＳ 明朝" w:eastAsia="ＭＳ 明朝"/>
          <w:b w:val="1"/>
          <w:sz w:val="24"/>
        </w:rPr>
        <w:t>その他</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）提出された書類は、一切返却しない。</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）入札者の名称及び評価点は、箕面市ホームページ等で公表する。</w:t>
      </w:r>
    </w:p>
    <w:p>
      <w:pPr>
        <w:pStyle w:val="0"/>
        <w:ind w:left="420" w:hanging="420" w:hangingChars="2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）消費税等について法改正その他国による制度の変更があった場合、契約金額その他の取扱いについては、法改正その他の制度に基づき、定めるものとする。</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）契約手続において使用する言語及び通貨は、日本語及び日本国通貨に限る。</w:t>
      </w:r>
    </w:p>
    <w:sectPr>
      <w:headerReference r:id="rId6" w:type="default"/>
      <w:footerReference r:id="rId8" w:type="default"/>
      <w:headerReference r:id="rId5" w:type="first"/>
      <w:footerReference r:id="rId7" w:type="first"/>
      <w:pgSz w:w="11906" w:h="16838"/>
      <w:pgMar w:top="1985" w:right="1701" w:bottom="1701" w:left="1701" w:header="851" w:footer="992" w:gutter="0"/>
      <w:pgBorders w:zOrder="front" w:display="allPages" w:offsetFrom="page"/>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689</TotalTime>
  <Pages>10</Pages>
  <Words>196</Words>
  <Characters>7028</Characters>
  <Application>JUST Note</Application>
  <Lines>316</Lines>
  <Paragraphs>174</Paragraphs>
  <Company>箕面市役所</Company>
  <CharactersWithSpaces>7099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塩島　涼(手動)</dc:creator>
  <cp:lastModifiedBy>塩島　涼(手動)</cp:lastModifiedBy>
  <cp:lastPrinted>2023-08-03T00:13:19Z</cp:lastPrinted>
  <dcterms:created xsi:type="dcterms:W3CDTF">2023-08-02T05:23:00Z</dcterms:created>
  <dcterms:modified xsi:type="dcterms:W3CDTF">2023-08-28T09:08:59Z</dcterms:modified>
  <cp:revision>5</cp:revision>
</cp:coreProperties>
</file>