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明朝" w:hAnsi="ＭＳ 明朝" w:eastAsia="ＭＳ 明朝"/>
          <w:color w:val="000000"/>
          <w:sz w:val="20"/>
        </w:rPr>
      </w:pPr>
      <w:r>
        <w:rPr>
          <w:rFonts w:hint="eastAsia" w:ascii="ＭＳ 明朝" w:hAnsi="ＭＳ 明朝" w:eastAsia="ＭＳ 明朝"/>
          <w:strike w:val="0"/>
          <w:sz w:val="36"/>
          <w:u w:val="none" w:color="auto"/>
        </w:rPr>
        <w:t>契　約　書</w:t>
      </w:r>
    </w:p>
    <w:tbl>
      <w:tblPr>
        <w:tblStyle w:val="11"/>
        <w:tblW w:w="0" w:type="auto"/>
        <w:jc w:val="left"/>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6"/>
        <w:gridCol w:w="1582"/>
        <w:gridCol w:w="633"/>
        <w:gridCol w:w="633"/>
        <w:gridCol w:w="632"/>
        <w:gridCol w:w="633"/>
        <w:gridCol w:w="633"/>
        <w:gridCol w:w="633"/>
        <w:gridCol w:w="633"/>
        <w:gridCol w:w="632"/>
        <w:gridCol w:w="633"/>
        <w:gridCol w:w="633"/>
        <w:gridCol w:w="633"/>
      </w:tblGrid>
      <w:tr>
        <w:trPr>
          <w:trHeight w:val="720" w:hRule="atLeast"/>
        </w:trPr>
        <w:tc>
          <w:tcPr>
            <w:tcW w:w="189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5"/>
                <w:sz w:val="21"/>
                <w:fitText w:val="1470" w:id="1"/>
              </w:rPr>
              <w:t>業務名</w:t>
            </w:r>
            <w:r>
              <w:rPr>
                <w:rFonts w:hint="eastAsia" w:ascii="Times New Roman" w:hAnsi="Times New Roman" w:eastAsia="ＭＳ 明朝"/>
                <w:color w:val="000000"/>
                <w:spacing w:val="2"/>
                <w:sz w:val="21"/>
                <w:fitText w:val="1470" w:id="1"/>
              </w:rPr>
              <w:t>称</w:t>
            </w:r>
          </w:p>
        </w:tc>
        <w:tc>
          <w:tcPr>
            <w:tcW w:w="6961" w:type="dxa"/>
            <w:gridSpan w:val="11"/>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ind w:firstLine="480" w:firstLineChars="200"/>
              <w:rPr>
                <w:rFonts w:hint="default" w:ascii="ＭＳ 明朝" w:hAnsi="ＭＳ 明朝"/>
                <w:color w:val="auto"/>
                <w:sz w:val="24"/>
              </w:rPr>
            </w:pPr>
            <w:r>
              <w:rPr>
                <w:rFonts w:hint="eastAsia" w:ascii="ＭＳ 明朝" w:hAnsi="ＭＳ 明朝"/>
                <w:color w:val="auto"/>
                <w:sz w:val="24"/>
              </w:rPr>
              <w:t>通知書等封入封緘加工委託</w:t>
            </w:r>
          </w:p>
        </w:tc>
      </w:tr>
      <w:tr>
        <w:trPr>
          <w:trHeight w:val="636"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２</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2"/>
              </w:rPr>
              <w:t>履行場</w:t>
            </w:r>
            <w:r>
              <w:rPr>
                <w:rFonts w:hint="eastAsia" w:ascii="Times New Roman" w:hAnsi="Times New Roman" w:eastAsia="ＭＳ 明朝"/>
                <w:color w:val="000000"/>
                <w:spacing w:val="1"/>
                <w:sz w:val="21"/>
                <w:fitText w:val="1365" w:id="2"/>
              </w:rPr>
              <w:t>所</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ind w:firstLine="480" w:firstLineChars="200"/>
              <w:jc w:val="both"/>
              <w:rPr>
                <w:rFonts w:hint="default" w:ascii="ＭＳ 明朝" w:hAnsi="ＭＳ 明朝"/>
                <w:color w:val="auto"/>
                <w:sz w:val="24"/>
              </w:rPr>
            </w:pPr>
            <w:r>
              <w:rPr>
                <w:rFonts w:hint="eastAsia" w:ascii="ＭＳ 明朝" w:hAnsi="ＭＳ 明朝"/>
                <w:color w:val="auto"/>
                <w:sz w:val="24"/>
              </w:rPr>
              <w:t>箕面市西小路地内　及び　委託業者社屋内</w:t>
            </w:r>
          </w:p>
        </w:tc>
      </w:tr>
      <w:tr>
        <w:trPr>
          <w:trHeight w:val="1090"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３</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3"/>
              </w:rPr>
              <w:t>履行期</w:t>
            </w:r>
            <w:r>
              <w:rPr>
                <w:rFonts w:hint="eastAsia" w:ascii="Times New Roman" w:hAnsi="Times New Roman" w:eastAsia="ＭＳ 明朝"/>
                <w:color w:val="000000"/>
                <w:spacing w:val="1"/>
                <w:sz w:val="21"/>
                <w:fitText w:val="1365" w:id="3"/>
              </w:rPr>
              <w:t>間</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4" w:lineRule="exact"/>
              <w:ind w:firstLine="630" w:firstLineChars="300"/>
              <w:rPr>
                <w:rFonts w:hint="default" w:ascii="ＭＳ 明朝" w:hAnsi="ＭＳ 明朝"/>
                <w:color w:val="auto"/>
                <w:sz w:val="24"/>
              </w:rPr>
            </w:pPr>
            <w:r>
              <w:rPr>
                <w:rFonts w:hint="eastAsia" w:ascii="Times New Roman" w:hAnsi="Times New Roman" w:eastAsia="ＭＳ 明朝"/>
                <w:color w:val="000000"/>
                <w:sz w:val="21"/>
              </w:rPr>
              <w:t>令和３年（</w:t>
            </w:r>
            <w:r>
              <w:rPr>
                <w:rFonts w:hint="default" w:ascii="Times New Roman" w:hAnsi="Times New Roman" w:eastAsia="ＭＳ 明朝"/>
                <w:color w:val="000000"/>
                <w:sz w:val="21"/>
              </w:rPr>
              <w:t>2021</w:t>
            </w:r>
            <w:r>
              <w:rPr>
                <w:rFonts w:hint="eastAsia" w:ascii="Times New Roman" w:hAnsi="Times New Roman" w:eastAsia="ＭＳ 明朝"/>
                <w:color w:val="000000"/>
                <w:sz w:val="21"/>
              </w:rPr>
              <w:t>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４月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１日　から</w:t>
            </w:r>
          </w:p>
          <w:p>
            <w:pPr>
              <w:pStyle w:val="0"/>
              <w:suppressAutoHyphens w:val="1"/>
              <w:kinsoku w:val="0"/>
              <w:wordWrap w:val="0"/>
              <w:autoSpaceDE w:val="0"/>
              <w:autoSpaceDN w:val="0"/>
              <w:spacing w:line="364" w:lineRule="exact"/>
              <w:ind w:firstLine="630" w:firstLineChars="300"/>
              <w:rPr>
                <w:rFonts w:hint="default" w:ascii="ＭＳ 明朝" w:hAnsi="ＭＳ 明朝"/>
                <w:color w:val="auto"/>
                <w:sz w:val="24"/>
              </w:rPr>
            </w:pPr>
            <w:r>
              <w:rPr>
                <w:rFonts w:hint="eastAsia" w:ascii="Times New Roman" w:hAnsi="Times New Roman" w:eastAsia="ＭＳ 明朝"/>
                <w:color w:val="000000"/>
                <w:sz w:val="21"/>
              </w:rPr>
              <w:t>令和４年（</w:t>
            </w:r>
            <w:r>
              <w:rPr>
                <w:rFonts w:hint="default" w:ascii="Times New Roman" w:hAnsi="Times New Roman" w:eastAsia="ＭＳ 明朝"/>
                <w:color w:val="000000"/>
                <w:sz w:val="21"/>
              </w:rPr>
              <w:t>2022</w:t>
            </w:r>
            <w:r>
              <w:rPr>
                <w:rFonts w:hint="eastAsia" w:ascii="Times New Roman" w:hAnsi="Times New Roman" w:eastAsia="ＭＳ 明朝"/>
                <w:color w:val="000000"/>
                <w:sz w:val="21"/>
              </w:rPr>
              <w:t>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３月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３１日　まで</w:t>
            </w:r>
          </w:p>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16"/>
              </w:rPr>
              <w:t>（地方自治法（昭和</w:t>
            </w:r>
            <w:r>
              <w:rPr>
                <w:rFonts w:hint="eastAsia" w:ascii="ＭＳ 明朝" w:hAnsi="ＭＳ 明朝" w:eastAsia="ＭＳ 明朝"/>
                <w:color w:val="000000"/>
                <w:sz w:val="16"/>
              </w:rPr>
              <w:t>22</w:t>
            </w:r>
            <w:r>
              <w:rPr>
                <w:rFonts w:hint="eastAsia" w:ascii="ＭＳ 明朝" w:hAnsi="ＭＳ 明朝" w:eastAsia="ＭＳ 明朝"/>
                <w:color w:val="000000"/>
                <w:sz w:val="16"/>
              </w:rPr>
              <w:t>年法律第</w:t>
            </w:r>
            <w:r>
              <w:rPr>
                <w:rFonts w:hint="eastAsia" w:ascii="ＭＳ 明朝" w:hAnsi="ＭＳ 明朝" w:eastAsia="ＭＳ 明朝"/>
                <w:color w:val="000000"/>
                <w:sz w:val="16"/>
              </w:rPr>
              <w:t>67</w:t>
            </w:r>
            <w:r>
              <w:rPr>
                <w:rFonts w:hint="eastAsia" w:ascii="Times New Roman" w:hAnsi="Times New Roman" w:eastAsia="ＭＳ 明朝"/>
                <w:color w:val="000000"/>
                <w:sz w:val="16"/>
              </w:rPr>
              <w:t>号）第２３４条の３の規定に基づく長期継続契約）</w:t>
            </w:r>
          </w:p>
        </w:tc>
      </w:tr>
      <w:tr>
        <w:trPr>
          <w:trHeight w:val="737" w:hRule="atLeast"/>
        </w:trPr>
        <w:tc>
          <w:tcPr>
            <w:tcW w:w="316" w:type="dxa"/>
            <w:vMerge w:val="restart"/>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182" w:lineRule="exact"/>
              <w:jc w:val="center"/>
              <w:rPr>
                <w:rFonts w:hint="default" w:ascii="ＭＳ 明朝" w:hAnsi="ＭＳ 明朝"/>
                <w:color w:val="auto"/>
                <w:sz w:val="24"/>
              </w:rPr>
            </w:pPr>
            <w:r>
              <w:rPr>
                <w:rFonts w:hint="eastAsia" w:ascii="Times New Roman" w:hAnsi="Times New Roman" w:eastAsia="ＭＳ 明朝"/>
                <w:color w:val="000000"/>
                <w:sz w:val="21"/>
              </w:rPr>
              <w:t>４</w:t>
            </w: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pacing w:val="87"/>
                <w:sz w:val="21"/>
                <w:fitText w:val="1365" w:id="4"/>
              </w:rPr>
              <w:t>契約金</w:t>
            </w:r>
            <w:r>
              <w:rPr>
                <w:rFonts w:hint="eastAsia" w:ascii="Times New Roman" w:hAnsi="Times New Roman" w:eastAsia="ＭＳ 明朝"/>
                <w:color w:val="000000"/>
                <w:spacing w:val="1"/>
                <w:sz w:val="21"/>
                <w:fitText w:val="1365" w:id="4"/>
              </w:rPr>
              <w:t>額</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eastAsia" w:ascii="Times New Roman" w:hAnsi="Times New Roman" w:eastAsia="ＭＳ 明朝"/>
                <w:color w:val="000000"/>
                <w:sz w:val="20"/>
                <w:vertAlign w:val="superscript"/>
              </w:rPr>
              <w:t>　　　百</w:t>
            </w:r>
          </w:p>
          <w:p>
            <w:pPr>
              <w:pStyle w:val="0"/>
              <w:suppressAutoHyphens w:val="1"/>
              <w:kinsoku w:val="0"/>
              <w:wordWrap w:val="0"/>
              <w:autoSpaceDE w:val="0"/>
              <w:autoSpaceDN w:val="0"/>
              <w:spacing w:line="220" w:lineRule="exact"/>
              <w:jc w:val="left"/>
              <w:rPr>
                <w:rFonts w:hint="default"/>
                <w:sz w:val="20"/>
              </w:rPr>
            </w:pPr>
            <w:r>
              <w:rPr>
                <w:rFonts w:hint="default" w:ascii="Times New Roman" w:hAnsi="Times New Roman"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rPr>
              <w:t>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eastAsia" w:ascii="ＤＦ平成ゴシック体W5" w:hAnsi="ＤＦ平成ゴシック体W5" w:eastAsia="ＤＦ平成ゴシック体W5"/>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億</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万</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円</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r>
      <w:tr>
        <w:trPr>
          <w:trHeight w:val="726" w:hRule="atLeast"/>
        </w:trPr>
        <w:tc>
          <w:tcPr>
            <w:tcW w:w="316" w:type="dxa"/>
            <w:vMerge w:val="continue"/>
            <w:tcBorders>
              <w:top w:val="nil"/>
              <w:left w:val="single" w:color="000000" w:sz="12" w:space="0"/>
              <w:bottom w:val="nil"/>
              <w:right w:val="single" w:color="auto" w:sz="4" w:space="0"/>
              <w:tl2br w:val="none" w:color="auto" w:sz="0" w:space="0"/>
              <w:tr2bl w:val="none" w:color="auto" w:sz="0" w:space="0"/>
            </w:tcBorders>
            <w:vAlign w:val="top"/>
          </w:tcPr>
          <w:p>
            <w:pPr>
              <w:pStyle w:val="0"/>
              <w:rPr>
                <w:rFonts w:hint="default" w:ascii="ＭＳ 明朝" w:hAnsi="ＭＳ 明朝"/>
                <w:color w:val="auto"/>
                <w:sz w:val="24"/>
              </w:rPr>
            </w:pP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sz w:val="18"/>
              </w:rPr>
            </w:pPr>
            <w:r>
              <w:rPr>
                <w:rFonts w:hint="eastAsia" w:ascii="Times New Roman" w:hAnsi="Times New Roman" w:eastAsia="ＭＳ 明朝"/>
                <w:color w:val="000000"/>
                <w:sz w:val="18"/>
              </w:rPr>
              <w:t>うち取引に係る</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18"/>
              </w:rPr>
              <w:t>消費税及び</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18"/>
              </w:rPr>
              <w:t>地方消費税の額</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color w:val="auto"/>
                <w:sz w:val="24"/>
              </w:rPr>
            </w:pP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r>
              <w:rPr>
                <w:rFonts w:hint="eastAsia" w:ascii="ＭＳ 明朝" w:hAnsi="ＭＳ 明朝" w:eastAsia="ＤＦ平成ゴシック体W5"/>
                <w:color w:val="000000"/>
                <w:sz w:val="21"/>
              </w:rPr>
              <w:t>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r>
      <w:tr>
        <w:trPr>
          <w:trHeight w:val="699" w:hRule="atLeast"/>
        </w:trPr>
        <w:tc>
          <w:tcPr>
            <w:tcW w:w="316" w:type="dxa"/>
            <w:vMerge w:val="continue"/>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rPr>
                <w:rFonts w:hint="eastAsia"/>
              </w:rPr>
            </w:pPr>
          </w:p>
        </w:tc>
        <w:tc>
          <w:tcPr>
            <w:tcW w:w="8543" w:type="dxa"/>
            <w:gridSpan w:val="12"/>
            <w:tcBorders>
              <w:top w:val="single" w:color="000000" w:sz="4" w:space="0"/>
              <w:left w:val="single" w:color="auto" w:sz="4" w:space="0"/>
              <w:bottom w:val="nil"/>
              <w:right w:val="single" w:color="auto" w:sz="12" w:space="0"/>
              <w:tl2br w:val="none" w:color="auto" w:sz="0" w:space="0"/>
              <w:tr2bl w:val="none" w:color="auto" w:sz="0" w:space="0"/>
            </w:tcBorders>
            <w:vAlign w:val="center"/>
          </w:tcPr>
          <w:p>
            <w:pPr>
              <w:pStyle w:val="0"/>
              <w:autoSpaceDE w:val="0"/>
              <w:autoSpaceDN w:val="0"/>
              <w:adjustRightInd w:val="0"/>
              <w:spacing w:line="240" w:lineRule="exact"/>
              <w:rPr>
                <w:rFonts w:hint="eastAsia"/>
                <w:sz w:val="18"/>
              </w:rPr>
            </w:pPr>
            <w:r>
              <w:rPr>
                <w:rFonts w:hint="default" w:ascii="ＭＳ 明朝" w:hAnsi="ＭＳ 明朝" w:eastAsia="ＭＳ 明朝"/>
                <w:color w:val="000000"/>
                <w:sz w:val="18"/>
              </w:rPr>
              <w:t>（注）「取引に係る消費税及び地方消費税の額」は、消費税法（昭和</w:t>
            </w:r>
            <w:r>
              <w:rPr>
                <w:rFonts w:hint="default" w:ascii="ＭＳ 明朝" w:hAnsi="ＭＳ 明朝" w:eastAsia="ＭＳ 明朝"/>
                <w:color w:val="000000"/>
                <w:sz w:val="18"/>
              </w:rPr>
              <w:t>63</w:t>
            </w:r>
            <w:r>
              <w:rPr>
                <w:rFonts w:hint="default" w:ascii="ＭＳ 明朝" w:hAnsi="ＭＳ 明朝" w:eastAsia="ＭＳ 明朝"/>
                <w:color w:val="000000"/>
                <w:sz w:val="18"/>
              </w:rPr>
              <w:t>年法律第</w:t>
            </w:r>
            <w:r>
              <w:rPr>
                <w:rFonts w:hint="default" w:ascii="ＭＳ 明朝" w:hAnsi="ＭＳ 明朝" w:eastAsia="ＭＳ 明朝"/>
                <w:color w:val="000000"/>
                <w:sz w:val="18"/>
              </w:rPr>
              <w:t>108</w:t>
            </w:r>
            <w:r>
              <w:rPr>
                <w:rFonts w:hint="default" w:ascii="ＭＳ 明朝" w:hAnsi="ＭＳ 明朝" w:eastAsia="ＭＳ 明朝"/>
                <w:color w:val="000000"/>
                <w:sz w:val="18"/>
              </w:rPr>
              <w:t>号）第</w:t>
            </w:r>
            <w:r>
              <w:rPr>
                <w:rFonts w:hint="default" w:ascii="ＭＳ 明朝" w:hAnsi="ＭＳ 明朝" w:eastAsia="ＭＳ 明朝"/>
                <w:color w:val="000000"/>
                <w:sz w:val="18"/>
              </w:rPr>
              <w:t>28</w:t>
            </w:r>
            <w:r>
              <w:rPr>
                <w:rFonts w:hint="default" w:ascii="ＭＳ 明朝" w:hAnsi="ＭＳ 明朝" w:eastAsia="ＭＳ 明朝"/>
                <w:color w:val="000000"/>
                <w:sz w:val="18"/>
              </w:rPr>
              <w:t>条第</w:t>
            </w:r>
            <w:r>
              <w:rPr>
                <w:rFonts w:hint="default" w:ascii="ＭＳ 明朝" w:hAnsi="ＭＳ 明朝" w:eastAsia="ＭＳ 明朝"/>
                <w:color w:val="000000"/>
                <w:sz w:val="18"/>
              </w:rPr>
              <w:t>1</w:t>
            </w:r>
            <w:r>
              <w:rPr>
                <w:rFonts w:hint="default" w:ascii="ＭＳ 明朝" w:hAnsi="ＭＳ 明朝" w:eastAsia="ＭＳ 明朝"/>
                <w:color w:val="000000"/>
                <w:sz w:val="18"/>
              </w:rPr>
              <w:t>項及び第</w:t>
            </w:r>
            <w:r>
              <w:rPr>
                <w:rFonts w:hint="default" w:ascii="ＭＳ 明朝" w:hAnsi="ＭＳ 明朝" w:eastAsia="ＭＳ 明朝"/>
                <w:color w:val="000000"/>
                <w:sz w:val="18"/>
              </w:rPr>
              <w:t>29</w:t>
            </w:r>
            <w:r>
              <w:rPr>
                <w:rFonts w:hint="default" w:ascii="ＭＳ 明朝" w:hAnsi="ＭＳ 明朝" w:eastAsia="ＭＳ 明朝"/>
                <w:color w:val="000000"/>
                <w:sz w:val="18"/>
              </w:rPr>
              <w:t>条並びに地方税法（昭和</w:t>
            </w:r>
            <w:r>
              <w:rPr>
                <w:rFonts w:hint="default" w:ascii="ＭＳ 明朝" w:hAnsi="ＭＳ 明朝" w:eastAsia="ＭＳ 明朝"/>
                <w:color w:val="000000"/>
                <w:sz w:val="18"/>
              </w:rPr>
              <w:t>25</w:t>
            </w:r>
            <w:r>
              <w:rPr>
                <w:rFonts w:hint="default" w:ascii="ＭＳ 明朝" w:hAnsi="ＭＳ 明朝" w:eastAsia="ＭＳ 明朝"/>
                <w:color w:val="000000"/>
                <w:sz w:val="18"/>
              </w:rPr>
              <w:t>年法律第</w:t>
            </w:r>
            <w:r>
              <w:rPr>
                <w:rFonts w:hint="default" w:ascii="ＭＳ 明朝" w:hAnsi="ＭＳ 明朝" w:eastAsia="ＭＳ 明朝"/>
                <w:color w:val="000000"/>
                <w:sz w:val="18"/>
              </w:rPr>
              <w:t>226</w:t>
            </w:r>
            <w:r>
              <w:rPr>
                <w:rFonts w:hint="default" w:ascii="ＭＳ 明朝" w:hAnsi="ＭＳ 明朝" w:eastAsia="ＭＳ 明朝"/>
                <w:color w:val="000000"/>
                <w:sz w:val="18"/>
              </w:rPr>
              <w:t>号）第</w:t>
            </w:r>
            <w:r>
              <w:rPr>
                <w:rFonts w:hint="default" w:ascii="ＭＳ 明朝" w:hAnsi="ＭＳ 明朝" w:eastAsia="ＭＳ 明朝"/>
                <w:color w:val="000000"/>
                <w:sz w:val="18"/>
              </w:rPr>
              <w:t>72</w:t>
            </w:r>
            <w:r>
              <w:rPr>
                <w:rFonts w:hint="default" w:ascii="ＭＳ 明朝" w:hAnsi="ＭＳ 明朝" w:eastAsia="ＭＳ 明朝"/>
                <w:color w:val="000000"/>
                <w:sz w:val="18"/>
              </w:rPr>
              <w:t>条の</w:t>
            </w:r>
            <w:r>
              <w:rPr>
                <w:rFonts w:hint="default" w:ascii="ＭＳ 明朝" w:hAnsi="ＭＳ 明朝" w:eastAsia="ＭＳ 明朝"/>
                <w:color w:val="000000"/>
                <w:sz w:val="18"/>
              </w:rPr>
              <w:t>82</w:t>
            </w:r>
            <w:r>
              <w:rPr>
                <w:rFonts w:hint="default" w:ascii="ＭＳ 明朝" w:hAnsi="ＭＳ 明朝" w:eastAsia="ＭＳ 明朝"/>
                <w:color w:val="000000"/>
                <w:sz w:val="18"/>
              </w:rPr>
              <w:t>及び第</w:t>
            </w:r>
            <w:r>
              <w:rPr>
                <w:rFonts w:hint="default" w:ascii="ＭＳ 明朝" w:hAnsi="ＭＳ 明朝" w:eastAsia="ＭＳ 明朝"/>
                <w:color w:val="000000"/>
                <w:sz w:val="18"/>
              </w:rPr>
              <w:t>72</w:t>
            </w:r>
            <w:r>
              <w:rPr>
                <w:rFonts w:hint="default" w:ascii="ＭＳ 明朝" w:hAnsi="ＭＳ 明朝" w:eastAsia="ＭＳ 明朝"/>
                <w:color w:val="000000"/>
                <w:sz w:val="18"/>
              </w:rPr>
              <w:t>条の</w:t>
            </w:r>
            <w:r>
              <w:rPr>
                <w:rFonts w:hint="default" w:ascii="ＭＳ 明朝" w:hAnsi="ＭＳ 明朝" w:eastAsia="ＭＳ 明朝"/>
                <w:color w:val="000000"/>
                <w:sz w:val="18"/>
              </w:rPr>
              <w:t>83</w:t>
            </w:r>
            <w:r>
              <w:rPr>
                <w:rFonts w:hint="default" w:ascii="ＭＳ 明朝" w:hAnsi="ＭＳ 明朝" w:eastAsia="ＭＳ 明朝"/>
                <w:color w:val="000000"/>
                <w:sz w:val="18"/>
              </w:rPr>
              <w:t>の規定により算出したもので、契約金額に</w:t>
            </w:r>
            <w:r>
              <w:rPr>
                <w:rFonts w:hint="default" w:ascii="ＭＳ 明朝" w:hAnsi="ＭＳ 明朝" w:eastAsia="ＭＳ 明朝"/>
                <w:color w:val="000000"/>
                <w:sz w:val="18"/>
              </w:rPr>
              <w:t>110</w:t>
            </w:r>
            <w:r>
              <w:rPr>
                <w:rFonts w:hint="default" w:ascii="ＭＳ 明朝" w:hAnsi="ＭＳ 明朝" w:eastAsia="ＭＳ 明朝"/>
                <w:color w:val="000000"/>
                <w:sz w:val="18"/>
              </w:rPr>
              <w:t>分の</w:t>
            </w:r>
            <w:r>
              <w:rPr>
                <w:rFonts w:hint="default" w:ascii="ＭＳ 明朝" w:hAnsi="ＭＳ 明朝" w:eastAsia="ＭＳ 明朝"/>
                <w:color w:val="000000"/>
                <w:sz w:val="18"/>
              </w:rPr>
              <w:t>10</w:t>
            </w:r>
            <w:r>
              <w:rPr>
                <w:rFonts w:hint="default" w:ascii="ＭＳ 明朝" w:hAnsi="ＭＳ 明朝" w:eastAsia="ＭＳ 明朝"/>
                <w:color w:val="000000"/>
                <w:sz w:val="18"/>
              </w:rPr>
              <w:t>を乗じて得た額である。</w:t>
            </w:r>
          </w:p>
        </w:tc>
      </w:tr>
      <w:tr>
        <w:trPr>
          <w:trHeight w:val="509"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z w:val="21"/>
              </w:rPr>
              <w:t>５</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39"/>
                <w:sz w:val="21"/>
                <w:fitText w:val="1365" w:id="5"/>
              </w:rPr>
              <w:t>契約保証</w:t>
            </w:r>
            <w:r>
              <w:rPr>
                <w:rFonts w:hint="eastAsia" w:ascii="Times New Roman" w:hAnsi="Times New Roman" w:eastAsia="ＭＳ 明朝"/>
                <w:color w:val="000000"/>
                <w:spacing w:val="1"/>
                <w:sz w:val="21"/>
                <w:fitText w:val="1365" w:id="5"/>
              </w:rPr>
              <w:t>金</w:t>
            </w:r>
          </w:p>
        </w:tc>
        <w:tc>
          <w:tcPr>
            <w:tcW w:w="6961" w:type="dxa"/>
            <w:gridSpan w:val="11"/>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autoSpaceDE w:val="0"/>
              <w:autoSpaceDN w:val="0"/>
              <w:jc w:val="left"/>
              <w:rPr>
                <w:rFonts w:hint="default" w:ascii="ＭＳ 明朝" w:hAnsi="ＭＳ 明朝"/>
                <w:color w:val="auto"/>
                <w:sz w:val="24"/>
              </w:rPr>
            </w:pPr>
          </w:p>
        </w:tc>
      </w:tr>
      <w:tr>
        <w:trPr>
          <w:trHeight w:val="528" w:hRule="atLeast"/>
        </w:trPr>
        <w:tc>
          <w:tcPr>
            <w:tcW w:w="1898"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６</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
                <w:sz w:val="21"/>
                <w:fitText w:val="1365" w:id="6"/>
              </w:rPr>
              <w:t>適用除外条</w:t>
            </w:r>
            <w:r>
              <w:rPr>
                <w:rFonts w:hint="eastAsia" w:ascii="Times New Roman" w:hAnsi="Times New Roman" w:eastAsia="ＭＳ 明朝"/>
                <w:color w:val="000000"/>
                <w:spacing w:val="2"/>
                <w:sz w:val="21"/>
                <w:fitText w:val="1365" w:id="6"/>
              </w:rPr>
              <w:t>項</w:t>
            </w:r>
          </w:p>
        </w:tc>
        <w:tc>
          <w:tcPr>
            <w:tcW w:w="6961" w:type="dxa"/>
            <w:gridSpan w:val="11"/>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autoSpaceDE w:val="0"/>
              <w:autoSpaceDN w:val="0"/>
              <w:adjustRightInd w:val="0"/>
              <w:ind w:firstLine="230" w:firstLineChars="100"/>
              <w:jc w:val="left"/>
              <w:rPr>
                <w:rFonts w:hint="default" w:ascii="ＭＳ 明朝" w:hAnsi="ＭＳ 明朝" w:eastAsia="ＭＳ 明朝"/>
                <w:strike w:val="0"/>
                <w:color w:val="000000"/>
                <w:sz w:val="23"/>
                <w:u w:val="none" w:color="auto"/>
              </w:rPr>
            </w:pPr>
            <w:r>
              <w:rPr>
                <w:rFonts w:hint="eastAsia" w:ascii="ＭＳ 明朝" w:hAnsi="ＭＳ 明朝" w:eastAsia="ＭＳ 明朝"/>
                <w:strike w:val="0"/>
                <w:color w:val="000000"/>
                <w:sz w:val="23"/>
                <w:u w:val="none" w:color="auto"/>
              </w:rPr>
              <w:t>【基本条項】第</w:t>
            </w:r>
            <w:r>
              <w:rPr>
                <w:rFonts w:hint="eastAsia" w:ascii="ＭＳ 明朝" w:hAnsi="ＭＳ 明朝" w:eastAsia="ＭＳ 明朝"/>
                <w:strike w:val="0"/>
                <w:color w:val="000000"/>
                <w:sz w:val="23"/>
                <w:u w:val="none" w:color="auto"/>
              </w:rPr>
              <w:t>11</w:t>
            </w:r>
            <w:r>
              <w:rPr>
                <w:rFonts w:hint="eastAsia" w:ascii="ＭＳ 明朝" w:hAnsi="ＭＳ 明朝" w:eastAsia="ＭＳ 明朝"/>
                <w:strike w:val="0"/>
                <w:color w:val="000000"/>
                <w:sz w:val="23"/>
                <w:u w:val="none" w:color="auto"/>
              </w:rPr>
              <w:t>条</w:t>
            </w:r>
          </w:p>
        </w:tc>
      </w:tr>
    </w:tbl>
    <w:p>
      <w:pPr>
        <w:pStyle w:val="0"/>
        <w:autoSpaceDE w:val="0"/>
        <w:autoSpaceDN w:val="0"/>
        <w:adjustRightInd w:val="0"/>
        <w:jc w:val="center"/>
        <w:rPr>
          <w:rFonts w:hint="default" w:ascii="ＭＳ 明朝" w:hAnsi="ＭＳ 明朝" w:eastAsia="ＭＳ 明朝"/>
          <w:strike w:val="0"/>
          <w:color w:val="000000"/>
          <w:sz w:val="23"/>
          <w:u w:val="none" w:color="auto"/>
        </w:rPr>
      </w:pPr>
    </w:p>
    <w:p>
      <w:pPr>
        <w:pStyle w:val="0"/>
        <w:autoSpaceDE w:val="0"/>
        <w:autoSpaceDN w:val="0"/>
        <w:adjustRightInd w:val="0"/>
        <w:ind w:firstLine="230" w:firstLineChars="100"/>
        <w:rPr>
          <w:rFonts w:hint="default" w:ascii="ＭＳ 明朝" w:hAnsi="ＭＳ 明朝" w:eastAsia="ＭＳ 明朝"/>
          <w:strike w:val="0"/>
          <w:color w:val="000000"/>
          <w:sz w:val="23"/>
          <w:u w:val="none" w:color="auto"/>
        </w:rPr>
      </w:pPr>
      <w:r>
        <w:rPr>
          <w:rFonts w:hint="default" w:ascii="ＭＳ 明朝" w:hAnsi="ＭＳ 明朝" w:eastAsia="ＭＳ 明朝"/>
          <w:color w:val="000000"/>
          <w:sz w:val="23"/>
        </w:rPr>
        <w:t>上記の業務について、発注者と受注者は、各々対等な立場における合意に基づいて、別添の条項（適用除外条項は</w:t>
      </w:r>
      <w:bookmarkStart w:id="0" w:name="_GoBack"/>
      <w:bookmarkEnd w:id="0"/>
      <w:r>
        <w:rPr>
          <w:rFonts w:hint="default" w:ascii="ＭＳ 明朝" w:hAnsi="ＭＳ 明朝" w:eastAsia="ＭＳ 明朝"/>
          <w:color w:val="000000"/>
          <w:sz w:val="23"/>
        </w:rPr>
        <w:t>、上記６のとおり）によって公正な契約を締結し、信義に従って誠実にこれを履行するものとする｡</w:t>
      </w:r>
    </w:p>
    <w:p>
      <w:pPr>
        <w:pStyle w:val="0"/>
        <w:autoSpaceDE w:val="0"/>
        <w:autoSpaceDN w:val="0"/>
        <w:adjustRightInd w:val="0"/>
        <w:ind w:firstLine="230" w:firstLineChars="100"/>
        <w:jc w:val="left"/>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この契約の締結を証するため、本書２通を作成し、当事者記名押印の上、各１通を保有する｡</w:t>
      </w:r>
    </w:p>
    <w:p>
      <w:pPr>
        <w:pStyle w:val="0"/>
        <w:autoSpaceDE w:val="0"/>
        <w:autoSpaceDN w:val="0"/>
        <w:adjustRightInd w:val="0"/>
        <w:ind w:firstLine="230" w:firstLineChars="100"/>
        <w:jc w:val="left"/>
        <w:rPr>
          <w:rFonts w:hint="default" w:ascii="ＭＳ 明朝" w:hAnsi="ＭＳ 明朝" w:eastAsia="ＭＳ 明朝"/>
          <w:strike w:val="0"/>
          <w:color w:val="000000"/>
          <w:sz w:val="23"/>
          <w:u w:val="none" w:color="auto"/>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令和３年（</w:t>
      </w:r>
      <w:r>
        <w:rPr>
          <w:rFonts w:hint="eastAsia" w:ascii="Times New Roman" w:hAnsi="Times New Roman" w:eastAsia="ＭＳ 明朝"/>
          <w:color w:val="000000"/>
          <w:sz w:val="21"/>
        </w:rPr>
        <w:t>2021</w:t>
      </w:r>
      <w:r>
        <w:rPr>
          <w:rFonts w:hint="eastAsia" w:ascii="Times New Roman" w:hAnsi="Times New Roman" w:eastAsia="ＭＳ 明朝"/>
          <w:color w:val="000000"/>
          <w:sz w:val="21"/>
        </w:rPr>
        <w:t>年）</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月</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日</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7"/>
        </w:rPr>
        <w:t>発注</w:t>
      </w:r>
      <w:r>
        <w:rPr>
          <w:rFonts w:hint="eastAsia" w:ascii="Times New Roman" w:hAnsi="Times New Roman" w:eastAsia="ＭＳ 明朝"/>
          <w:color w:val="000000"/>
          <w:spacing w:val="0"/>
          <w:sz w:val="21"/>
          <w:fitText w:val="1155" w:id="7"/>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大阪府箕面市西小路四丁目６番１号</w:t>
      </w:r>
    </w:p>
    <w:p>
      <w:pPr>
        <w:pStyle w:val="0"/>
        <w:adjustRightInd w:val="1"/>
        <w:spacing w:line="182" w:lineRule="exact"/>
        <w:jc w:val="both"/>
        <w:rPr>
          <w:rFonts w:hint="default" w:ascii="ＭＳ 明朝" w:hAnsi="ＭＳ 明朝"/>
        </w:rPr>
      </w:pPr>
    </w:p>
    <w:p>
      <w:pPr>
        <w:pStyle w:val="0"/>
        <w:adjustRightInd w:val="1"/>
        <w:spacing w:line="55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箕面市長</w:t>
      </w:r>
      <w:r>
        <w:rPr>
          <w:rFonts w:hint="default" w:ascii="Times New Roman" w:hAnsi="Times New Roman" w:eastAsia="ＭＳ 明朝"/>
          <w:color w:val="000000"/>
          <w:sz w:val="21"/>
        </w:rPr>
        <w:t xml:space="preserve">   </w:t>
      </w:r>
      <w:r>
        <w:rPr>
          <w:rFonts w:hint="eastAsia" w:ascii="Times New Roman" w:hAnsi="Times New Roman" w:eastAsia="ＭＳ 明朝"/>
          <w:b w:val="1"/>
          <w:color w:val="000000"/>
          <w:sz w:val="40"/>
        </w:rPr>
        <w:t>上　島　一　彦</w:t>
      </w:r>
      <w:r>
        <w:rPr>
          <w:rFonts w:hint="default" w:ascii="Times New Roman" w:hAnsi="Times New Roman" w:eastAsia="ＭＳ 明朝"/>
          <w:color w:val="000000"/>
          <w:sz w:val="21"/>
        </w:rPr>
        <w:t xml:space="preserve">   </w:t>
      </w:r>
      <w:r>
        <w:rPr>
          <w:rFonts w:hint="eastAsia"/>
        </w:rPr>
        <w:fldChar w:fldCharType="begin"/>
      </w:r>
      <w:r>
        <w:rPr>
          <w:rFonts w:hint="eastAsia"/>
        </w:rPr>
        <w:instrText>eq \o\ac(</w:instrText>
      </w:r>
      <w:r>
        <w:rPr>
          <w:rFonts w:hint="eastAsia" w:ascii="ＭＳ 明朝" w:hAnsi="ＭＳ 明朝" w:eastAsia="ＭＳ 明朝"/>
          <w:color w:val="000000"/>
          <w:position w:val="-4"/>
          <w:sz w:val="31"/>
        </w:rPr>
        <w:instrText>○</w:instrText>
      </w:r>
      <w:r>
        <w:rPr>
          <w:rFonts w:hint="eastAsia"/>
        </w:rPr>
        <w:instrText>,</w:instrText>
      </w:r>
      <w:r>
        <w:rPr>
          <w:rFonts w:hint="eastAsia" w:ascii="ＭＳ 明朝" w:hAnsi="ＭＳ 明朝" w:eastAsia="ＭＳ 明朝"/>
          <w:color w:val="000000"/>
          <w:sz w:val="21"/>
        </w:rPr>
        <w:instrText>印</w:instrText>
      </w:r>
      <w:r>
        <w:rPr>
          <w:rFonts w:hint="eastAsia"/>
        </w:rPr>
        <w:instrText>)</w:instrText>
      </w:r>
      <w:r>
        <w:rPr>
          <w:rFonts w:hint="eastAsia"/>
        </w:rPr>
        <w:fldChar w:fldCharType="end"/>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8"/>
        </w:rPr>
        <w:t>受注</w:t>
      </w:r>
      <w:r>
        <w:rPr>
          <w:rFonts w:hint="eastAsia" w:ascii="Times New Roman" w:hAnsi="Times New Roman" w:eastAsia="ＭＳ 明朝"/>
          <w:color w:val="000000"/>
          <w:spacing w:val="0"/>
          <w:sz w:val="21"/>
          <w:fitText w:val="1155" w:id="8"/>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9"/>
        </w:rPr>
        <w:t>所在</w:t>
      </w:r>
      <w:r>
        <w:rPr>
          <w:rFonts w:hint="eastAsia" w:ascii="Times New Roman" w:hAnsi="Times New Roman" w:eastAsia="ＭＳ 明朝"/>
          <w:color w:val="000000"/>
          <w:spacing w:val="1"/>
          <w:sz w:val="21"/>
          <w:fitText w:val="1260" w:id="9"/>
        </w:rPr>
        <w:t>地</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商号又は名称</w:t>
      </w:r>
    </w:p>
    <w:p>
      <w:pPr>
        <w:pStyle w:val="0"/>
        <w:autoSpaceDE w:val="0"/>
        <w:autoSpaceDN w:val="0"/>
        <w:adjustRightInd w:val="0"/>
        <w:rPr>
          <w:rFonts w:hint="eastAsia"/>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10"/>
        </w:rPr>
        <w:t>代表</w:t>
      </w:r>
      <w:r>
        <w:rPr>
          <w:rFonts w:hint="eastAsia" w:ascii="Times New Roman" w:hAnsi="Times New Roman" w:eastAsia="ＭＳ 明朝"/>
          <w:color w:val="000000"/>
          <w:spacing w:val="1"/>
          <w:sz w:val="21"/>
          <w:fitText w:val="1260" w:id="10"/>
        </w:rPr>
        <w:t>者</w:t>
      </w:r>
      <w:r>
        <w:rPr>
          <w:rFonts w:hint="eastAsia" w:ascii="Times New Roman" w:hAnsi="Times New Roman" w:eastAsia="ＭＳ 明朝"/>
          <w:color w:val="000000"/>
          <w:sz w:val="21"/>
        </w:rPr>
        <w:t>　　</w:t>
      </w:r>
    </w:p>
    <w:p>
      <w:pPr>
        <w:pStyle w:val="0"/>
        <w:autoSpaceDE w:val="0"/>
        <w:autoSpaceDN w:val="0"/>
        <w:adjustRightInd w:val="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【基本条項】</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（総則）</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第１条</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発注者及び受注者は、この契約書（仕様書及び質問回答書を含む。以下同じ｡）に基づき、日本国の法令を遵守し、この契約を誠実に履行しなければならない｡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２</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受注者は、この契約の履行に当たっては、常に善良なる管理者の注意をもってこの契約に基づく業務（以下「業務」という。）を行わなければならない。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３</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この契約書に定める催告、請求、通知、報告、申出、承認及び解除は、</w:t>
      </w:r>
      <w:r>
        <w:rPr>
          <w:rFonts w:hint="eastAsia" w:ascii="ＭＳ 明朝" w:hAnsi="ＭＳ 明朝" w:eastAsia="ＭＳ 明朝"/>
          <w:strike w:val="0"/>
          <w:color w:val="000000"/>
          <w:sz w:val="22"/>
          <w:u w:val="none" w:color="auto"/>
        </w:rPr>
        <w:t>原則として、</w:t>
      </w:r>
      <w:r>
        <w:rPr>
          <w:rFonts w:hint="default" w:ascii="ＭＳ 明朝" w:hAnsi="ＭＳ 明朝" w:eastAsia="ＭＳ 明朝"/>
          <w:strike w:val="0"/>
          <w:color w:val="000000"/>
          <w:sz w:val="22"/>
          <w:u w:val="none" w:color="auto"/>
        </w:rPr>
        <w:t>書面により行わなければならない。</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４</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この契約の履行に関して発注者受注者間で用いる言語は、日本語とする。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５</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この契約書に定める金銭の支払に用いる通貨は、日本円とする。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６</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この契約の履行に関して発注者受注者間で用いる計量単位は、仕様書等に特別の定めがある場合を除き、計量法（平成４年法律第</w:t>
      </w:r>
      <w:r>
        <w:rPr>
          <w:rFonts w:hint="default" w:ascii="ＭＳ 明朝" w:hAnsi="ＭＳ 明朝" w:eastAsia="ＭＳ 明朝"/>
          <w:strike w:val="0"/>
          <w:color w:val="000000"/>
          <w:sz w:val="22"/>
          <w:u w:val="none" w:color="auto"/>
        </w:rPr>
        <w:t>51</w:t>
      </w:r>
      <w:r>
        <w:rPr>
          <w:rFonts w:hint="default" w:ascii="ＭＳ 明朝" w:hAnsi="ＭＳ 明朝" w:eastAsia="ＭＳ 明朝"/>
          <w:strike w:val="0"/>
          <w:color w:val="000000"/>
          <w:sz w:val="22"/>
          <w:u w:val="none" w:color="auto"/>
        </w:rPr>
        <w:t>号）に定めるものとする｡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sz w:val="22"/>
          <w:u w:val="none" w:color="auto"/>
        </w:rPr>
        <w:t>７</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この契約書における期間の定めについては、民法（明治</w:t>
      </w:r>
      <w:r>
        <w:rPr>
          <w:rFonts w:hint="default" w:ascii="ＭＳ 明朝" w:hAnsi="ＭＳ 明朝" w:eastAsia="ＭＳ 明朝"/>
          <w:strike w:val="0"/>
          <w:color w:val="000000"/>
          <w:sz w:val="22"/>
          <w:u w:val="none" w:color="auto"/>
        </w:rPr>
        <w:t>29</w:t>
      </w:r>
      <w:r>
        <w:rPr>
          <w:rFonts w:hint="default" w:ascii="ＭＳ 明朝" w:hAnsi="ＭＳ 明朝" w:eastAsia="ＭＳ 明朝"/>
          <w:strike w:val="0"/>
          <w:color w:val="000000"/>
          <w:sz w:val="22"/>
          <w:u w:val="none" w:color="auto"/>
        </w:rPr>
        <w:t>年法律第</w:t>
      </w:r>
      <w:r>
        <w:rPr>
          <w:rFonts w:hint="default" w:ascii="ＭＳ 明朝" w:hAnsi="ＭＳ 明朝" w:eastAsia="ＭＳ 明朝"/>
          <w:strike w:val="0"/>
          <w:color w:val="000000"/>
          <w:sz w:val="22"/>
          <w:u w:val="none" w:color="auto"/>
        </w:rPr>
        <w:t>89</w:t>
      </w:r>
      <w:r>
        <w:rPr>
          <w:rFonts w:hint="default" w:ascii="ＭＳ 明朝" w:hAnsi="ＭＳ 明朝" w:eastAsia="ＭＳ 明朝"/>
          <w:strike w:val="0"/>
          <w:color w:val="000000"/>
          <w:sz w:val="22"/>
          <w:u w:val="none" w:color="auto"/>
        </w:rPr>
        <w:t>号）及び商法（明治</w:t>
      </w:r>
      <w:r>
        <w:rPr>
          <w:rFonts w:hint="default" w:ascii="ＭＳ 明朝" w:hAnsi="ＭＳ 明朝" w:eastAsia="ＭＳ 明朝"/>
          <w:strike w:val="0"/>
          <w:color w:val="000000"/>
          <w:sz w:val="22"/>
          <w:u w:val="none" w:color="auto"/>
        </w:rPr>
        <w:t>32</w:t>
      </w:r>
      <w:r>
        <w:rPr>
          <w:rFonts w:hint="default" w:ascii="ＭＳ 明朝" w:hAnsi="ＭＳ 明朝" w:eastAsia="ＭＳ 明朝"/>
          <w:strike w:val="0"/>
          <w:color w:val="000000" w:themeColor="text1"/>
          <w:sz w:val="22"/>
          <w:u w:val="none" w:color="auto"/>
        </w:rPr>
        <w:t>年法律第</w:t>
      </w:r>
      <w:r>
        <w:rPr>
          <w:rFonts w:hint="default" w:ascii="ＭＳ 明朝" w:hAnsi="ＭＳ 明朝" w:eastAsia="ＭＳ 明朝"/>
          <w:strike w:val="0"/>
          <w:color w:val="000000" w:themeColor="text1"/>
          <w:sz w:val="22"/>
          <w:u w:val="none" w:color="auto"/>
        </w:rPr>
        <w:t>48</w:t>
      </w:r>
      <w:r>
        <w:rPr>
          <w:rFonts w:hint="default" w:ascii="ＭＳ 明朝" w:hAnsi="ＭＳ 明朝" w:eastAsia="ＭＳ 明朝"/>
          <w:strike w:val="0"/>
          <w:color w:val="000000" w:themeColor="text1"/>
          <w:sz w:val="22"/>
          <w:u w:val="none" w:color="auto"/>
        </w:rPr>
        <w:t>号）の定めるところによるものとする｡</w:t>
      </w: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８</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この契約は、日本国の法令に準拠するものとする｡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９</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この契約に係る一切の訴訟の提起又は調停の申立てについては、大阪簡易裁判所又は大阪地方裁判所をもって合意による専属的管轄裁判所とする。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（契約金額の内訳等）</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第２条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契約金額の</w:t>
      </w:r>
      <w:r>
        <w:rPr>
          <w:rFonts w:hint="eastAsia" w:ascii="ＭＳ 明朝" w:hAnsi="ＭＳ 明朝" w:eastAsia="ＭＳ 明朝"/>
          <w:strike w:val="0"/>
          <w:color w:val="000000" w:themeColor="text1"/>
          <w:sz w:val="22"/>
          <w:u w:val="none" w:color="auto"/>
        </w:rPr>
        <w:t>内訳については、月毎の作業量に応じて総額から月額を計算するものとし、発注者受注者協議の上、内訳を確定する。</w:t>
      </w:r>
    </w:p>
    <w:p>
      <w:pPr>
        <w:pStyle w:val="0"/>
        <w:autoSpaceDE w:val="0"/>
        <w:autoSpaceDN w:val="0"/>
        <w:adjustRightInd w:val="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（契約の保証）</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第３条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受注者は、この契約の締結と同時に、契約金額の</w:t>
      </w:r>
      <w:r>
        <w:rPr>
          <w:rFonts w:hint="default" w:ascii="ＭＳ 明朝" w:hAnsi="ＭＳ 明朝" w:eastAsia="ＭＳ 明朝"/>
          <w:strike w:val="0"/>
          <w:color w:val="000000" w:themeColor="text1"/>
          <w:sz w:val="22"/>
          <w:u w:val="none" w:color="auto"/>
        </w:rPr>
        <w:t>100</w:t>
      </w:r>
      <w:r>
        <w:rPr>
          <w:rFonts w:hint="default" w:ascii="ＭＳ 明朝" w:hAnsi="ＭＳ 明朝" w:eastAsia="ＭＳ 明朝"/>
          <w:strike w:val="0"/>
          <w:color w:val="000000" w:themeColor="text1"/>
          <w:sz w:val="22"/>
          <w:u w:val="none" w:color="auto"/>
        </w:rPr>
        <w:t>分の</w:t>
      </w:r>
      <w:r>
        <w:rPr>
          <w:rFonts w:hint="eastAsia" w:ascii="ＭＳ 明朝" w:hAnsi="ＭＳ 明朝" w:eastAsia="ＭＳ 明朝"/>
          <w:strike w:val="0"/>
          <w:color w:val="000000" w:themeColor="text1"/>
          <w:sz w:val="22"/>
          <w:u w:val="none" w:color="auto"/>
        </w:rPr>
        <w:t>10</w:t>
      </w:r>
      <w:r>
        <w:rPr>
          <w:rFonts w:hint="default" w:ascii="ＭＳ 明朝" w:hAnsi="ＭＳ 明朝" w:eastAsia="ＭＳ 明朝"/>
          <w:strike w:val="0"/>
          <w:color w:val="000000" w:themeColor="text1"/>
          <w:sz w:val="22"/>
          <w:u w:val="none" w:color="auto"/>
        </w:rPr>
        <w:t>以上の額の契約保証金を納付しなければならない。ただし、契約保証金の納付は、次に掲げる担保の提供をもって代えることができる。</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(1)</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国債又は地方債。この場合において提供される担保の価値は、額面金額</w:t>
      </w:r>
      <w:r>
        <w:rPr>
          <w:rFonts w:hint="eastAsia" w:ascii="ＭＳ 明朝" w:hAnsi="ＭＳ 明朝" w:eastAsia="ＭＳ 明朝"/>
          <w:strike w:val="0"/>
          <w:color w:val="000000" w:themeColor="text1"/>
          <w:sz w:val="22"/>
          <w:u w:val="none" w:color="auto"/>
        </w:rPr>
        <w:t>の８割に相当する金額</w:t>
      </w:r>
      <w:r>
        <w:rPr>
          <w:rFonts w:hint="default" w:ascii="ＭＳ 明朝" w:hAnsi="ＭＳ 明朝" w:eastAsia="ＭＳ 明朝"/>
          <w:strike w:val="0"/>
          <w:color w:val="000000" w:themeColor="text1"/>
          <w:sz w:val="22"/>
          <w:u w:val="none" w:color="auto"/>
        </w:rPr>
        <w:t>による。</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(2)</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政府の保証のある債券又は銀行、株式会社商工組合中央金庫、農林中央金庫の発行する債券。この場合において提供される担保の価値は、額面金額又は登録金額（発行価格が額面金額又は登録金額と異なるときは、発行価格）の８割に相当する金額による。</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(3)</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銀行が振り出し、又は支払保証をした小切手。この場合において提供される担保の価値は、小切手金額による。</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color w:val="000000" w:themeColor="text1"/>
          <w:sz w:val="22"/>
        </w:rPr>
        <w:t>(</w:t>
      </w:r>
      <w:r>
        <w:rPr>
          <w:rFonts w:hint="eastAsia" w:ascii="ＭＳ 明朝" w:hAnsi="ＭＳ 明朝" w:eastAsia="ＭＳ 明朝"/>
          <w:color w:val="000000" w:themeColor="text1"/>
          <w:sz w:val="22"/>
        </w:rPr>
        <w:t>4</w:t>
      </w:r>
      <w:r>
        <w:rPr>
          <w:rFonts w:hint="default" w:ascii="ＭＳ 明朝" w:hAnsi="ＭＳ 明朝" w:eastAsia="ＭＳ 明朝"/>
          <w:color w:val="000000" w:themeColor="text1"/>
          <w:sz w:val="22"/>
        </w:rPr>
        <w:t>)</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銀行に対する定期預金債権。この場合において提供される担保の価値は、当該債権の証書に記載された債権金額による。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前項の規定にかかわらず、次の各号のいずれかに該当するときは、契約保証金の全部又は一部の納付を免除する。</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(1)</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この契約による債務の不履行により生じる損害をてん補する履行保証保険契約の締結</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(2)</w:t>
      </w:r>
      <w:r>
        <w:rPr>
          <w:rFonts w:hint="eastAsia" w:ascii="ＭＳ 明朝" w:hAnsi="ＭＳ 明朝" w:eastAsia="ＭＳ 明朝"/>
          <w:strike w:val="0"/>
          <w:color w:val="000000" w:themeColor="text1"/>
          <w:sz w:val="22"/>
          <w:u w:val="none" w:color="auto"/>
        </w:rPr>
        <w:t>　この契約による債務の履行を保証する公共工事履行保証証券による保証</w:t>
      </w:r>
    </w:p>
    <w:p>
      <w:pPr>
        <w:pStyle w:val="0"/>
        <w:autoSpaceDE w:val="0"/>
        <w:autoSpaceDN w:val="0"/>
        <w:adjustRightInd w:val="0"/>
        <w:ind w:left="209" w:leftChars="-5"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３</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前項第１号の場合においては、受注者は履行保証保険契約の締結後、直ちにその保険証券を発注者に寄託しなければならない｡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４</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契約金額の変更があった場合においては、契約保証金の額が変更後の契約金額の</w:t>
      </w:r>
      <w:r>
        <w:rPr>
          <w:rFonts w:hint="default" w:ascii="ＭＳ 明朝" w:hAnsi="ＭＳ 明朝" w:eastAsia="ＭＳ 明朝"/>
          <w:strike w:val="0"/>
          <w:color w:val="000000" w:themeColor="text1"/>
          <w:sz w:val="22"/>
          <w:u w:val="none" w:color="auto"/>
        </w:rPr>
        <w:t>100</w:t>
      </w:r>
      <w:r>
        <w:rPr>
          <w:rFonts w:hint="default" w:ascii="ＭＳ 明朝" w:hAnsi="ＭＳ 明朝" w:eastAsia="ＭＳ 明朝"/>
          <w:strike w:val="0"/>
          <w:color w:val="000000" w:themeColor="text1"/>
          <w:sz w:val="22"/>
          <w:u w:val="none" w:color="auto"/>
        </w:rPr>
        <w:t>分の</w:t>
      </w:r>
      <w:r>
        <w:rPr>
          <w:rFonts w:hint="eastAsia" w:ascii="ＭＳ 明朝" w:hAnsi="ＭＳ 明朝" w:eastAsia="ＭＳ 明朝"/>
          <w:strike w:val="0"/>
          <w:color w:val="000000" w:themeColor="text1"/>
          <w:sz w:val="22"/>
          <w:u w:val="none" w:color="auto"/>
        </w:rPr>
        <w:t>10</w:t>
      </w:r>
      <w:r>
        <w:rPr>
          <w:rFonts w:hint="default" w:ascii="ＭＳ 明朝" w:hAnsi="ＭＳ 明朝" w:eastAsia="ＭＳ 明朝"/>
          <w:strike w:val="0"/>
          <w:color w:val="000000" w:themeColor="text1"/>
          <w:sz w:val="22"/>
          <w:u w:val="none" w:color="auto"/>
        </w:rPr>
        <w:t>に相当する額に達するまで、発注者は、契約保証金の増額を請求することができ、受注者は、契約保証金の減額を請求することができる。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（権利義務の譲渡等の禁止）</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第４条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受注者は、この契約により生じる一切の権利又は義務を第三者に譲渡し、承継させ、又は担保の目的に供してはならない｡ただし、あらかじめ発注者の承認を得た場合にあっては、この限りでない。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（再委託等の禁止及び誓約書の提出）</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第５条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受注者が前項ただし書の規定により、業務の一部を第三者に委任し、又は請け負わせるときは、次のとおりとする。</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(1)</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w:t>
      </w:r>
      <w:r>
        <w:rPr>
          <w:rFonts w:hint="eastAsia" w:ascii="ＭＳ 明朝" w:hAnsi="ＭＳ 明朝" w:eastAsia="ＭＳ 明朝"/>
          <w:strike w:val="0"/>
          <w:color w:val="000000" w:themeColor="text1"/>
          <w:sz w:val="22"/>
          <w:u w:val="none" w:color="auto"/>
        </w:rPr>
        <w:t>指名</w:t>
      </w:r>
      <w:r>
        <w:rPr>
          <w:rFonts w:hint="default" w:ascii="ＭＳ 明朝" w:hAnsi="ＭＳ 明朝" w:eastAsia="ＭＳ 明朝"/>
          <w:strike w:val="0"/>
          <w:color w:val="000000" w:themeColor="text1"/>
          <w:sz w:val="22"/>
          <w:u w:val="none" w:color="auto"/>
        </w:rPr>
        <w:t>停止措置を受けている者（ただし、民事再生法（平成</w:t>
      </w:r>
      <w:r>
        <w:rPr>
          <w:rFonts w:hint="default" w:ascii="ＭＳ 明朝" w:hAnsi="ＭＳ 明朝" w:eastAsia="ＭＳ 明朝"/>
          <w:strike w:val="0"/>
          <w:color w:val="000000" w:themeColor="text1"/>
          <w:sz w:val="22"/>
          <w:u w:val="none" w:color="auto"/>
        </w:rPr>
        <w:t>11</w:t>
      </w:r>
      <w:r>
        <w:rPr>
          <w:rFonts w:hint="default" w:ascii="ＭＳ 明朝" w:hAnsi="ＭＳ 明朝" w:eastAsia="ＭＳ 明朝"/>
          <w:strike w:val="0"/>
          <w:color w:val="000000" w:themeColor="text1"/>
          <w:sz w:val="22"/>
          <w:u w:val="none" w:color="auto"/>
        </w:rPr>
        <w:t>年法律第</w:t>
      </w:r>
      <w:r>
        <w:rPr>
          <w:rFonts w:hint="default" w:ascii="ＭＳ 明朝" w:hAnsi="ＭＳ 明朝" w:eastAsia="ＭＳ 明朝"/>
          <w:strike w:val="0"/>
          <w:color w:val="000000" w:themeColor="text1"/>
          <w:sz w:val="22"/>
          <w:u w:val="none" w:color="auto"/>
        </w:rPr>
        <w:t>225</w:t>
      </w:r>
      <w:r>
        <w:rPr>
          <w:rFonts w:hint="default" w:ascii="ＭＳ 明朝" w:hAnsi="ＭＳ 明朝" w:eastAsia="ＭＳ 明朝"/>
          <w:strike w:val="0"/>
          <w:color w:val="000000" w:themeColor="text1"/>
          <w:sz w:val="22"/>
          <w:u w:val="none" w:color="auto"/>
        </w:rPr>
        <w:t>号）の規定による再生手続開始の申立て又は会社更生法（平成</w:t>
      </w:r>
      <w:r>
        <w:rPr>
          <w:rFonts w:hint="default" w:ascii="ＭＳ 明朝" w:hAnsi="ＭＳ 明朝" w:eastAsia="ＭＳ 明朝"/>
          <w:strike w:val="0"/>
          <w:color w:val="000000" w:themeColor="text1"/>
          <w:sz w:val="22"/>
          <w:u w:val="none" w:color="auto"/>
        </w:rPr>
        <w:t>14</w:t>
      </w:r>
      <w:r>
        <w:rPr>
          <w:rFonts w:hint="default" w:ascii="ＭＳ 明朝" w:hAnsi="ＭＳ 明朝" w:eastAsia="ＭＳ 明朝"/>
          <w:strike w:val="0"/>
          <w:color w:val="000000" w:themeColor="text1"/>
          <w:sz w:val="22"/>
          <w:u w:val="none" w:color="auto"/>
        </w:rPr>
        <w:t>年法律第</w:t>
      </w:r>
      <w:r>
        <w:rPr>
          <w:rFonts w:hint="default" w:ascii="ＭＳ 明朝" w:hAnsi="ＭＳ 明朝" w:eastAsia="ＭＳ 明朝"/>
          <w:strike w:val="0"/>
          <w:color w:val="000000" w:themeColor="text1"/>
          <w:sz w:val="22"/>
          <w:u w:val="none" w:color="auto"/>
        </w:rPr>
        <w:t xml:space="preserve">154 </w:t>
      </w:r>
      <w:r>
        <w:rPr>
          <w:rFonts w:hint="default" w:ascii="ＭＳ 明朝" w:hAnsi="ＭＳ 明朝" w:eastAsia="ＭＳ 明朝"/>
          <w:strike w:val="0"/>
          <w:color w:val="000000" w:themeColor="text1"/>
          <w:sz w:val="22"/>
          <w:u w:val="none" w:color="auto"/>
        </w:rPr>
        <w:t>号）の規定による更生手続開始の申立てをしたことにより</w:t>
      </w:r>
      <w:r>
        <w:rPr>
          <w:rFonts w:hint="eastAsia" w:ascii="ＭＳ 明朝" w:hAnsi="ＭＳ 明朝" w:eastAsia="ＭＳ 明朝"/>
          <w:strike w:val="0"/>
          <w:color w:val="000000" w:themeColor="text1"/>
          <w:sz w:val="22"/>
          <w:u w:val="none" w:color="auto"/>
        </w:rPr>
        <w:t>指名</w:t>
      </w:r>
      <w:r>
        <w:rPr>
          <w:rFonts w:hint="default" w:ascii="ＭＳ 明朝" w:hAnsi="ＭＳ 明朝" w:eastAsia="ＭＳ 明朝"/>
          <w:strike w:val="0"/>
          <w:color w:val="000000" w:themeColor="text1"/>
          <w:sz w:val="22"/>
          <w:u w:val="none" w:color="auto"/>
        </w:rPr>
        <w:t>停止の措置</w:t>
      </w:r>
      <w:r>
        <w:rPr>
          <w:rFonts w:hint="default" w:ascii="ＭＳ 明朝" w:hAnsi="ＭＳ 明朝" w:eastAsia="ＭＳ 明朝"/>
          <w:color w:val="000000" w:themeColor="text1"/>
          <w:sz w:val="22"/>
        </w:rPr>
        <w:t>を受けたものを除く）若しくは</w:t>
      </w:r>
      <w:r>
        <w:rPr>
          <w:rFonts w:hint="eastAsia" w:ascii="ＭＳ 明朝" w:hAnsi="ＭＳ 明朝" w:eastAsia="ＭＳ 明朝"/>
          <w:color w:val="000000" w:themeColor="text1"/>
          <w:sz w:val="22"/>
        </w:rPr>
        <w:t>指名</w:t>
      </w:r>
      <w:r>
        <w:rPr>
          <w:rFonts w:hint="default" w:ascii="ＭＳ 明朝" w:hAnsi="ＭＳ 明朝" w:eastAsia="ＭＳ 明朝"/>
          <w:color w:val="000000" w:themeColor="text1"/>
          <w:sz w:val="22"/>
        </w:rPr>
        <w:t>除外の措置を受けている者又は第</w:t>
      </w:r>
      <w:r>
        <w:rPr>
          <w:rFonts w:hint="default" w:ascii="ＭＳ 明朝" w:hAnsi="ＭＳ 明朝" w:eastAsia="ＭＳ 明朝"/>
          <w:color w:val="000000" w:themeColor="text1"/>
          <w:sz w:val="22"/>
        </w:rPr>
        <w:t>24</w:t>
      </w:r>
      <w:r>
        <w:rPr>
          <w:rFonts w:hint="default" w:ascii="ＭＳ 明朝" w:hAnsi="ＭＳ 明朝" w:eastAsia="ＭＳ 明朝"/>
          <w:color w:val="000000" w:themeColor="text1"/>
          <w:sz w:val="22"/>
        </w:rPr>
        <w:t>条第２項第</w:t>
      </w:r>
      <w:r>
        <w:rPr>
          <w:rFonts w:hint="default" w:ascii="ＭＳ 明朝" w:hAnsi="ＭＳ 明朝" w:eastAsia="ＭＳ 明朝"/>
          <w:color w:val="000000" w:themeColor="text1"/>
          <w:sz w:val="22"/>
        </w:rPr>
        <w:t>12</w:t>
      </w:r>
      <w:r>
        <w:rPr>
          <w:rFonts w:hint="default" w:ascii="ＭＳ 明朝" w:hAnsi="ＭＳ 明朝" w:eastAsia="ＭＳ 明朝"/>
          <w:color w:val="000000" w:themeColor="text1"/>
          <w:sz w:val="22"/>
        </w:rPr>
        <w:t>号に該当する者を受任者又は下請負人としてはならない。</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(2)</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業務上知り得た個人情報の保護及び業務上使用したデータの適正な取扱いその他当該第三者が遵守すべき事項として発注者が定めた内容を記載した誓約書を、当該第三者のすべての者に提出させなければならない。</w:t>
      </w:r>
    </w:p>
    <w:p>
      <w:pPr>
        <w:pStyle w:val="0"/>
        <w:autoSpaceDE w:val="0"/>
        <w:autoSpaceDN w:val="0"/>
        <w:adjustRightInd w:val="0"/>
        <w:ind w:firstLine="220" w:firstLine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(3)</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受注者は、当該第三者の行為のすべてについて責任を負うものとする。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３</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受注者は、受任者又は下請負人が、</w:t>
      </w:r>
      <w:r>
        <w:rPr>
          <w:rFonts w:hint="eastAsia" w:ascii="ＭＳ 明朝" w:hAnsi="ＭＳ 明朝" w:eastAsia="ＭＳ 明朝"/>
          <w:strike w:val="0"/>
          <w:color w:val="000000" w:themeColor="text1"/>
          <w:sz w:val="22"/>
          <w:u w:val="none" w:color="auto"/>
        </w:rPr>
        <w:t>箕面市</w:t>
      </w:r>
      <w:r>
        <w:rPr>
          <w:rFonts w:hint="default" w:ascii="ＭＳ 明朝" w:hAnsi="ＭＳ 明朝" w:eastAsia="ＭＳ 明朝"/>
          <w:strike w:val="0"/>
          <w:color w:val="000000" w:themeColor="text1"/>
          <w:sz w:val="22"/>
          <w:u w:val="none" w:color="auto"/>
        </w:rPr>
        <w:t>暴力団排除条例（平成</w:t>
      </w:r>
      <w:r>
        <w:rPr>
          <w:rFonts w:hint="default" w:ascii="ＭＳ 明朝" w:hAnsi="ＭＳ 明朝" w:eastAsia="ＭＳ 明朝"/>
          <w:strike w:val="0"/>
          <w:color w:val="000000" w:themeColor="text1"/>
          <w:sz w:val="22"/>
          <w:u w:val="none" w:color="auto"/>
        </w:rPr>
        <w:t>2</w:t>
      </w:r>
      <w:r>
        <w:rPr>
          <w:rFonts w:hint="eastAsia" w:ascii="ＭＳ 明朝" w:hAnsi="ＭＳ 明朝" w:eastAsia="ＭＳ 明朝"/>
          <w:strike w:val="0"/>
          <w:color w:val="000000" w:themeColor="text1"/>
          <w:sz w:val="22"/>
          <w:u w:val="none" w:color="auto"/>
        </w:rPr>
        <w:t>6</w:t>
      </w:r>
      <w:r>
        <w:rPr>
          <w:rFonts w:hint="default" w:ascii="ＭＳ 明朝" w:hAnsi="ＭＳ 明朝" w:eastAsia="ＭＳ 明朝"/>
          <w:strike w:val="0"/>
          <w:color w:val="000000" w:themeColor="text1"/>
          <w:sz w:val="22"/>
          <w:u w:val="none" w:color="auto"/>
        </w:rPr>
        <w:t>年</w:t>
      </w:r>
      <w:r>
        <w:rPr>
          <w:rFonts w:hint="eastAsia" w:ascii="ＭＳ 明朝" w:hAnsi="ＭＳ 明朝" w:eastAsia="ＭＳ 明朝"/>
          <w:strike w:val="0"/>
          <w:color w:val="000000" w:themeColor="text1"/>
          <w:sz w:val="22"/>
          <w:u w:val="none" w:color="auto"/>
        </w:rPr>
        <w:t>箕面市</w:t>
      </w:r>
      <w:r>
        <w:rPr>
          <w:rFonts w:hint="default" w:ascii="ＭＳ 明朝" w:hAnsi="ＭＳ 明朝" w:eastAsia="ＭＳ 明朝"/>
          <w:strike w:val="0"/>
          <w:color w:val="000000" w:themeColor="text1"/>
          <w:sz w:val="22"/>
          <w:u w:val="none" w:color="auto"/>
        </w:rPr>
        <w:t>条例第</w:t>
      </w:r>
      <w:r>
        <w:rPr>
          <w:rFonts w:hint="eastAsia" w:ascii="ＭＳ 明朝" w:hAnsi="ＭＳ 明朝" w:eastAsia="ＭＳ 明朝"/>
          <w:strike w:val="0"/>
          <w:color w:val="000000" w:themeColor="text1"/>
          <w:sz w:val="22"/>
          <w:u w:val="none" w:color="auto"/>
        </w:rPr>
        <w:t>44</w:t>
      </w:r>
      <w:r>
        <w:rPr>
          <w:rFonts w:hint="default" w:ascii="ＭＳ 明朝" w:hAnsi="ＭＳ 明朝" w:eastAsia="ＭＳ 明朝"/>
          <w:strike w:val="0"/>
          <w:color w:val="000000" w:themeColor="text1"/>
          <w:sz w:val="22"/>
          <w:u w:val="none" w:color="auto"/>
        </w:rPr>
        <w:t>号）第２条第２号に規定する暴力団員又は同条第</w:t>
      </w:r>
      <w:r>
        <w:rPr>
          <w:rFonts w:hint="eastAsia" w:ascii="ＭＳ 明朝" w:hAnsi="ＭＳ 明朝" w:eastAsia="ＭＳ 明朝"/>
          <w:strike w:val="0"/>
          <w:color w:val="000000" w:themeColor="text1"/>
          <w:sz w:val="22"/>
          <w:u w:val="none" w:color="auto"/>
        </w:rPr>
        <w:t>３</w:t>
      </w:r>
      <w:r>
        <w:rPr>
          <w:rFonts w:hint="default" w:ascii="ＭＳ 明朝" w:hAnsi="ＭＳ 明朝" w:eastAsia="ＭＳ 明朝"/>
          <w:strike w:val="0"/>
          <w:color w:val="000000" w:themeColor="text1"/>
          <w:sz w:val="22"/>
          <w:u w:val="none" w:color="auto"/>
        </w:rPr>
        <w:t>号に規定する暴力団密接関係者でないことを表明した誓約書を、それぞれから徴取し、発注者に提出しなければならない。ただし、その受任者又は下請負人との契約において、契約金額が</w:t>
      </w:r>
      <w:r>
        <w:rPr>
          <w:rFonts w:hint="default" w:ascii="ＭＳ 明朝" w:hAnsi="ＭＳ 明朝" w:eastAsia="ＭＳ 明朝"/>
          <w:strike w:val="0"/>
          <w:color w:val="000000" w:themeColor="text1"/>
          <w:sz w:val="22"/>
          <w:u w:val="none" w:color="auto"/>
        </w:rPr>
        <w:t>500</w:t>
      </w:r>
      <w:r>
        <w:rPr>
          <w:rFonts w:hint="default" w:ascii="ＭＳ 明朝" w:hAnsi="ＭＳ 明朝" w:eastAsia="ＭＳ 明朝"/>
          <w:strike w:val="0"/>
          <w:color w:val="000000" w:themeColor="text1"/>
          <w:sz w:val="22"/>
          <w:u w:val="none" w:color="auto"/>
        </w:rPr>
        <w:t>万円未満の場合は、この限りでない。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４</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発注者は、受注者が</w:t>
      </w:r>
      <w:r>
        <w:rPr>
          <w:rFonts w:hint="eastAsia" w:ascii="ＭＳ 明朝" w:hAnsi="ＭＳ 明朝" w:eastAsia="ＭＳ 明朝"/>
          <w:strike w:val="0"/>
          <w:color w:val="000000" w:themeColor="text1"/>
          <w:sz w:val="22"/>
          <w:u w:val="none" w:color="auto"/>
        </w:rPr>
        <w:t>指名</w:t>
      </w:r>
      <w:r>
        <w:rPr>
          <w:rFonts w:hint="default" w:ascii="ＭＳ 明朝" w:hAnsi="ＭＳ 明朝" w:eastAsia="ＭＳ 明朝"/>
          <w:strike w:val="0"/>
          <w:color w:val="000000" w:themeColor="text1"/>
          <w:sz w:val="22"/>
          <w:u w:val="none" w:color="auto"/>
        </w:rPr>
        <w:t>除外措置を受けた者又は第</w:t>
      </w:r>
      <w:r>
        <w:rPr>
          <w:rFonts w:hint="default" w:ascii="ＭＳ 明朝" w:hAnsi="ＭＳ 明朝" w:eastAsia="ＭＳ 明朝"/>
          <w:strike w:val="0"/>
          <w:color w:val="000000" w:themeColor="text1"/>
          <w:sz w:val="22"/>
          <w:u w:val="none" w:color="auto"/>
        </w:rPr>
        <w:t>24</w:t>
      </w:r>
      <w:r>
        <w:rPr>
          <w:rFonts w:hint="default" w:ascii="ＭＳ 明朝" w:hAnsi="ＭＳ 明朝" w:eastAsia="ＭＳ 明朝"/>
          <w:strike w:val="0"/>
          <w:color w:val="000000" w:themeColor="text1"/>
          <w:sz w:val="22"/>
          <w:u w:val="none" w:color="auto"/>
        </w:rPr>
        <w:t>条第２項第</w:t>
      </w:r>
      <w:r>
        <w:rPr>
          <w:rFonts w:hint="default" w:ascii="ＭＳ 明朝" w:hAnsi="ＭＳ 明朝" w:eastAsia="ＭＳ 明朝"/>
          <w:strike w:val="0"/>
          <w:color w:val="000000" w:themeColor="text1"/>
          <w:sz w:val="22"/>
          <w:u w:val="none" w:color="auto"/>
        </w:rPr>
        <w:t>12</w:t>
      </w:r>
      <w:r>
        <w:rPr>
          <w:rFonts w:hint="default" w:ascii="ＭＳ 明朝" w:hAnsi="ＭＳ 明朝" w:eastAsia="ＭＳ 明朝"/>
          <w:strike w:val="0"/>
          <w:color w:val="000000" w:themeColor="text1"/>
          <w:sz w:val="22"/>
          <w:u w:val="none" w:color="auto"/>
        </w:rPr>
        <w:t>号に該当する者を受任者又は下請負人としている場合は、受注者に対して、当該委任又は下請契約の解除を求めることができる。当該契約の解除を行った場合における一切の責任は、受注者が負うもの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（法令上の責任等）</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第６条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受注者は、業務に従事する者（以下「業務従事者」という。）及び第９条第１項に規定する総括責任者（以下「業務従事者等」という。）の使用者として、労働基準法（昭和</w:t>
      </w:r>
      <w:r>
        <w:rPr>
          <w:rFonts w:hint="default" w:ascii="ＭＳ 明朝" w:hAnsi="ＭＳ 明朝" w:eastAsia="ＭＳ 明朝"/>
          <w:strike w:val="0"/>
          <w:color w:val="000000" w:themeColor="text1"/>
          <w:sz w:val="22"/>
          <w:u w:val="none" w:color="auto"/>
        </w:rPr>
        <w:t>22</w:t>
      </w:r>
      <w:r>
        <w:rPr>
          <w:rFonts w:hint="default" w:ascii="ＭＳ 明朝" w:hAnsi="ＭＳ 明朝" w:eastAsia="ＭＳ 明朝"/>
          <w:strike w:val="0"/>
          <w:color w:val="000000" w:themeColor="text1"/>
          <w:sz w:val="22"/>
          <w:u w:val="none" w:color="auto"/>
        </w:rPr>
        <w:t>年法律第</w:t>
      </w:r>
      <w:r>
        <w:rPr>
          <w:rFonts w:hint="default" w:ascii="ＭＳ 明朝" w:hAnsi="ＭＳ 明朝" w:eastAsia="ＭＳ 明朝"/>
          <w:strike w:val="0"/>
          <w:color w:val="000000" w:themeColor="text1"/>
          <w:sz w:val="22"/>
          <w:u w:val="none" w:color="auto"/>
        </w:rPr>
        <w:t>49</w:t>
      </w:r>
      <w:r>
        <w:rPr>
          <w:rFonts w:hint="default" w:ascii="ＭＳ 明朝" w:hAnsi="ＭＳ 明朝" w:eastAsia="ＭＳ 明朝"/>
          <w:strike w:val="0"/>
          <w:color w:val="000000" w:themeColor="text1"/>
          <w:sz w:val="22"/>
          <w:u w:val="none" w:color="auto"/>
        </w:rPr>
        <w:t>号）、労働者災害補償保険法（昭和</w:t>
      </w:r>
      <w:r>
        <w:rPr>
          <w:rFonts w:hint="default" w:ascii="ＭＳ 明朝" w:hAnsi="ＭＳ 明朝" w:eastAsia="ＭＳ 明朝"/>
          <w:strike w:val="0"/>
          <w:color w:val="000000" w:themeColor="text1"/>
          <w:sz w:val="22"/>
          <w:u w:val="none" w:color="auto"/>
        </w:rPr>
        <w:t>22</w:t>
      </w:r>
      <w:r>
        <w:rPr>
          <w:rFonts w:hint="default" w:ascii="ＭＳ 明朝" w:hAnsi="ＭＳ 明朝" w:eastAsia="ＭＳ 明朝"/>
          <w:strike w:val="0"/>
          <w:color w:val="000000" w:themeColor="text1"/>
          <w:sz w:val="22"/>
          <w:u w:val="none" w:color="auto"/>
        </w:rPr>
        <w:t>年法律第</w:t>
      </w:r>
      <w:r>
        <w:rPr>
          <w:rFonts w:hint="default" w:ascii="ＭＳ 明朝" w:hAnsi="ＭＳ 明朝" w:eastAsia="ＭＳ 明朝"/>
          <w:strike w:val="0"/>
          <w:color w:val="000000" w:themeColor="text1"/>
          <w:sz w:val="22"/>
          <w:u w:val="none" w:color="auto"/>
        </w:rPr>
        <w:t>50</w:t>
      </w:r>
      <w:r>
        <w:rPr>
          <w:rFonts w:hint="default" w:ascii="ＭＳ 明朝" w:hAnsi="ＭＳ 明朝" w:eastAsia="ＭＳ 明朝"/>
          <w:strike w:val="0"/>
          <w:color w:val="000000" w:themeColor="text1"/>
          <w:sz w:val="22"/>
          <w:u w:val="none" w:color="auto"/>
        </w:rPr>
        <w:t>号）、職業安定法（昭和</w:t>
      </w:r>
      <w:r>
        <w:rPr>
          <w:rFonts w:hint="default" w:ascii="ＭＳ 明朝" w:hAnsi="ＭＳ 明朝" w:eastAsia="ＭＳ 明朝"/>
          <w:strike w:val="0"/>
          <w:color w:val="000000" w:themeColor="text1"/>
          <w:sz w:val="22"/>
          <w:u w:val="none" w:color="auto"/>
        </w:rPr>
        <w:t>22</w:t>
      </w:r>
      <w:r>
        <w:rPr>
          <w:rFonts w:hint="default" w:ascii="ＭＳ 明朝" w:hAnsi="ＭＳ 明朝" w:eastAsia="ＭＳ 明朝"/>
          <w:strike w:val="0"/>
          <w:color w:val="000000" w:themeColor="text1"/>
          <w:sz w:val="22"/>
          <w:u w:val="none" w:color="auto"/>
        </w:rPr>
        <w:t>年法律第</w:t>
      </w:r>
      <w:r>
        <w:rPr>
          <w:rFonts w:hint="default" w:ascii="ＭＳ 明朝" w:hAnsi="ＭＳ 明朝" w:eastAsia="ＭＳ 明朝"/>
          <w:strike w:val="0"/>
          <w:color w:val="000000" w:themeColor="text1"/>
          <w:sz w:val="22"/>
          <w:u w:val="none" w:color="auto"/>
        </w:rPr>
        <w:t>141</w:t>
      </w:r>
      <w:r>
        <w:rPr>
          <w:rFonts w:hint="default" w:ascii="ＭＳ 明朝" w:hAnsi="ＭＳ 明朝" w:eastAsia="ＭＳ 明朝"/>
          <w:strike w:val="0"/>
          <w:color w:val="000000" w:themeColor="text1"/>
          <w:sz w:val="22"/>
          <w:u w:val="none" w:color="auto"/>
        </w:rPr>
        <w:t>号）、最低賃金法（昭和</w:t>
      </w:r>
      <w:r>
        <w:rPr>
          <w:rFonts w:hint="default" w:ascii="ＭＳ 明朝" w:hAnsi="ＭＳ 明朝" w:eastAsia="ＭＳ 明朝"/>
          <w:strike w:val="0"/>
          <w:color w:val="000000" w:themeColor="text1"/>
          <w:sz w:val="22"/>
          <w:u w:val="none" w:color="auto"/>
        </w:rPr>
        <w:t>34</w:t>
      </w:r>
      <w:r>
        <w:rPr>
          <w:rFonts w:hint="default" w:ascii="ＭＳ 明朝" w:hAnsi="ＭＳ 明朝" w:eastAsia="ＭＳ 明朝"/>
          <w:strike w:val="0"/>
          <w:color w:val="000000" w:themeColor="text1"/>
          <w:sz w:val="22"/>
          <w:u w:val="none" w:color="auto"/>
        </w:rPr>
        <w:t>年法律第</w:t>
      </w:r>
      <w:r>
        <w:rPr>
          <w:rFonts w:hint="default" w:ascii="ＭＳ 明朝" w:hAnsi="ＭＳ 明朝" w:eastAsia="ＭＳ 明朝"/>
          <w:strike w:val="0"/>
          <w:color w:val="000000" w:themeColor="text1"/>
          <w:sz w:val="22"/>
          <w:u w:val="none" w:color="auto"/>
        </w:rPr>
        <w:t>137</w:t>
      </w:r>
      <w:r>
        <w:rPr>
          <w:rFonts w:hint="default" w:ascii="ＭＳ 明朝" w:hAnsi="ＭＳ 明朝" w:eastAsia="ＭＳ 明朝"/>
          <w:strike w:val="0"/>
          <w:color w:val="000000" w:themeColor="text1"/>
          <w:sz w:val="22"/>
          <w:u w:val="none" w:color="auto"/>
        </w:rPr>
        <w:t>号）その他関係法令を遵守するとともに、これら法令上の一切の責任を負い、かつ、責任をもって労務管理を行うものとする。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受注者は、事業主として、業務遂行に伴い発生した財産上、法令上のすべての問題について責任を負うものとする。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（個人情報の保護）</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第７条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受注者は、個人情報の保護の重要性を認識し、</w:t>
      </w:r>
      <w:r>
        <w:rPr>
          <w:rFonts w:hint="eastAsia" w:ascii="ＭＳ 明朝" w:hAnsi="ＭＳ 明朝" w:eastAsia="ＭＳ 明朝"/>
          <w:strike w:val="0"/>
          <w:color w:val="000000" w:themeColor="text1"/>
          <w:sz w:val="22"/>
          <w:u w:val="none" w:color="auto"/>
        </w:rPr>
        <w:t>箕面市</w:t>
      </w:r>
      <w:r>
        <w:rPr>
          <w:rFonts w:hint="default" w:ascii="ＭＳ 明朝" w:hAnsi="ＭＳ 明朝" w:eastAsia="ＭＳ 明朝"/>
          <w:strike w:val="0"/>
          <w:color w:val="000000" w:themeColor="text1"/>
          <w:sz w:val="22"/>
          <w:u w:val="none" w:color="auto"/>
        </w:rPr>
        <w:t>個人情報保護条例（平成</w:t>
      </w:r>
      <w:r>
        <w:rPr>
          <w:rFonts w:hint="eastAsia" w:ascii="ＭＳ 明朝" w:hAnsi="ＭＳ 明朝" w:eastAsia="ＭＳ 明朝"/>
          <w:strike w:val="0"/>
          <w:color w:val="000000" w:themeColor="text1"/>
          <w:sz w:val="22"/>
          <w:u w:val="none" w:color="auto"/>
        </w:rPr>
        <w:t>２</w:t>
      </w:r>
      <w:r>
        <w:rPr>
          <w:rFonts w:hint="default" w:ascii="ＭＳ 明朝" w:hAnsi="ＭＳ 明朝" w:eastAsia="ＭＳ 明朝"/>
          <w:strike w:val="0"/>
          <w:color w:val="000000" w:themeColor="text1"/>
          <w:sz w:val="22"/>
          <w:u w:val="none" w:color="auto"/>
        </w:rPr>
        <w:t>年</w:t>
      </w:r>
      <w:r>
        <w:rPr>
          <w:rFonts w:hint="eastAsia" w:ascii="ＭＳ 明朝" w:hAnsi="ＭＳ 明朝" w:eastAsia="ＭＳ 明朝"/>
          <w:strike w:val="0"/>
          <w:color w:val="000000" w:themeColor="text1"/>
          <w:sz w:val="22"/>
          <w:u w:val="none" w:color="auto"/>
        </w:rPr>
        <w:t>箕面市</w:t>
      </w:r>
      <w:r>
        <w:rPr>
          <w:rFonts w:hint="default" w:ascii="ＭＳ 明朝" w:hAnsi="ＭＳ 明朝" w:eastAsia="ＭＳ 明朝"/>
          <w:strike w:val="0"/>
          <w:color w:val="000000" w:themeColor="text1"/>
          <w:sz w:val="22"/>
          <w:u w:val="none" w:color="auto"/>
        </w:rPr>
        <w:t>条例第</w:t>
      </w:r>
      <w:r>
        <w:rPr>
          <w:rFonts w:hint="eastAsia" w:ascii="ＭＳ 明朝" w:hAnsi="ＭＳ 明朝" w:eastAsia="ＭＳ 明朝"/>
          <w:strike w:val="0"/>
          <w:color w:val="000000" w:themeColor="text1"/>
          <w:sz w:val="22"/>
          <w:u w:val="none" w:color="auto"/>
        </w:rPr>
        <w:t>１</w:t>
      </w:r>
      <w:r>
        <w:rPr>
          <w:rFonts w:hint="default" w:ascii="ＭＳ 明朝" w:hAnsi="ＭＳ 明朝" w:eastAsia="ＭＳ 明朝"/>
          <w:strike w:val="0"/>
          <w:color w:val="000000" w:themeColor="text1"/>
          <w:sz w:val="22"/>
          <w:u w:val="none" w:color="auto"/>
        </w:rPr>
        <w:t>号）その他法令を遵守しなければならない。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color w:val="000000" w:themeColor="text1"/>
          <w:sz w:val="22"/>
        </w:rPr>
        <w:t>（秘密の保持及び資料等転用の禁止等）</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第８条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受注者は、業務を行う上で知り得た業務上の秘密を他人に漏らし、又は他の目的に利用してはならない。</w:t>
      </w: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前項の規定は、業務従事者等にも適用するものとする。</w:t>
      </w: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３</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前２項の規定は、この契約が終了し、又は解除された後においても、同様とする。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４</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受注者は、発注者が提供する一切のデータ、プログラム、資料等を業務以外の用に供し、又は複製してはならない。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（受注者の総括責任者）</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第９条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w:t>
      </w:r>
      <w:r>
        <w:rPr>
          <w:rFonts w:hint="eastAsia" w:ascii="ＭＳ 明朝" w:hAnsi="ＭＳ 明朝" w:eastAsia="ＭＳ 明朝"/>
          <w:strike w:val="0"/>
          <w:color w:val="000000" w:themeColor="text1"/>
          <w:sz w:val="22"/>
          <w:u w:val="none" w:color="auto"/>
        </w:rPr>
        <w:t>必要に応じて、</w:t>
      </w:r>
      <w:r>
        <w:rPr>
          <w:rFonts w:hint="default" w:ascii="ＭＳ 明朝" w:hAnsi="ＭＳ 明朝" w:eastAsia="ＭＳ 明朝"/>
          <w:strike w:val="0"/>
          <w:color w:val="000000" w:themeColor="text1"/>
          <w:sz w:val="22"/>
          <w:u w:val="none" w:color="auto"/>
        </w:rPr>
        <w:t>業務の管理を行う総括責任者（以下「総括責任者」という。）を定め、その氏名その他必要な事項を発注者に書面で通知しなければならない。その者を変更したときも、同様とする。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総括責任者は、この契約の履行に関し、業務の管理及び統括を行うほか、契約金額の変更、契約代金の請求、受領及びこの契約の解除に係る権限を除き、この契約に基づく受注者の一切の権限を行使することができ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３</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受注者は、前項の規定にかかわらず、自己の有する権限のうちこれを総括責任者に委任せず自ら行使しようとするものがあるときは、あらかじめ、当該権限の内容を発注者に書面で通知しなければならない。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（業務従事者届等の提出）</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10</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w:t>
      </w:r>
      <w:r>
        <w:rPr>
          <w:rFonts w:hint="eastAsia" w:ascii="ＭＳ 明朝" w:hAnsi="ＭＳ 明朝" w:eastAsia="ＭＳ 明朝"/>
          <w:strike w:val="0"/>
          <w:color w:val="000000" w:themeColor="text1"/>
          <w:sz w:val="22"/>
          <w:u w:val="none" w:color="auto"/>
        </w:rPr>
        <w:t>必要に応じて、</w:t>
      </w:r>
      <w:r>
        <w:rPr>
          <w:rFonts w:hint="default" w:ascii="ＭＳ 明朝" w:hAnsi="ＭＳ 明朝" w:eastAsia="ＭＳ 明朝"/>
          <w:strike w:val="0"/>
          <w:color w:val="000000" w:themeColor="text1"/>
          <w:sz w:val="22"/>
          <w:u w:val="none" w:color="auto"/>
        </w:rPr>
        <w:t>業務従事者の氏名を発注者に書面で届け出なければならない。業務従事者を変更したときも、同様とする。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前項の規定による届出に際して、業務上知り得た個人情報の保護及び業務上使用したデータの適正な取扱いその他業務従事者等が遵守すべき事項として発注者が定めた内容を記載した誓約書を、すべての業務従事者等に提出させ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highlight w:val="none"/>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highlight w:val="none"/>
          <w:u w:val="none" w:color="auto"/>
        </w:rPr>
        <w:t>（施設等の利用）</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11</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発注者は、業務を遂行するため必要な施設、機械、備品等を指定し、これらを受注者に無償で使用させるものとする。ただし、事務什器及び事務用品は、受注者が用意するものとする。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受注者は、前項の施設等を業務の遂行のためにのみ使用するものとし、それ以外の</w:t>
      </w:r>
      <w:r>
        <w:rPr>
          <w:rFonts w:hint="default" w:ascii="ＭＳ 明朝" w:hAnsi="ＭＳ 明朝" w:eastAsia="ＭＳ 明朝"/>
          <w:color w:val="000000" w:themeColor="text1"/>
          <w:sz w:val="22"/>
        </w:rPr>
        <w:t>目的のために使用してはならない。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highlight w:val="none"/>
          <w:u w:val="none" w:color="auto"/>
        </w:rPr>
        <w:t>（業務状況の報告）</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12</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受注者は、毎月の業務が完了したときは、遅滞なく、発注者に</w:t>
      </w:r>
      <w:r>
        <w:rPr>
          <w:rFonts w:hint="eastAsia" w:ascii="ＭＳ 明朝" w:hAnsi="ＭＳ 明朝" w:eastAsia="ＭＳ 明朝"/>
          <w:strike w:val="0"/>
          <w:color w:val="000000" w:themeColor="text1"/>
          <w:sz w:val="22"/>
          <w:u w:val="none" w:color="auto"/>
        </w:rPr>
        <w:t>報告</w:t>
      </w:r>
      <w:r>
        <w:rPr>
          <w:rFonts w:hint="default" w:ascii="ＭＳ 明朝" w:hAnsi="ＭＳ 明朝" w:eastAsia="ＭＳ 明朝"/>
          <w:strike w:val="0"/>
          <w:color w:val="000000" w:themeColor="text1"/>
          <w:sz w:val="22"/>
          <w:u w:val="none" w:color="auto"/>
        </w:rPr>
        <w:t>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highlight w:val="none"/>
          <w:u w:val="none" w:color="auto"/>
        </w:rPr>
        <w:t>（検査）</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13</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発注者は、前条の月次業務報告書を受理したときは、その日から起算して</w:t>
      </w:r>
      <w:r>
        <w:rPr>
          <w:rFonts w:hint="default" w:ascii="ＭＳ 明朝" w:hAnsi="ＭＳ 明朝" w:eastAsia="ＭＳ 明朝"/>
          <w:strike w:val="0"/>
          <w:color w:val="000000" w:themeColor="text1"/>
          <w:sz w:val="22"/>
          <w:u w:val="none" w:color="auto"/>
        </w:rPr>
        <w:t>10</w:t>
      </w:r>
      <w:r>
        <w:rPr>
          <w:rFonts w:hint="default" w:ascii="ＭＳ 明朝" w:hAnsi="ＭＳ 明朝" w:eastAsia="ＭＳ 明朝"/>
          <w:strike w:val="0"/>
          <w:color w:val="000000" w:themeColor="text1"/>
          <w:sz w:val="22"/>
          <w:u w:val="none" w:color="auto"/>
        </w:rPr>
        <w:t>日以内に検査を完了し、当該検査の結果を受注者に通知しなければならない。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前項の検査に合格しないときは、発注者の指示に従い、直ちに必要な修正を行うものとし、当該修正が完了したときは、その旨を発注者に通知しなければならない。この場合においては、修正の完了の通知を月次業務報告書の提出とみなして前項の規定を適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（契約代金の支払）</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14</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受注者は、前条の検査に合格したときは、適法な手続きに従って、発注者に契約代金の支払を請求することができる。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発注者は、前項の規定による受注者からの適法な請求を受理した日から</w:t>
      </w:r>
      <w:r>
        <w:rPr>
          <w:rFonts w:hint="default" w:ascii="ＭＳ 明朝" w:hAnsi="ＭＳ 明朝" w:eastAsia="ＭＳ 明朝"/>
          <w:strike w:val="0"/>
          <w:color w:val="000000" w:themeColor="text1"/>
          <w:sz w:val="22"/>
          <w:u w:val="none" w:color="auto"/>
        </w:rPr>
        <w:t>30</w:t>
      </w:r>
      <w:r>
        <w:rPr>
          <w:rFonts w:hint="default" w:ascii="ＭＳ 明朝" w:hAnsi="ＭＳ 明朝" w:eastAsia="ＭＳ 明朝"/>
          <w:strike w:val="0"/>
          <w:color w:val="000000" w:themeColor="text1"/>
          <w:sz w:val="22"/>
          <w:u w:val="none" w:color="auto"/>
        </w:rPr>
        <w:t>日以内に契約代金を受注者に支払わなければならない。</w:t>
      </w:r>
      <w:r>
        <w:rPr>
          <w:rFonts w:hint="eastAsia" w:ascii="ＭＳ 明朝" w:hAnsi="ＭＳ 明朝" w:eastAsia="ＭＳ 明朝"/>
          <w:strike w:val="0"/>
          <w:color w:val="000000" w:themeColor="text1"/>
          <w:sz w:val="22"/>
          <w:u w:val="none" w:color="auto"/>
        </w:rPr>
        <w:t>ただし、箕面市災害時における特別対応に関する条例（平成</w:t>
      </w:r>
      <w:r>
        <w:rPr>
          <w:rFonts w:hint="eastAsia" w:ascii="ＭＳ 明朝" w:hAnsi="ＭＳ 明朝" w:eastAsia="ＭＳ 明朝"/>
          <w:strike w:val="0"/>
          <w:color w:val="000000" w:themeColor="text1"/>
          <w:sz w:val="22"/>
          <w:u w:val="none" w:color="auto"/>
        </w:rPr>
        <w:t>24</w:t>
      </w:r>
      <w:r>
        <w:rPr>
          <w:rFonts w:hint="eastAsia" w:ascii="ＭＳ 明朝" w:hAnsi="ＭＳ 明朝" w:eastAsia="ＭＳ 明朝"/>
          <w:strike w:val="0"/>
          <w:color w:val="000000" w:themeColor="text1"/>
          <w:sz w:val="22"/>
          <w:u w:val="none" w:color="auto"/>
        </w:rPr>
        <w:t>年箕面市条例第</w:t>
      </w:r>
      <w:r>
        <w:rPr>
          <w:rFonts w:hint="eastAsia" w:ascii="ＭＳ 明朝" w:hAnsi="ＭＳ 明朝" w:eastAsia="ＭＳ 明朝"/>
          <w:strike w:val="0"/>
          <w:color w:val="000000" w:themeColor="text1"/>
          <w:sz w:val="22"/>
          <w:u w:val="none" w:color="auto"/>
        </w:rPr>
        <w:t>1</w:t>
      </w:r>
      <w:r>
        <w:rPr>
          <w:rFonts w:hint="eastAsia" w:ascii="ＭＳ 明朝" w:hAnsi="ＭＳ 明朝" w:eastAsia="ＭＳ 明朝"/>
          <w:strike w:val="0"/>
          <w:color w:val="000000" w:themeColor="text1"/>
          <w:sz w:val="22"/>
          <w:u w:val="none" w:color="auto"/>
        </w:rPr>
        <w:t>号）第</w:t>
      </w:r>
      <w:r>
        <w:rPr>
          <w:rFonts w:hint="eastAsia" w:ascii="ＭＳ 明朝" w:hAnsi="ＭＳ 明朝" w:eastAsia="ＭＳ 明朝"/>
          <w:strike w:val="0"/>
          <w:color w:val="000000" w:themeColor="text1"/>
          <w:sz w:val="22"/>
          <w:u w:val="none" w:color="auto"/>
        </w:rPr>
        <w:t>10</w:t>
      </w:r>
      <w:r>
        <w:rPr>
          <w:rFonts w:hint="eastAsia" w:ascii="ＭＳ 明朝" w:hAnsi="ＭＳ 明朝" w:eastAsia="ＭＳ 明朝"/>
          <w:strike w:val="0"/>
          <w:color w:val="000000" w:themeColor="text1"/>
          <w:sz w:val="22"/>
          <w:u w:val="none" w:color="auto"/>
        </w:rPr>
        <w:t>条の規定に基づき、発注者が請負代金の支払いの期間を延長するよう受注者に求めたときは、受注者は、当該請求に応じるよう努めるものとする。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３</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発注者は、自己の責めに帰すべき事由により、前項の規定による契約代金の支払が遅れたときは、当該未支払金額につき、遅延日数に応じ、</w:t>
      </w:r>
      <w:r>
        <w:rPr>
          <w:rFonts w:hint="eastAsia" w:ascii="ＭＳ 明朝" w:hAnsi="ＭＳ 明朝" w:eastAsia="ＭＳ 明朝"/>
          <w:strike w:val="0"/>
          <w:color w:val="000000" w:themeColor="text1"/>
          <w:sz w:val="22"/>
          <w:u w:val="none" w:color="auto"/>
        </w:rPr>
        <w:t>政府契約の支払遅延防止等に関する法律（昭和</w:t>
      </w:r>
      <w:r>
        <w:rPr>
          <w:rFonts w:hint="eastAsia" w:ascii="ＭＳ 明朝" w:hAnsi="ＭＳ 明朝" w:eastAsia="ＭＳ 明朝"/>
          <w:strike w:val="0"/>
          <w:color w:val="000000" w:themeColor="text1"/>
          <w:sz w:val="22"/>
          <w:u w:val="none" w:color="auto"/>
        </w:rPr>
        <w:t>24</w:t>
      </w:r>
      <w:r>
        <w:rPr>
          <w:rFonts w:hint="eastAsia" w:ascii="ＭＳ 明朝" w:hAnsi="ＭＳ 明朝" w:eastAsia="ＭＳ 明朝"/>
          <w:strike w:val="0"/>
          <w:color w:val="000000" w:themeColor="text1"/>
          <w:sz w:val="22"/>
          <w:u w:val="none" w:color="auto"/>
        </w:rPr>
        <w:t>年法律第</w:t>
      </w:r>
      <w:r>
        <w:rPr>
          <w:rFonts w:hint="eastAsia" w:ascii="ＭＳ 明朝" w:hAnsi="ＭＳ 明朝" w:eastAsia="ＭＳ 明朝"/>
          <w:strike w:val="0"/>
          <w:color w:val="000000" w:themeColor="text1"/>
          <w:sz w:val="22"/>
          <w:u w:val="none" w:color="auto"/>
        </w:rPr>
        <w:t>256</w:t>
      </w:r>
      <w:r>
        <w:rPr>
          <w:rFonts w:hint="eastAsia" w:ascii="ＭＳ 明朝" w:hAnsi="ＭＳ 明朝" w:eastAsia="ＭＳ 明朝"/>
          <w:strike w:val="0"/>
          <w:color w:val="000000" w:themeColor="text1"/>
          <w:sz w:val="22"/>
          <w:u w:val="none" w:color="auto"/>
        </w:rPr>
        <w:t>号）第</w:t>
      </w:r>
      <w:r>
        <w:rPr>
          <w:rFonts w:hint="eastAsia" w:ascii="ＭＳ 明朝" w:hAnsi="ＭＳ 明朝" w:eastAsia="ＭＳ 明朝"/>
          <w:strike w:val="0"/>
          <w:color w:val="000000" w:themeColor="text1"/>
          <w:sz w:val="22"/>
          <w:u w:val="none" w:color="auto"/>
        </w:rPr>
        <w:t>8</w:t>
      </w:r>
      <w:r>
        <w:rPr>
          <w:rFonts w:hint="eastAsia" w:ascii="ＭＳ 明朝" w:hAnsi="ＭＳ 明朝" w:eastAsia="ＭＳ 明朝"/>
          <w:strike w:val="0"/>
          <w:color w:val="000000" w:themeColor="text1"/>
          <w:sz w:val="22"/>
          <w:u w:val="none" w:color="auto"/>
        </w:rPr>
        <w:t>条第</w:t>
      </w:r>
      <w:r>
        <w:rPr>
          <w:rFonts w:hint="eastAsia" w:ascii="ＭＳ 明朝" w:hAnsi="ＭＳ 明朝" w:eastAsia="ＭＳ 明朝"/>
          <w:strike w:val="0"/>
          <w:color w:val="000000" w:themeColor="text1"/>
          <w:sz w:val="22"/>
          <w:u w:val="none" w:color="auto"/>
        </w:rPr>
        <w:t>1</w:t>
      </w:r>
      <w:r>
        <w:rPr>
          <w:rFonts w:hint="eastAsia" w:ascii="ＭＳ 明朝" w:hAnsi="ＭＳ 明朝" w:eastAsia="ＭＳ 明朝"/>
          <w:strike w:val="0"/>
          <w:color w:val="000000" w:themeColor="text1"/>
          <w:sz w:val="22"/>
          <w:u w:val="none" w:color="auto"/>
        </w:rPr>
        <w:t>項に規定する財務大臣が決定する率（年当たりの割合は、閏年の日を含む期間についても、</w:t>
      </w:r>
      <w:r>
        <w:rPr>
          <w:rFonts w:hint="eastAsia" w:ascii="ＭＳ 明朝" w:hAnsi="ＭＳ 明朝" w:eastAsia="ＭＳ 明朝"/>
          <w:strike w:val="0"/>
          <w:color w:val="000000" w:themeColor="text1"/>
          <w:sz w:val="22"/>
          <w:u w:val="none" w:color="auto"/>
        </w:rPr>
        <w:t>365</w:t>
      </w:r>
      <w:r>
        <w:rPr>
          <w:rFonts w:hint="eastAsia" w:ascii="ＭＳ 明朝" w:hAnsi="ＭＳ 明朝" w:eastAsia="ＭＳ 明朝"/>
          <w:strike w:val="0"/>
          <w:color w:val="000000" w:themeColor="text1"/>
          <w:sz w:val="22"/>
          <w:u w:val="none" w:color="auto"/>
        </w:rPr>
        <w:t>日の割合とする。）を乗じて計算した額（</w:t>
      </w:r>
      <w:r>
        <w:rPr>
          <w:rFonts w:hint="eastAsia" w:ascii="ＭＳ 明朝" w:hAnsi="ＭＳ 明朝" w:eastAsia="ＭＳ 明朝"/>
          <w:strike w:val="0"/>
          <w:color w:val="000000" w:themeColor="text1"/>
          <w:sz w:val="22"/>
          <w:u w:val="none" w:color="auto"/>
        </w:rPr>
        <w:t>100</w:t>
      </w:r>
      <w:r>
        <w:rPr>
          <w:rFonts w:hint="eastAsia" w:ascii="ＭＳ 明朝" w:hAnsi="ＭＳ 明朝" w:eastAsia="ＭＳ 明朝"/>
          <w:strike w:val="0"/>
          <w:color w:val="000000" w:themeColor="text1"/>
          <w:sz w:val="22"/>
          <w:u w:val="none" w:color="auto"/>
        </w:rPr>
        <w:t>円未満の端数があるとき又は</w:t>
      </w:r>
      <w:r>
        <w:rPr>
          <w:rFonts w:hint="eastAsia" w:ascii="ＭＳ 明朝" w:hAnsi="ＭＳ 明朝" w:eastAsia="ＭＳ 明朝"/>
          <w:strike w:val="0"/>
          <w:color w:val="000000" w:themeColor="text1"/>
          <w:sz w:val="22"/>
          <w:u w:val="none" w:color="auto"/>
        </w:rPr>
        <w:t>100</w:t>
      </w:r>
      <w:r>
        <w:rPr>
          <w:rFonts w:hint="eastAsia" w:ascii="ＭＳ 明朝" w:hAnsi="ＭＳ 明朝" w:eastAsia="ＭＳ 明朝"/>
          <w:strike w:val="0"/>
          <w:color w:val="000000" w:themeColor="text1"/>
          <w:sz w:val="22"/>
          <w:u w:val="none" w:color="auto"/>
        </w:rPr>
        <w:t>円未満であるときは、その端数又は全額を切り捨てる。以下「支払遅延防止法の率により計算した額」という。）による遅延利息</w:t>
      </w:r>
      <w:r>
        <w:rPr>
          <w:rFonts w:hint="default" w:ascii="ＭＳ 明朝" w:hAnsi="ＭＳ 明朝" w:eastAsia="ＭＳ 明朝"/>
          <w:strike w:val="0"/>
          <w:color w:val="000000" w:themeColor="text1"/>
          <w:sz w:val="22"/>
          <w:u w:val="none" w:color="auto"/>
        </w:rPr>
        <w:t>を受注者に支払わなければならない。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（業務内容の変更等）</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15</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発注者は、必要がある場合には、受注者と協議の上、業務の内容を変更し、又は業務を一時中止することができる。この場合において、契約金額又は契約期間を変更する必要があるときは、発注者受注者協議の上、書面においてこれを定めるもの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（貸与品の取扱い）</w:t>
      </w: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16</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発注者は、受注者の申し出により、業務に必要な物を貸与することができる。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受注者は、前項の規定により貸与された物（以下「貸与品」という。）については、</w:t>
      </w:r>
      <w:r>
        <w:rPr>
          <w:rFonts w:hint="default" w:ascii="ＭＳ 明朝" w:hAnsi="ＭＳ 明朝" w:eastAsia="ＭＳ 明朝"/>
          <w:color w:val="000000" w:themeColor="text1"/>
          <w:sz w:val="22"/>
        </w:rPr>
        <w:t>善良なる管理者の注意義務をもって使用し、管理しなければならない。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（事故発生時の報告）</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17</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受注者は、業務の処理に関し、事故その他契約の履行を行い難い事由が生じたときは、直ちに発注者に報告し、その指示に従うものとする。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（資料の提出）</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18</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受注者は、発注者に対し、業務の処理に必要な資料の提出を求めることができる。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受注者は、前項に規定する資料のうち発注者から返還を請求されない資料については、受注者において焼却等の方法により確実に処分しなければならない。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（調査等）</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19</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発注者は、受注者に対して業務の処理状況について調査し、又は報告を求めることができる。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（損害賠償）</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20</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業務の処理に当たり、この契約及びこの契約に基づく発注者の指示に違反して、発注者又は第三者に損害を与えた場合は、発注者の責めに帰すべき事由による場合を除き、その損害を賠償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前項の損害のうち、発注者に過失が認められる場合は、発注者受注者共同してその損害を賠償するものとする。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３</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発注者は、受注者が債務の本旨に従った履行をしないとき又は債務の履行が不能であるときは、これによって生じた損害の賠償を受注者に対し請求することができる。ただし、その債務の不履行がこの契約及び取引上の社会通念に照らして受注者の責めに帰することができない事由によるものであるときは、この限りで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（履行遅滞）</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21</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w:t>
      </w:r>
      <w:r>
        <w:rPr>
          <w:rFonts w:hint="default" w:ascii="ＭＳ 明朝" w:hAnsi="ＭＳ 明朝" w:eastAsia="ＭＳ 明朝"/>
          <w:color w:val="000000" w:themeColor="text1"/>
          <w:sz w:val="22"/>
        </w:rPr>
        <w:t>を定めるものとする。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受注者は、前項の場合において、その理由が受注者の責めに帰するものであるときは、契約金額（履行が可分の契約であるときは、履行遅滞となった部分の契約金額）につき、その延長日数に応じ、</w:t>
      </w:r>
      <w:r>
        <w:rPr>
          <w:rFonts w:hint="eastAsia" w:ascii="ＭＳ 明朝" w:hAnsi="ＭＳ 明朝" w:eastAsia="ＭＳ 明朝"/>
          <w:strike w:val="0"/>
          <w:color w:val="000000" w:themeColor="text1"/>
          <w:sz w:val="22"/>
          <w:u w:val="none" w:color="auto"/>
        </w:rPr>
        <w:t>支払遅延防止法の率により計算した額による</w:t>
      </w:r>
      <w:r>
        <w:rPr>
          <w:rFonts w:hint="default" w:ascii="ＭＳ 明朝" w:hAnsi="ＭＳ 明朝" w:eastAsia="ＭＳ 明朝"/>
          <w:strike w:val="0"/>
          <w:color w:val="000000" w:themeColor="text1"/>
          <w:sz w:val="22"/>
          <w:u w:val="none" w:color="auto"/>
        </w:rPr>
        <w:t>遅滞料を発注者に支払わなければならない。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（不履行責任）</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22</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受注者は、業務について、契約条項又は仕様書に定められたとおり履行できないことが明らかになったときは、遅滞なく発注者に報告しなければならない。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受注者は、前項の場合において発注者に損害を与えたときは、その損害を賠償しなければならない。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（発注者の任意解除権）</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23</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発注者は、次の各号によるもののほか、必要があるときは、この契約を解除することができる。</w:t>
      </w:r>
    </w:p>
    <w:p>
      <w:pPr>
        <w:pStyle w:val="0"/>
        <w:autoSpaceDE w:val="0"/>
        <w:autoSpaceDN w:val="0"/>
        <w:adjustRightInd w:val="0"/>
        <w:ind w:firstLine="220" w:firstLine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(1)</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次条又は第</w:t>
      </w:r>
      <w:r>
        <w:rPr>
          <w:rFonts w:hint="default" w:ascii="ＭＳ 明朝" w:hAnsi="ＭＳ 明朝" w:eastAsia="ＭＳ 明朝"/>
          <w:strike w:val="0"/>
          <w:color w:val="000000" w:themeColor="text1"/>
          <w:sz w:val="22"/>
          <w:u w:val="none" w:color="auto"/>
        </w:rPr>
        <w:t>24</w:t>
      </w:r>
      <w:r>
        <w:rPr>
          <w:rFonts w:hint="default" w:ascii="ＭＳ 明朝" w:hAnsi="ＭＳ 明朝" w:eastAsia="ＭＳ 明朝"/>
          <w:strike w:val="0"/>
          <w:color w:val="000000" w:themeColor="text1"/>
          <w:sz w:val="22"/>
          <w:u w:val="none" w:color="auto"/>
        </w:rPr>
        <w:t>条の２の規定に該当するとき</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(2)</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翌年度以降の発注者の歳出予算において、受注者に支払うべき代金のための予算が減額され、又は削除されたとき</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（発注者の解除権）</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24</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発注者は、受注者が次の各号のいずれかに該当するときは、相当の期間を定めてその履行の催告をし、その期間内に履行がないときは、この契約の全部又は一部を解除することができる。ただし、その期間を経過した時における債務の不履行がその契約及び取引上の社会通念に照らして軽微であるときは、この限りでない。</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(1)</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正当な理由なくこの契約の全部又は一部を履行しないとき。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(2)</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受注者の責めに帰する理由により契約期間内に業務を完了しないとき、又は完了する見込みがないと明らかに認められるとき。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(3)</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前各号に掲げる場合のほか、この契約に違反したとき。</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発注者は、受注者が次の各号のいずれかに該当するときは、前項の催告をすることなく、直ちにこの契約を解除することができる。</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color w:val="000000" w:themeColor="text1"/>
        </w:rPr>
      </w:pPr>
      <w:r>
        <w:rPr>
          <w:rFonts w:hint="default" w:ascii="ＭＳ 明朝" w:hAnsi="ＭＳ 明朝" w:eastAsia="ＭＳ 明朝"/>
          <w:strike w:val="0"/>
          <w:color w:val="000000" w:themeColor="text1"/>
          <w:sz w:val="22"/>
          <w:u w:val="none" w:color="auto"/>
        </w:rPr>
        <w:t>(1)</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第４条の規定に違反して、本契約から生じる債権を譲渡したとき。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(2)</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受注者の債務の全部の履行が不能であるとき。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(3)</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受注者がその債務の全部の履行を拒絶する意思を明確に表示したとき。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(4)</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受注者が債務の一部の履行が不能である場合又は受注者がその債務の一部の履行を拒絶する意思を明確に表示した場合において、残存する部分のみでは契約をした目的を達することができないとき。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(5)</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契約の性質又は当事者の意思表示により、特定の日時又は一定の期間内に履行をしなければ契約をした目的を達することができない場合において、受注者が履行をしないでその時期を経過したとき。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(6)</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前各号に掲げる場合のほか、受注者がその債務の履行をせず、発注者が前項の催告をしても契約をした目的を達するのに足りる履行がされる見込みがないことが明らかであるとき。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(7)</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暴力団（暴力団員による不当な行為の防止等に関する法律（平成３年法律第</w:t>
      </w:r>
      <w:r>
        <w:rPr>
          <w:rFonts w:hint="default" w:ascii="ＭＳ 明朝" w:hAnsi="ＭＳ 明朝" w:eastAsia="ＭＳ 明朝"/>
          <w:color w:val="000000" w:themeColor="text1"/>
          <w:sz w:val="22"/>
        </w:rPr>
        <w:t>77</w:t>
      </w:r>
      <w:r>
        <w:rPr>
          <w:rFonts w:hint="default" w:ascii="ＭＳ 明朝" w:hAnsi="ＭＳ 明朝" w:eastAsia="ＭＳ 明朝"/>
          <w:color w:val="000000" w:themeColor="text1"/>
          <w:sz w:val="22"/>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本契約から生じる債権を譲渡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(8)</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この契約の締結又は履行に当たり不正な行為をしたとき。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(9)</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故意又は過失により発注者に重大な損害を与えたとき。</w:t>
      </w:r>
    </w:p>
    <w:p>
      <w:pPr>
        <w:pStyle w:val="0"/>
        <w:autoSpaceDE w:val="0"/>
        <w:autoSpaceDN w:val="0"/>
        <w:adjustRightInd w:val="0"/>
        <w:spacing w:after="0" w:afterLines="0" w:afterAutospacing="0"/>
        <w:ind w:left="631" w:leftChars="91" w:hanging="440" w:hangingChars="20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(10)</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第</w:t>
      </w:r>
      <w:r>
        <w:rPr>
          <w:rFonts w:hint="default" w:ascii="ＭＳ 明朝" w:hAnsi="ＭＳ 明朝" w:eastAsia="ＭＳ 明朝"/>
          <w:color w:val="000000" w:themeColor="text1"/>
          <w:sz w:val="22"/>
        </w:rPr>
        <w:t>26</w:t>
      </w:r>
      <w:r>
        <w:rPr>
          <w:rFonts w:hint="default" w:ascii="ＭＳ 明朝" w:hAnsi="ＭＳ 明朝" w:eastAsia="ＭＳ 明朝"/>
          <w:color w:val="000000" w:themeColor="text1"/>
          <w:sz w:val="22"/>
        </w:rPr>
        <w:t>条の規定によらないで受注者からこの契約の解除の申し入れがあったとき。</w:t>
      </w:r>
    </w:p>
    <w:p>
      <w:pPr>
        <w:pStyle w:val="0"/>
        <w:autoSpaceDE w:val="0"/>
        <w:autoSpaceDN w:val="0"/>
        <w:adjustRightInd w:val="0"/>
        <w:spacing w:after="0" w:afterLines="0" w:afterAutospacing="0"/>
        <w:ind w:left="650" w:leftChars="100" w:hanging="440" w:hangingChars="20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(11)</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第５条第４項の規定により、発注者から委任又は下請契約の解除を求められた場合において、受注者がこの求めに応じなかったとき。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t>(12)</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受注者が次のいずれかに該当するとき。</w:t>
      </w:r>
    </w:p>
    <w:p>
      <w:pPr>
        <w:pStyle w:val="0"/>
        <w:autoSpaceDE w:val="0"/>
        <w:autoSpaceDN w:val="0"/>
        <w:adjustRightInd w:val="0"/>
        <w:ind w:left="640" w:leftChars="2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color w:val="000000" w:themeColor="text1"/>
          <w:sz w:val="22"/>
        </w:rPr>
        <w:t>ア</w:t>
      </w:r>
      <w:r>
        <w:rPr>
          <w:rFonts w:hint="eastAsia" w:ascii="ＭＳ 明朝" w:hAnsi="ＭＳ 明朝" w:eastAsia="ＭＳ 明朝"/>
          <w:color w:val="000000" w:themeColor="text1"/>
          <w:sz w:val="22"/>
        </w:rPr>
        <w:t>　</w:t>
      </w:r>
      <w:r>
        <w:rPr>
          <w:rFonts w:hint="default" w:ascii="ＭＳ 明朝" w:hAnsi="ＭＳ 明朝" w:eastAsia="ＭＳ 明朝"/>
          <w:color w:val="000000" w:themeColor="text1"/>
          <w:sz w:val="22"/>
        </w:rPr>
        <w:t>役員等（受注者が個人である場合にはその者を、受注者が法人である場合にはその法人の役員又はその支店若しくは営業所（常時業務の契約を締結する事務所をいう。</w:t>
      </w:r>
      <w:r>
        <w:rPr>
          <w:rFonts w:hint="default" w:ascii="ＭＳ 明朝" w:hAnsi="ＭＳ 明朝" w:eastAsia="ＭＳ 明朝"/>
          <w:color w:val="000000" w:themeColor="text1"/>
          <w:sz w:val="22"/>
        </w:rPr>
        <w:t>)</w:t>
      </w:r>
      <w:r>
        <w:rPr>
          <w:rFonts w:hint="default" w:ascii="ＭＳ 明朝" w:hAnsi="ＭＳ 明朝" w:eastAsia="ＭＳ 明朝"/>
          <w:color w:val="000000" w:themeColor="text1"/>
          <w:sz w:val="22"/>
        </w:rPr>
        <w:t>を代表するものをいう。）又は経営に事実上参加している者が暴力団員であると認められるとき。</w:t>
      </w:r>
    </w:p>
    <w:p>
      <w:pPr>
        <w:pStyle w:val="0"/>
        <w:autoSpaceDE w:val="0"/>
        <w:autoSpaceDN w:val="0"/>
        <w:adjustRightInd w:val="0"/>
        <w:ind w:left="640" w:leftChars="2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イ</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役員等又は経営に事実上参加している者が、自己、自社若しくは第三者の不正の利益を図る目的又は第三者に損害を加える目的をもって、暴力団又は暴力団員を利用するなどしたと認められるとき。</w:t>
      </w:r>
    </w:p>
    <w:p>
      <w:pPr>
        <w:pStyle w:val="0"/>
        <w:autoSpaceDE w:val="0"/>
        <w:autoSpaceDN w:val="0"/>
        <w:adjustRightInd w:val="0"/>
        <w:ind w:left="640" w:leftChars="2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ウ</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役員等又は経営に事実上参加している者がいかなる名義をもってするかを問わず、暴力団又は暴力団員に対して、金銭、物品その他の財産上の利益を不当に</w:t>
      </w:r>
      <w:r>
        <w:rPr>
          <w:rFonts w:hint="default" w:ascii="ＭＳ 明朝" w:hAnsi="ＭＳ 明朝" w:eastAsia="ＭＳ 明朝"/>
          <w:color w:val="000000" w:themeColor="text1"/>
          <w:sz w:val="22"/>
        </w:rPr>
        <w:t>与えたと認められるとき。</w:t>
      </w:r>
    </w:p>
    <w:p>
      <w:pPr>
        <w:pStyle w:val="0"/>
        <w:autoSpaceDE w:val="0"/>
        <w:autoSpaceDN w:val="0"/>
        <w:adjustRightInd w:val="0"/>
        <w:ind w:left="640" w:leftChars="2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エ</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役員等又は経営に事実上参加している者が暴力団又は暴力団員と社会的に非難されるべき関係を有していると認められるとき。</w:t>
      </w:r>
    </w:p>
    <w:p>
      <w:pPr>
        <w:pStyle w:val="0"/>
        <w:autoSpaceDE w:val="0"/>
        <w:autoSpaceDN w:val="0"/>
        <w:adjustRightInd w:val="0"/>
        <w:ind w:left="640" w:leftChars="2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オ</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第５条第１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３</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次に掲げる場合には、発注者は、第</w:t>
      </w:r>
      <w:r>
        <w:rPr>
          <w:rFonts w:hint="default" w:ascii="ＭＳ 明朝" w:hAnsi="ＭＳ 明朝" w:eastAsia="ＭＳ 明朝"/>
          <w:strike w:val="0"/>
          <w:color w:val="000000" w:themeColor="text1"/>
          <w:sz w:val="22"/>
          <w:u w:val="none" w:color="auto"/>
        </w:rPr>
        <w:t>1</w:t>
      </w:r>
      <w:r>
        <w:rPr>
          <w:rFonts w:hint="default" w:ascii="ＭＳ 明朝" w:hAnsi="ＭＳ 明朝" w:eastAsia="ＭＳ 明朝"/>
          <w:strike w:val="0"/>
          <w:color w:val="000000" w:themeColor="text1"/>
          <w:sz w:val="22"/>
          <w:u w:val="none" w:color="auto"/>
        </w:rPr>
        <w:t>項の催告をすることなく、直ちに契約の一部の解除をすることができる。</w:t>
      </w:r>
    </w:p>
    <w:p>
      <w:pPr>
        <w:pStyle w:val="0"/>
        <w:autoSpaceDE w:val="0"/>
        <w:autoSpaceDN w:val="0"/>
        <w:adjustRightInd w:val="0"/>
        <w:ind w:firstLine="220" w:firstLine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(1)</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債務の一部の履行が不能であるとき。</w:t>
      </w:r>
    </w:p>
    <w:p>
      <w:pPr>
        <w:pStyle w:val="0"/>
        <w:autoSpaceDE w:val="0"/>
        <w:autoSpaceDN w:val="0"/>
        <w:adjustRightInd w:val="0"/>
        <w:ind w:firstLine="220" w:firstLine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(2)</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受注者がその債務の一部の履行を拒絶する意思を明確に表示したとき。</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24</w:t>
      </w:r>
      <w:r>
        <w:rPr>
          <w:rFonts w:hint="default" w:ascii="ＭＳ 明朝" w:hAnsi="ＭＳ 明朝" w:eastAsia="ＭＳ 明朝"/>
          <w:strike w:val="0"/>
          <w:color w:val="000000" w:themeColor="text1"/>
          <w:sz w:val="22"/>
          <w:u w:val="none" w:color="auto"/>
        </w:rPr>
        <w:t>条の２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発注者は、この契約に関し、受注者が次の各号のいずれかに該当するときは、直ちにこの契約を解除することができる。</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(1)</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私的独占の禁止及び公正取引の確保に関する法律（昭和</w:t>
      </w:r>
      <w:r>
        <w:rPr>
          <w:rFonts w:hint="default" w:ascii="ＭＳ 明朝" w:hAnsi="ＭＳ 明朝" w:eastAsia="ＭＳ 明朝"/>
          <w:strike w:val="0"/>
          <w:color w:val="000000" w:themeColor="text1"/>
          <w:sz w:val="22"/>
          <w:u w:val="none" w:color="auto"/>
        </w:rPr>
        <w:t>22</w:t>
      </w:r>
      <w:r>
        <w:rPr>
          <w:rFonts w:hint="default" w:ascii="ＭＳ 明朝" w:hAnsi="ＭＳ 明朝" w:eastAsia="ＭＳ 明朝"/>
          <w:strike w:val="0"/>
          <w:color w:val="000000" w:themeColor="text1"/>
          <w:sz w:val="22"/>
          <w:u w:val="none" w:color="auto"/>
        </w:rPr>
        <w:t>年法律第</w:t>
      </w:r>
      <w:r>
        <w:rPr>
          <w:rFonts w:hint="default" w:ascii="ＭＳ 明朝" w:hAnsi="ＭＳ 明朝" w:eastAsia="ＭＳ 明朝"/>
          <w:strike w:val="0"/>
          <w:color w:val="000000" w:themeColor="text1"/>
          <w:sz w:val="22"/>
          <w:u w:val="none" w:color="auto"/>
        </w:rPr>
        <w:t>54</w:t>
      </w:r>
      <w:r>
        <w:rPr>
          <w:rFonts w:hint="default" w:ascii="ＭＳ 明朝" w:hAnsi="ＭＳ 明朝" w:eastAsia="ＭＳ 明朝"/>
          <w:strike w:val="0"/>
          <w:color w:val="000000" w:themeColor="text1"/>
          <w:sz w:val="22"/>
          <w:u w:val="none" w:color="auto"/>
        </w:rPr>
        <w:t>号。以下「独占禁止法」という。）第８条の４第１項の規定による必要な措置を命ぜられたとき。</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(2)</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独占禁止法第７条第１項若しくは第２項（同法第８条の２第２項及び第</w:t>
      </w:r>
      <w:r>
        <w:rPr>
          <w:rFonts w:hint="default" w:ascii="ＭＳ 明朝" w:hAnsi="ＭＳ 明朝" w:eastAsia="ＭＳ 明朝"/>
          <w:strike w:val="0"/>
          <w:color w:val="000000" w:themeColor="text1"/>
          <w:sz w:val="22"/>
          <w:u w:val="none" w:color="auto"/>
        </w:rPr>
        <w:t>20</w:t>
      </w:r>
      <w:r>
        <w:rPr>
          <w:rFonts w:hint="default" w:ascii="ＭＳ 明朝" w:hAnsi="ＭＳ 明朝" w:eastAsia="ＭＳ 明朝"/>
          <w:strike w:val="0"/>
          <w:color w:val="000000" w:themeColor="text1"/>
          <w:sz w:val="22"/>
          <w:u w:val="none" w:color="auto"/>
        </w:rPr>
        <w:t>条第２項において準用する場合を含む。）、第８条の２第１項若しくは同条第３項、同法第</w:t>
      </w:r>
      <w:r>
        <w:rPr>
          <w:rFonts w:hint="default" w:ascii="ＭＳ 明朝" w:hAnsi="ＭＳ 明朝" w:eastAsia="ＭＳ 明朝"/>
          <w:strike w:val="0"/>
          <w:color w:val="000000" w:themeColor="text1"/>
          <w:sz w:val="22"/>
          <w:u w:val="none" w:color="auto"/>
        </w:rPr>
        <w:t>17</w:t>
      </w:r>
      <w:r>
        <w:rPr>
          <w:rFonts w:hint="default" w:ascii="ＭＳ 明朝" w:hAnsi="ＭＳ 明朝" w:eastAsia="ＭＳ 明朝"/>
          <w:strike w:val="0"/>
          <w:color w:val="000000" w:themeColor="text1"/>
          <w:sz w:val="22"/>
          <w:u w:val="none" w:color="auto"/>
        </w:rPr>
        <w:t>条の２又は同法第</w:t>
      </w:r>
      <w:r>
        <w:rPr>
          <w:rFonts w:hint="default" w:ascii="ＭＳ 明朝" w:hAnsi="ＭＳ 明朝" w:eastAsia="ＭＳ 明朝"/>
          <w:strike w:val="0"/>
          <w:color w:val="000000" w:themeColor="text1"/>
          <w:sz w:val="22"/>
          <w:u w:val="none" w:color="auto"/>
        </w:rPr>
        <w:t>20</w:t>
      </w:r>
      <w:r>
        <w:rPr>
          <w:rFonts w:hint="default" w:ascii="ＭＳ 明朝" w:hAnsi="ＭＳ 明朝" w:eastAsia="ＭＳ 明朝"/>
          <w:strike w:val="0"/>
          <w:color w:val="000000" w:themeColor="text1"/>
          <w:sz w:val="22"/>
          <w:u w:val="none" w:color="auto"/>
        </w:rPr>
        <w:t>条第１項の規定による排除措置命令（以下「排除措置命令」という。）を受けたとき。</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(3)</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独占禁止法第７条の２第１項（同条第２項及び同法第８条の３において読み替えて準用する場合を含む。）の規定による課徴金の納付命令（以下「納付命令」という。）を受けたとき、又は同法第７条の２第１項の規定により課徴金を納付すべき事業者が、同条第</w:t>
      </w:r>
      <w:r>
        <w:rPr>
          <w:rFonts w:hint="default" w:ascii="ＭＳ 明朝" w:hAnsi="ＭＳ 明朝" w:eastAsia="ＭＳ 明朝"/>
          <w:strike w:val="0"/>
          <w:color w:val="000000" w:themeColor="text1"/>
          <w:sz w:val="22"/>
          <w:u w:val="none" w:color="auto"/>
        </w:rPr>
        <w:t>10</w:t>
      </w:r>
      <w:r>
        <w:rPr>
          <w:rFonts w:hint="default" w:ascii="ＭＳ 明朝" w:hAnsi="ＭＳ 明朝" w:eastAsia="ＭＳ 明朝"/>
          <w:strike w:val="0"/>
          <w:color w:val="000000" w:themeColor="text1"/>
          <w:sz w:val="22"/>
          <w:u w:val="none" w:color="auto"/>
        </w:rPr>
        <w:t>項の規定により納付命令を受けなかったとき。</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(4)</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刑法（明治</w:t>
      </w:r>
      <w:r>
        <w:rPr>
          <w:rFonts w:hint="default" w:ascii="ＭＳ 明朝" w:hAnsi="ＭＳ 明朝" w:eastAsia="ＭＳ 明朝"/>
          <w:strike w:val="0"/>
          <w:color w:val="000000" w:themeColor="text1"/>
          <w:sz w:val="22"/>
          <w:u w:val="none" w:color="auto"/>
        </w:rPr>
        <w:t>40</w:t>
      </w:r>
      <w:r>
        <w:rPr>
          <w:rFonts w:hint="default" w:ascii="ＭＳ 明朝" w:hAnsi="ＭＳ 明朝" w:eastAsia="ＭＳ 明朝"/>
          <w:strike w:val="0"/>
          <w:color w:val="000000" w:themeColor="text1"/>
          <w:sz w:val="22"/>
          <w:u w:val="none" w:color="auto"/>
        </w:rPr>
        <w:t>年法律第</w:t>
      </w:r>
      <w:r>
        <w:rPr>
          <w:rFonts w:hint="default" w:ascii="ＭＳ 明朝" w:hAnsi="ＭＳ 明朝" w:eastAsia="ＭＳ 明朝"/>
          <w:strike w:val="0"/>
          <w:color w:val="000000" w:themeColor="text1"/>
          <w:sz w:val="22"/>
          <w:u w:val="none" w:color="auto"/>
        </w:rPr>
        <w:t>45</w:t>
      </w:r>
      <w:r>
        <w:rPr>
          <w:rFonts w:hint="default" w:ascii="ＭＳ 明朝" w:hAnsi="ＭＳ 明朝" w:eastAsia="ＭＳ 明朝"/>
          <w:strike w:val="0"/>
          <w:color w:val="000000" w:themeColor="text1"/>
          <w:sz w:val="22"/>
          <w:u w:val="none" w:color="auto"/>
        </w:rPr>
        <w:t>号）第</w:t>
      </w:r>
      <w:r>
        <w:rPr>
          <w:rFonts w:hint="default" w:ascii="ＭＳ 明朝" w:hAnsi="ＭＳ 明朝" w:eastAsia="ＭＳ 明朝"/>
          <w:strike w:val="0"/>
          <w:color w:val="000000" w:themeColor="text1"/>
          <w:sz w:val="22"/>
          <w:u w:val="none" w:color="auto"/>
        </w:rPr>
        <w:t>96</w:t>
      </w:r>
      <w:r>
        <w:rPr>
          <w:rFonts w:hint="default" w:ascii="ＭＳ 明朝" w:hAnsi="ＭＳ 明朝" w:eastAsia="ＭＳ 明朝"/>
          <w:strike w:val="0"/>
          <w:color w:val="000000" w:themeColor="text1"/>
          <w:sz w:val="22"/>
          <w:u w:val="none" w:color="auto"/>
        </w:rPr>
        <w:t>条の６若しくは第</w:t>
      </w:r>
      <w:r>
        <w:rPr>
          <w:rFonts w:hint="default" w:ascii="ＭＳ 明朝" w:hAnsi="ＭＳ 明朝" w:eastAsia="ＭＳ 明朝"/>
          <w:strike w:val="0"/>
          <w:color w:val="000000" w:themeColor="text1"/>
          <w:sz w:val="22"/>
          <w:u w:val="none" w:color="auto"/>
        </w:rPr>
        <w:t>198</w:t>
      </w:r>
      <w:r>
        <w:rPr>
          <w:rFonts w:hint="default" w:ascii="ＭＳ 明朝" w:hAnsi="ＭＳ 明朝" w:eastAsia="ＭＳ 明朝"/>
          <w:strike w:val="0"/>
          <w:color w:val="000000" w:themeColor="text1"/>
          <w:sz w:val="22"/>
          <w:u w:val="none" w:color="auto"/>
        </w:rPr>
        <w:t>条又は独占禁止法第３条の規定による刑の容疑により刑事訴訟法（昭和</w:t>
      </w:r>
      <w:r>
        <w:rPr>
          <w:rFonts w:hint="default" w:ascii="ＭＳ 明朝" w:hAnsi="ＭＳ 明朝" w:eastAsia="ＭＳ 明朝"/>
          <w:strike w:val="0"/>
          <w:color w:val="000000" w:themeColor="text1"/>
          <w:sz w:val="22"/>
          <w:u w:val="none" w:color="auto"/>
        </w:rPr>
        <w:t>23</w:t>
      </w:r>
      <w:r>
        <w:rPr>
          <w:rFonts w:hint="default" w:ascii="ＭＳ 明朝" w:hAnsi="ＭＳ 明朝" w:eastAsia="ＭＳ 明朝"/>
          <w:strike w:val="0"/>
          <w:color w:val="000000" w:themeColor="text1"/>
          <w:sz w:val="22"/>
          <w:u w:val="none" w:color="auto"/>
        </w:rPr>
        <w:t>年法律第</w:t>
      </w:r>
      <w:r>
        <w:rPr>
          <w:rFonts w:hint="default" w:ascii="ＭＳ 明朝" w:hAnsi="ＭＳ 明朝" w:eastAsia="ＭＳ 明朝"/>
          <w:strike w:val="0"/>
          <w:color w:val="000000" w:themeColor="text1"/>
          <w:sz w:val="22"/>
          <w:u w:val="none" w:color="auto"/>
        </w:rPr>
        <w:t>131</w:t>
      </w:r>
      <w:r>
        <w:rPr>
          <w:rFonts w:hint="default" w:ascii="ＭＳ 明朝" w:hAnsi="ＭＳ 明朝" w:eastAsia="ＭＳ 明朝"/>
          <w:strike w:val="0"/>
          <w:color w:val="000000" w:themeColor="text1"/>
          <w:sz w:val="22"/>
          <w:u w:val="none" w:color="auto"/>
        </w:rPr>
        <w:t>号）第</w:t>
      </w:r>
      <w:r>
        <w:rPr>
          <w:rFonts w:hint="default" w:ascii="ＭＳ 明朝" w:hAnsi="ＭＳ 明朝" w:eastAsia="ＭＳ 明朝"/>
          <w:strike w:val="0"/>
          <w:color w:val="000000" w:themeColor="text1"/>
          <w:sz w:val="22"/>
          <w:u w:val="none" w:color="auto"/>
        </w:rPr>
        <w:t>247</w:t>
      </w:r>
      <w:r>
        <w:rPr>
          <w:rFonts w:hint="default" w:ascii="ＭＳ 明朝" w:hAnsi="ＭＳ 明朝" w:eastAsia="ＭＳ 明朝"/>
          <w:strike w:val="0"/>
          <w:color w:val="000000" w:themeColor="text1"/>
          <w:sz w:val="22"/>
          <w:u w:val="none" w:color="auto"/>
        </w:rPr>
        <w:t>条の規定に基づく公訴を提起されたとき（受注者の役員又はその使用人が当該公訴を提起されたときを含む。）。</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(5)</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地方自治法施行令（昭和</w:t>
      </w:r>
      <w:r>
        <w:rPr>
          <w:rFonts w:hint="default" w:ascii="ＭＳ 明朝" w:hAnsi="ＭＳ 明朝" w:eastAsia="ＭＳ 明朝"/>
          <w:strike w:val="0"/>
          <w:color w:val="000000" w:themeColor="text1"/>
          <w:sz w:val="22"/>
          <w:u w:val="none" w:color="auto"/>
        </w:rPr>
        <w:t>22</w:t>
      </w:r>
      <w:r>
        <w:rPr>
          <w:rFonts w:hint="default" w:ascii="ＭＳ 明朝" w:hAnsi="ＭＳ 明朝" w:eastAsia="ＭＳ 明朝"/>
          <w:strike w:val="0"/>
          <w:color w:val="000000" w:themeColor="text1"/>
          <w:sz w:val="22"/>
          <w:u w:val="none" w:color="auto"/>
        </w:rPr>
        <w:t>年政令第</w:t>
      </w:r>
      <w:r>
        <w:rPr>
          <w:rFonts w:hint="default" w:ascii="ＭＳ 明朝" w:hAnsi="ＭＳ 明朝" w:eastAsia="ＭＳ 明朝"/>
          <w:strike w:val="0"/>
          <w:color w:val="000000" w:themeColor="text1"/>
          <w:sz w:val="22"/>
          <w:u w:val="none" w:color="auto"/>
        </w:rPr>
        <w:t>16</w:t>
      </w:r>
      <w:r>
        <w:rPr>
          <w:rFonts w:hint="default" w:ascii="ＭＳ 明朝" w:hAnsi="ＭＳ 明朝" w:eastAsia="ＭＳ 明朝"/>
          <w:strike w:val="0"/>
          <w:color w:val="000000" w:themeColor="text1"/>
          <w:sz w:val="22"/>
          <w:u w:val="none" w:color="auto"/>
        </w:rPr>
        <w:t>号）第</w:t>
      </w:r>
      <w:r>
        <w:rPr>
          <w:rFonts w:hint="default" w:ascii="ＭＳ 明朝" w:hAnsi="ＭＳ 明朝" w:eastAsia="ＭＳ 明朝"/>
          <w:strike w:val="0"/>
          <w:color w:val="000000" w:themeColor="text1"/>
          <w:sz w:val="22"/>
          <w:u w:val="none" w:color="auto"/>
        </w:rPr>
        <w:t>167</w:t>
      </w:r>
      <w:r>
        <w:rPr>
          <w:rFonts w:hint="default" w:ascii="ＭＳ 明朝" w:hAnsi="ＭＳ 明朝" w:eastAsia="ＭＳ 明朝"/>
          <w:strike w:val="0"/>
          <w:color w:val="000000" w:themeColor="text1"/>
          <w:sz w:val="22"/>
          <w:u w:val="none" w:color="auto"/>
        </w:rPr>
        <w:t>条の４第２項第２号に該当すると認められたとき。</w:t>
      </w:r>
    </w:p>
    <w:p>
      <w:pPr>
        <w:pStyle w:val="0"/>
        <w:autoSpaceDE w:val="0"/>
        <w:autoSpaceDN w:val="0"/>
        <w:adjustRightInd w:val="0"/>
        <w:ind w:firstLine="220" w:firstLine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(6)</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第５条の規定に違反したとき。</w:t>
      </w:r>
    </w:p>
    <w:p>
      <w:pPr>
        <w:pStyle w:val="0"/>
        <w:autoSpaceDE w:val="0"/>
        <w:autoSpaceDN w:val="0"/>
        <w:adjustRightInd w:val="0"/>
        <w:ind w:firstLine="220" w:firstLine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color w:val="000000" w:themeColor="text1"/>
          <w:sz w:val="22"/>
        </w:rPr>
        <w:t>（発注者の責めに帰すべき事由による場合の解除の制限）</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25</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24</w:t>
      </w:r>
      <w:r>
        <w:rPr>
          <w:rFonts w:hint="default" w:ascii="ＭＳ 明朝" w:hAnsi="ＭＳ 明朝" w:eastAsia="ＭＳ 明朝"/>
          <w:strike w:val="0"/>
          <w:color w:val="000000" w:themeColor="text1"/>
          <w:sz w:val="22"/>
          <w:u w:val="none" w:color="auto"/>
        </w:rPr>
        <w:t>条又は前条に定める場合が発注者の責めに帰すべき事由によるものであるときは、発注者は、前２条の規定による契約の解除をすることができない。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（受注者の解除権）</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26</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発注者がこの契約に違反し、それにより業務を完了することが不可能となったときは、書面をもって発注者に通告することによって、この契約を解除することができる。ただし、受注者の責めに帰すべき事由によるものであるときは、この限りでない。解除することができる場合において、発注者に未払となっている契約代金があるときは、受注者の発注者に対する当該契約代金及びこれに係る</w:t>
      </w:r>
      <w:r>
        <w:rPr>
          <w:rFonts w:hint="eastAsia" w:ascii="ＭＳ 明朝" w:hAnsi="ＭＳ 明朝" w:eastAsia="ＭＳ 明朝"/>
          <w:strike w:val="0"/>
          <w:color w:val="000000" w:themeColor="text1"/>
          <w:sz w:val="22"/>
          <w:u w:val="none" w:color="auto"/>
        </w:rPr>
        <w:t>支払遅延防止法の率により計算した額による</w:t>
      </w:r>
      <w:r>
        <w:rPr>
          <w:rFonts w:hint="default" w:ascii="ＭＳ 明朝" w:hAnsi="ＭＳ 明朝" w:eastAsia="ＭＳ 明朝"/>
          <w:strike w:val="0"/>
          <w:color w:val="000000" w:themeColor="text1"/>
          <w:sz w:val="22"/>
          <w:u w:val="none" w:color="auto"/>
        </w:rPr>
        <w:t>遅延利息の請求を妨げない。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（契約が解除された場合等の違約金）</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27</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次の各号のいずれかに該当する場合においては、受注者は、違約金として、契約金額の年額相当額の</w:t>
      </w:r>
      <w:r>
        <w:rPr>
          <w:rFonts w:hint="default" w:ascii="ＭＳ 明朝" w:hAnsi="ＭＳ 明朝" w:eastAsia="ＭＳ 明朝"/>
          <w:strike w:val="0"/>
          <w:color w:val="000000" w:themeColor="text1"/>
          <w:sz w:val="22"/>
          <w:u w:val="none" w:color="auto"/>
        </w:rPr>
        <w:t>100</w:t>
      </w:r>
      <w:r>
        <w:rPr>
          <w:rFonts w:hint="default" w:ascii="ＭＳ 明朝" w:hAnsi="ＭＳ 明朝" w:eastAsia="ＭＳ 明朝"/>
          <w:strike w:val="0"/>
          <w:color w:val="000000" w:themeColor="text1"/>
          <w:sz w:val="22"/>
          <w:u w:val="none" w:color="auto"/>
        </w:rPr>
        <w:t>分の５に相当する額を、発注者の指定する日までに、発注者に支払わなければならない。</w:t>
      </w:r>
    </w:p>
    <w:p>
      <w:pPr>
        <w:pStyle w:val="0"/>
        <w:autoSpaceDE w:val="0"/>
        <w:autoSpaceDN w:val="0"/>
        <w:adjustRightInd w:val="0"/>
        <w:ind w:firstLine="220" w:firstLine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(1)</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24</w:t>
      </w:r>
      <w:r>
        <w:rPr>
          <w:rFonts w:hint="default" w:ascii="ＭＳ 明朝" w:hAnsi="ＭＳ 明朝" w:eastAsia="ＭＳ 明朝"/>
          <w:strike w:val="0"/>
          <w:color w:val="000000" w:themeColor="text1"/>
          <w:sz w:val="22"/>
          <w:u w:val="none" w:color="auto"/>
        </w:rPr>
        <w:t>条の規定によりこの契約が解除された場合</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(2)</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受注者がその債務の履行を拒否し、又は、受注者の責めに帰すべき事由によって受注者の債務について履行不能となった場合</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次の各号に掲げる者がこの契約を解除した場合は、前項第２号に該当する場合とみなす。</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(1)</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受注者について破産手続開始の決定があった場合において、破産法（平成</w:t>
      </w:r>
      <w:r>
        <w:rPr>
          <w:rFonts w:hint="default" w:ascii="ＭＳ 明朝" w:hAnsi="ＭＳ 明朝" w:eastAsia="ＭＳ 明朝"/>
          <w:strike w:val="0"/>
          <w:color w:val="000000" w:themeColor="text1"/>
          <w:sz w:val="22"/>
          <w:u w:val="none" w:color="auto"/>
        </w:rPr>
        <w:t>16</w:t>
      </w:r>
      <w:r>
        <w:rPr>
          <w:rFonts w:hint="default" w:ascii="ＭＳ 明朝" w:hAnsi="ＭＳ 明朝" w:eastAsia="ＭＳ 明朝"/>
          <w:strike w:val="0"/>
          <w:color w:val="000000" w:themeColor="text1"/>
          <w:sz w:val="22"/>
          <w:u w:val="none" w:color="auto"/>
        </w:rPr>
        <w:t>年法律第</w:t>
      </w:r>
      <w:r>
        <w:rPr>
          <w:rFonts w:hint="default" w:ascii="ＭＳ 明朝" w:hAnsi="ＭＳ 明朝" w:eastAsia="ＭＳ 明朝"/>
          <w:strike w:val="0"/>
          <w:color w:val="000000" w:themeColor="text1"/>
          <w:sz w:val="22"/>
          <w:u w:val="none" w:color="auto"/>
        </w:rPr>
        <w:t>75</w:t>
      </w:r>
      <w:r>
        <w:rPr>
          <w:rFonts w:hint="default" w:ascii="ＭＳ 明朝" w:hAnsi="ＭＳ 明朝" w:eastAsia="ＭＳ 明朝"/>
          <w:strike w:val="0"/>
          <w:color w:val="000000" w:themeColor="text1"/>
          <w:sz w:val="22"/>
          <w:u w:val="none" w:color="auto"/>
        </w:rPr>
        <w:t>号）の規定により選任された破産管財人</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(2)</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受注者について更生手続開始の決定があった場合において、会社更生法（平成</w:t>
      </w:r>
      <w:r>
        <w:rPr>
          <w:rFonts w:hint="default" w:ascii="ＭＳ 明朝" w:hAnsi="ＭＳ 明朝" w:eastAsia="ＭＳ 明朝"/>
          <w:strike w:val="0"/>
          <w:color w:val="000000" w:themeColor="text1"/>
          <w:sz w:val="22"/>
          <w:u w:val="none" w:color="auto"/>
        </w:rPr>
        <w:t>14</w:t>
      </w:r>
      <w:r>
        <w:rPr>
          <w:rFonts w:hint="default" w:ascii="ＭＳ 明朝" w:hAnsi="ＭＳ 明朝" w:eastAsia="ＭＳ 明朝"/>
          <w:strike w:val="0"/>
          <w:color w:val="000000" w:themeColor="text1"/>
          <w:sz w:val="22"/>
          <w:u w:val="none" w:color="auto"/>
        </w:rPr>
        <w:t>年法律第</w:t>
      </w:r>
      <w:r>
        <w:rPr>
          <w:rFonts w:hint="default" w:ascii="ＭＳ 明朝" w:hAnsi="ＭＳ 明朝" w:eastAsia="ＭＳ 明朝"/>
          <w:strike w:val="0"/>
          <w:color w:val="000000" w:themeColor="text1"/>
          <w:sz w:val="22"/>
          <w:u w:val="none" w:color="auto"/>
        </w:rPr>
        <w:t>154</w:t>
      </w:r>
      <w:r>
        <w:rPr>
          <w:rFonts w:hint="default" w:ascii="ＭＳ 明朝" w:hAnsi="ＭＳ 明朝" w:eastAsia="ＭＳ 明朝"/>
          <w:strike w:val="0"/>
          <w:color w:val="000000" w:themeColor="text1"/>
          <w:sz w:val="22"/>
          <w:u w:val="none" w:color="auto"/>
        </w:rPr>
        <w:t>号）の規定により選任された管財人</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(3)</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受注者について再生手続開始の決定があった場合において、民事再生法（平成</w:t>
      </w:r>
      <w:r>
        <w:rPr>
          <w:rFonts w:hint="default" w:ascii="ＭＳ 明朝" w:hAnsi="ＭＳ 明朝" w:eastAsia="ＭＳ 明朝"/>
          <w:strike w:val="0"/>
          <w:color w:val="000000" w:themeColor="text1"/>
          <w:sz w:val="22"/>
          <w:u w:val="none" w:color="auto"/>
        </w:rPr>
        <w:t>11</w:t>
      </w:r>
      <w:r>
        <w:rPr>
          <w:rFonts w:hint="default" w:ascii="ＭＳ 明朝" w:hAnsi="ＭＳ 明朝" w:eastAsia="ＭＳ 明朝"/>
          <w:strike w:val="0"/>
          <w:color w:val="000000" w:themeColor="text1"/>
          <w:sz w:val="22"/>
          <w:u w:val="none" w:color="auto"/>
        </w:rPr>
        <w:t>年法律第</w:t>
      </w:r>
      <w:r>
        <w:rPr>
          <w:rFonts w:hint="default" w:ascii="ＭＳ 明朝" w:hAnsi="ＭＳ 明朝" w:eastAsia="ＭＳ 明朝"/>
          <w:strike w:val="0"/>
          <w:color w:val="000000" w:themeColor="text1"/>
          <w:sz w:val="22"/>
          <w:u w:val="none" w:color="auto"/>
        </w:rPr>
        <w:t>225</w:t>
      </w:r>
      <w:r>
        <w:rPr>
          <w:rFonts w:hint="default" w:ascii="ＭＳ 明朝" w:hAnsi="ＭＳ 明朝" w:eastAsia="ＭＳ 明朝"/>
          <w:strike w:val="0"/>
          <w:color w:val="000000" w:themeColor="text1"/>
          <w:sz w:val="22"/>
          <w:u w:val="none" w:color="auto"/>
        </w:rPr>
        <w:t>号）の規定により選任された再生債務者等</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３</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第１項の場合において、第３条第１項の規定により契約保証金の納付又はこれに代わる担保の提供が行われているときは、発注者は、当該契約保証金又は担保をもって違約金に充当することができる。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４</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第１項及び前項の規定による違約金の支払いは、別に損害賠償の請求を妨げるもの</w:t>
      </w:r>
      <w:r>
        <w:rPr>
          <w:rFonts w:hint="default" w:ascii="ＭＳ 明朝" w:hAnsi="ＭＳ 明朝" w:eastAsia="ＭＳ 明朝"/>
          <w:color w:val="000000" w:themeColor="text1"/>
          <w:sz w:val="22"/>
        </w:rPr>
        <w:t>ではない。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５</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受注者は、この契約により、発注者に支払うべき債務が生じた場合において、その債務額を発注者の指定する期限内に納付しないときは、指定期限日の翌日から納付の日までの日数に応じ債務額に対して</w:t>
      </w:r>
      <w:r>
        <w:rPr>
          <w:rFonts w:hint="eastAsia" w:ascii="ＭＳ 明朝" w:hAnsi="ＭＳ 明朝" w:eastAsia="ＭＳ 明朝"/>
          <w:strike w:val="0"/>
          <w:color w:val="000000" w:themeColor="text1"/>
          <w:sz w:val="22"/>
          <w:u w:val="none" w:color="auto"/>
        </w:rPr>
        <w:t>支払遅延防止法の率により計算した額</w:t>
      </w:r>
      <w:r>
        <w:rPr>
          <w:rFonts w:hint="default" w:ascii="ＭＳ 明朝" w:hAnsi="ＭＳ 明朝" w:eastAsia="ＭＳ 明朝"/>
          <w:strike w:val="0"/>
          <w:color w:val="000000" w:themeColor="text1"/>
          <w:sz w:val="22"/>
          <w:u w:val="none" w:color="auto"/>
        </w:rPr>
        <w:t>を遅滞料として併せて発注者に納付しなければならない。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（賠償額の予定等）</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28</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受注者は、この契約に関し、次の各号のいずれかに該当するときは、賠償金として契約金額の総額の</w:t>
      </w:r>
      <w:r>
        <w:rPr>
          <w:rFonts w:hint="default" w:ascii="ＭＳ 明朝" w:hAnsi="ＭＳ 明朝" w:eastAsia="ＭＳ 明朝"/>
          <w:strike w:val="0"/>
          <w:color w:val="000000" w:themeColor="text1"/>
          <w:sz w:val="22"/>
          <w:u w:val="none" w:color="auto"/>
        </w:rPr>
        <w:t>100</w:t>
      </w:r>
      <w:r>
        <w:rPr>
          <w:rFonts w:hint="default" w:ascii="ＭＳ 明朝" w:hAnsi="ＭＳ 明朝" w:eastAsia="ＭＳ 明朝"/>
          <w:strike w:val="0"/>
          <w:color w:val="000000" w:themeColor="text1"/>
          <w:sz w:val="22"/>
          <w:u w:val="none" w:color="auto"/>
        </w:rPr>
        <w:t>分の</w:t>
      </w:r>
      <w:r>
        <w:rPr>
          <w:rFonts w:hint="default" w:ascii="ＭＳ 明朝" w:hAnsi="ＭＳ 明朝" w:eastAsia="ＭＳ 明朝"/>
          <w:strike w:val="0"/>
          <w:color w:val="000000" w:themeColor="text1"/>
          <w:sz w:val="22"/>
          <w:u w:val="none" w:color="auto"/>
        </w:rPr>
        <w:t>20</w:t>
      </w:r>
      <w:r>
        <w:rPr>
          <w:rFonts w:hint="default" w:ascii="ＭＳ 明朝" w:hAnsi="ＭＳ 明朝" w:eastAsia="ＭＳ 明朝"/>
          <w:strike w:val="0"/>
          <w:color w:val="000000" w:themeColor="text1"/>
          <w:sz w:val="22"/>
          <w:u w:val="none" w:color="auto"/>
        </w:rPr>
        <w:t>に相当する額を発注者の指定する期間内に支払わなければならない。この場合において、発注者がこの契約を解除するか否かを問わず、業務が完了した後も同様とする。</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(1)</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受注者に違反行為があったとして公正取引委員会が行った排除措置命令が確定したとき。</w:t>
      </w:r>
    </w:p>
    <w:p>
      <w:pPr>
        <w:pStyle w:val="0"/>
        <w:autoSpaceDE w:val="0"/>
        <w:autoSpaceDN w:val="0"/>
        <w:adjustRightInd w:val="0"/>
        <w:ind w:left="430" w:leftChars="10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(2)</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受注者に違反行為があったとして公正取引委員会が行った納付命令が確定したとき、又は独占禁止法第７条の２第１項の規定により課徴金を納付すべき事業者が、同条第</w:t>
      </w:r>
      <w:r>
        <w:rPr>
          <w:rFonts w:hint="default" w:ascii="ＭＳ 明朝" w:hAnsi="ＭＳ 明朝" w:eastAsia="ＭＳ 明朝"/>
          <w:strike w:val="0"/>
          <w:color w:val="000000" w:themeColor="text1"/>
          <w:sz w:val="22"/>
          <w:u w:val="none" w:color="auto"/>
        </w:rPr>
        <w:t>10</w:t>
      </w:r>
      <w:r>
        <w:rPr>
          <w:rFonts w:hint="default" w:ascii="ＭＳ 明朝" w:hAnsi="ＭＳ 明朝" w:eastAsia="ＭＳ 明朝"/>
          <w:strike w:val="0"/>
          <w:color w:val="000000" w:themeColor="text1"/>
          <w:sz w:val="22"/>
          <w:u w:val="none" w:color="auto"/>
        </w:rPr>
        <w:t>項の規定により納付命令を受けなかったとき。</w:t>
      </w:r>
    </w:p>
    <w:p>
      <w:pPr>
        <w:pStyle w:val="0"/>
        <w:autoSpaceDE w:val="0"/>
        <w:autoSpaceDN w:val="0"/>
        <w:adjustRightInd w:val="0"/>
        <w:ind w:firstLine="220" w:firstLine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(3)</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24</w:t>
      </w:r>
      <w:r>
        <w:rPr>
          <w:rFonts w:hint="default" w:ascii="ＭＳ 明朝" w:hAnsi="ＭＳ 明朝" w:eastAsia="ＭＳ 明朝"/>
          <w:strike w:val="0"/>
          <w:color w:val="000000" w:themeColor="text1"/>
          <w:sz w:val="22"/>
          <w:u w:val="none" w:color="auto"/>
        </w:rPr>
        <w:t>条の２第４号に規定する刑が確定したとき。</w:t>
      </w:r>
    </w:p>
    <w:p>
      <w:pPr>
        <w:pStyle w:val="0"/>
        <w:autoSpaceDE w:val="0"/>
        <w:autoSpaceDN w:val="0"/>
        <w:adjustRightInd w:val="0"/>
        <w:ind w:firstLine="220" w:firstLine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(4)</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24</w:t>
      </w:r>
      <w:r>
        <w:rPr>
          <w:rFonts w:hint="default" w:ascii="ＭＳ 明朝" w:hAnsi="ＭＳ 明朝" w:eastAsia="ＭＳ 明朝"/>
          <w:strike w:val="0"/>
          <w:color w:val="000000" w:themeColor="text1"/>
          <w:sz w:val="22"/>
          <w:u w:val="none" w:color="auto"/>
        </w:rPr>
        <w:t>条の２第５号に該当したとき。</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受注者が第５条第１項の規定に違反し、業務の全部を第三者に委任し、又は請け負わせたときは、受注者は、契約金額の総額の</w:t>
      </w:r>
      <w:r>
        <w:rPr>
          <w:rFonts w:hint="default" w:ascii="ＭＳ 明朝" w:hAnsi="ＭＳ 明朝" w:eastAsia="ＭＳ 明朝"/>
          <w:strike w:val="0"/>
          <w:color w:val="000000" w:themeColor="text1"/>
          <w:sz w:val="22"/>
          <w:u w:val="none" w:color="auto"/>
        </w:rPr>
        <w:t>100</w:t>
      </w:r>
      <w:r>
        <w:rPr>
          <w:rFonts w:hint="default" w:ascii="ＭＳ 明朝" w:hAnsi="ＭＳ 明朝" w:eastAsia="ＭＳ 明朝"/>
          <w:strike w:val="0"/>
          <w:color w:val="000000" w:themeColor="text1"/>
          <w:sz w:val="22"/>
          <w:u w:val="none" w:color="auto"/>
        </w:rPr>
        <w:t>分の</w:t>
      </w:r>
      <w:r>
        <w:rPr>
          <w:rFonts w:hint="default" w:ascii="ＭＳ 明朝" w:hAnsi="ＭＳ 明朝" w:eastAsia="ＭＳ 明朝"/>
          <w:strike w:val="0"/>
          <w:color w:val="000000" w:themeColor="text1"/>
          <w:sz w:val="22"/>
          <w:u w:val="none" w:color="auto"/>
        </w:rPr>
        <w:t>10</w:t>
      </w:r>
      <w:r>
        <w:rPr>
          <w:rFonts w:hint="default" w:ascii="ＭＳ 明朝" w:hAnsi="ＭＳ 明朝" w:eastAsia="ＭＳ 明朝"/>
          <w:strike w:val="0"/>
          <w:color w:val="000000" w:themeColor="text1"/>
          <w:sz w:val="22"/>
          <w:u w:val="none" w:color="auto"/>
        </w:rPr>
        <w:t>に相当する額を発注者が指定する期間内に支払わなければならない。前項後段の規定は、この場合について準用する。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３</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前２項の場合において、発注者に生じた実際の損害額が前２項に規定する賠償額を超えるときは、受注者は、超過額を発注者の指定する期間内に支払わなければならない。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（相殺）</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29</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発注者は、受注者に対して有する金銭債権があるときは、受注者が発注者に対して有する保証金返還請求権、契約代金請求権及びその他の債権と相殺することができる。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２</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前項の場合において、相殺して、なお不足があるときは、受注者は、発注者の指定する期間内に当該不足額を支払わなければならない。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color w:val="000000" w:themeColor="text1"/>
          <w:sz w:val="22"/>
        </w:rPr>
        <w:t>（紛争の処理）</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30</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受注者は、この契約に関し、第三者との間に発注者の責めに帰さない紛争が生じたときは、受注者の責任と負担においてその一切の処理をするものとする。</w:t>
      </w:r>
    </w:p>
    <w:p>
      <w:pPr>
        <w:pStyle w:val="0"/>
        <w:autoSpaceDE w:val="0"/>
        <w:autoSpaceDN w:val="0"/>
        <w:adjustRightInd w:val="0"/>
        <w:ind w:left="220" w:hanging="220" w:hangingChars="100"/>
        <w:rPr>
          <w:rFonts w:hint="default" w:ascii="ＭＳ 明朝" w:hAnsi="ＭＳ 明朝" w:eastAsia="ＭＳ 明朝"/>
          <w:strike w:val="0"/>
          <w:color w:val="000000" w:themeColor="text1"/>
          <w:sz w:val="22"/>
          <w:u w:val="none" w:color="auto"/>
        </w:rPr>
      </w:pPr>
    </w:p>
    <w:p>
      <w:pPr>
        <w:pStyle w:val="0"/>
        <w:adjustRightInd w:val="1"/>
        <w:spacing w:line="364" w:lineRule="exact"/>
        <w:ind w:left="210" w:hanging="210" w:hangingChars="100"/>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（消費税等額の変動）</w:t>
      </w:r>
    </w:p>
    <w:p>
      <w:pPr>
        <w:pStyle w:val="0"/>
        <w:autoSpaceDE w:val="0"/>
        <w:autoSpaceDN w:val="0"/>
        <w:adjustRightInd w:val="0"/>
        <w:ind w:left="220" w:hanging="220" w:hangingChars="100"/>
        <w:rPr>
          <w:rFonts w:hint="eastAsia" w:ascii="ＭＳ 明朝" w:hAnsi="ＭＳ 明朝" w:eastAsia="ＭＳ 明朝"/>
          <w:color w:val="000000" w:themeColor="text1"/>
          <w:sz w:val="22"/>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3</w:t>
      </w:r>
      <w:r>
        <w:rPr>
          <w:rFonts w:hint="eastAsia" w:ascii="ＭＳ 明朝" w:hAnsi="ＭＳ 明朝" w:eastAsia="ＭＳ 明朝"/>
          <w:strike w:val="0"/>
          <w:color w:val="000000" w:themeColor="text1"/>
          <w:sz w:val="22"/>
          <w:u w:val="none" w:color="auto"/>
        </w:rPr>
        <w:t>1</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eastAsia" w:ascii="ＭＳ 明朝" w:hAnsi="ＭＳ 明朝" w:eastAsia="ＭＳ 明朝"/>
          <w:color w:val="000000" w:themeColor="text1"/>
          <w:sz w:val="22"/>
        </w:rPr>
        <w:t>この契約締結後、消費税法（昭和</w:t>
      </w:r>
      <w:r>
        <w:rPr>
          <w:rFonts w:hint="eastAsia" w:ascii="ＭＳ 明朝" w:hAnsi="ＭＳ 明朝" w:eastAsia="ＭＳ 明朝"/>
          <w:color w:val="000000" w:themeColor="text1"/>
          <w:sz w:val="22"/>
        </w:rPr>
        <w:t>63</w:t>
      </w:r>
      <w:r>
        <w:rPr>
          <w:rFonts w:hint="eastAsia" w:ascii="ＭＳ 明朝" w:hAnsi="ＭＳ 明朝" w:eastAsia="ＭＳ 明朝"/>
          <w:color w:val="000000" w:themeColor="text1"/>
          <w:sz w:val="22"/>
        </w:rPr>
        <w:t>年法律第</w:t>
      </w:r>
      <w:r>
        <w:rPr>
          <w:rFonts w:hint="eastAsia" w:ascii="ＭＳ 明朝" w:hAnsi="ＭＳ 明朝" w:eastAsia="ＭＳ 明朝"/>
          <w:color w:val="000000" w:themeColor="text1"/>
          <w:sz w:val="22"/>
        </w:rPr>
        <w:t>108</w:t>
      </w:r>
      <w:r>
        <w:rPr>
          <w:rFonts w:hint="eastAsia" w:ascii="ＭＳ 明朝" w:hAnsi="ＭＳ 明朝" w:eastAsia="ＭＳ 明朝"/>
          <w:color w:val="000000" w:themeColor="text1"/>
          <w:sz w:val="22"/>
        </w:rPr>
        <w:t>号）等の改正等によって消費税等額に変動が生じた場合は、発注者は、この契約をなんら変更することなく契約金額に相当額を加減して支払う。</w:t>
      </w:r>
    </w:p>
    <w:p>
      <w:pPr>
        <w:pStyle w:val="0"/>
        <w:autoSpaceDE w:val="0"/>
        <w:autoSpaceDN w:val="0"/>
        <w:adjustRightInd w:val="0"/>
        <w:ind w:left="220" w:hanging="220" w:hangingChars="100"/>
        <w:rPr>
          <w:rFonts w:hint="eastAsia" w:ascii="ＭＳ 明朝" w:hAnsi="ＭＳ 明朝" w:eastAsia="ＭＳ 明朝"/>
          <w:color w:val="000000" w:themeColor="text1"/>
          <w:sz w:val="22"/>
        </w:rPr>
      </w:pPr>
    </w:p>
    <w:p>
      <w:pPr>
        <w:pStyle w:val="0"/>
        <w:autoSpaceDE w:val="0"/>
        <w:autoSpaceDN w:val="0"/>
        <w:adjustRightInd w:val="0"/>
        <w:rPr>
          <w:rFonts w:hint="default" w:ascii="ＭＳ 明朝" w:hAnsi="ＭＳ 明朝" w:eastAsia="ＭＳ 明朝"/>
          <w:strike w:val="0"/>
          <w:color w:val="000000" w:themeColor="text1"/>
          <w:sz w:val="22"/>
          <w:u w:val="none" w:color="auto"/>
        </w:rPr>
      </w:pPr>
      <w:r>
        <w:rPr>
          <w:rFonts w:hint="default" w:ascii="ＭＳ 明朝" w:hAnsi="ＭＳ 明朝" w:eastAsia="ＭＳ 明朝"/>
          <w:strike w:val="0"/>
          <w:color w:val="000000" w:themeColor="text1"/>
          <w:sz w:val="22"/>
          <w:u w:val="none" w:color="auto"/>
        </w:rPr>
        <w:t>（疑義等の決定）</w:t>
      </w:r>
    </w:p>
    <w:p>
      <w:pPr>
        <w:pStyle w:val="0"/>
        <w:autoSpaceDE w:val="0"/>
        <w:autoSpaceDN w:val="0"/>
        <w:adjustRightInd w:val="0"/>
        <w:ind w:left="220" w:hanging="220" w:hangingChars="100"/>
        <w:rPr>
          <w:rFonts w:hint="eastAsia"/>
        </w:rPr>
      </w:pPr>
      <w:r>
        <w:rPr>
          <w:rFonts w:hint="default" w:ascii="ＭＳ 明朝" w:hAnsi="ＭＳ 明朝" w:eastAsia="ＭＳ 明朝"/>
          <w:strike w:val="0"/>
          <w:color w:val="000000" w:themeColor="text1"/>
          <w:sz w:val="22"/>
          <w:u w:val="none" w:color="auto"/>
        </w:rPr>
        <w:t>第</w:t>
      </w:r>
      <w:r>
        <w:rPr>
          <w:rFonts w:hint="default" w:ascii="ＭＳ 明朝" w:hAnsi="ＭＳ 明朝" w:eastAsia="ＭＳ 明朝"/>
          <w:strike w:val="0"/>
          <w:color w:val="000000" w:themeColor="text1"/>
          <w:sz w:val="22"/>
          <w:u w:val="none" w:color="auto"/>
        </w:rPr>
        <w:t>3</w:t>
      </w:r>
      <w:r>
        <w:rPr>
          <w:rFonts w:hint="eastAsia" w:ascii="ＭＳ 明朝" w:hAnsi="ＭＳ 明朝" w:eastAsia="ＭＳ 明朝"/>
          <w:strike w:val="0"/>
          <w:color w:val="000000" w:themeColor="text1"/>
          <w:sz w:val="22"/>
          <w:u w:val="none" w:color="auto"/>
        </w:rPr>
        <w:t>2</w:t>
      </w:r>
      <w:r>
        <w:rPr>
          <w:rFonts w:hint="default" w:ascii="ＭＳ 明朝" w:hAnsi="ＭＳ 明朝" w:eastAsia="ＭＳ 明朝"/>
          <w:strike w:val="0"/>
          <w:color w:val="000000" w:themeColor="text1"/>
          <w:sz w:val="22"/>
          <w:u w:val="none" w:color="auto"/>
        </w:rPr>
        <w:t>条</w:t>
      </w:r>
      <w:r>
        <w:rPr>
          <w:rFonts w:hint="eastAsia" w:ascii="ＭＳ 明朝" w:hAnsi="ＭＳ 明朝" w:eastAsia="ＭＳ 明朝"/>
          <w:strike w:val="0"/>
          <w:color w:val="000000" w:themeColor="text1"/>
          <w:sz w:val="22"/>
          <w:u w:val="none" w:color="auto"/>
        </w:rPr>
        <w:t>　</w:t>
      </w:r>
      <w:r>
        <w:rPr>
          <w:rFonts w:hint="default" w:ascii="ＭＳ 明朝" w:hAnsi="ＭＳ 明朝" w:eastAsia="ＭＳ 明朝"/>
          <w:strike w:val="0"/>
          <w:color w:val="000000" w:themeColor="text1"/>
          <w:sz w:val="22"/>
          <w:u w:val="none" w:color="auto"/>
        </w:rPr>
        <w:t>この契約に定めのない事項又はこの契約に関して疑義が生じたときは、発注者受注者協議の上、これを定めるものとする。</w:t>
      </w:r>
    </w:p>
    <w:p>
      <w:pPr>
        <w:pStyle w:val="0"/>
        <w:autoSpaceDE w:val="0"/>
        <w:autoSpaceDN w:val="0"/>
        <w:adjustRightInd w:val="0"/>
        <w:ind w:left="220" w:hanging="220" w:hangingChars="100"/>
        <w:rPr>
          <w:rFonts w:hint="eastAsia"/>
        </w:rPr>
      </w:pPr>
    </w:p>
    <w:p>
      <w:pPr>
        <w:pStyle w:val="0"/>
        <w:autoSpaceDE w:val="0"/>
        <w:autoSpaceDN w:val="0"/>
        <w:adjustRightInd w:val="0"/>
        <w:ind w:left="220" w:hanging="220" w:hangingChars="100"/>
        <w:rPr>
          <w:rFonts w:hint="eastAsia"/>
        </w:rPr>
      </w:pPr>
    </w:p>
    <w:p>
      <w:pPr>
        <w:pStyle w:val="0"/>
        <w:autoSpaceDE w:val="0"/>
        <w:autoSpaceDN w:val="0"/>
        <w:adjustRightInd w:val="0"/>
        <w:ind w:left="220" w:hanging="220" w:hangingChars="100"/>
        <w:rPr>
          <w:rFonts w:hint="eastAsia"/>
        </w:rPr>
      </w:pPr>
    </w:p>
    <w:p>
      <w:pPr>
        <w:pStyle w:val="0"/>
        <w:autoSpaceDE w:val="0"/>
        <w:autoSpaceDN w:val="0"/>
        <w:adjustRightInd w:val="0"/>
        <w:ind w:left="220" w:hanging="220" w:hangingChars="100"/>
        <w:rPr>
          <w:rFonts w:hint="eastAsia"/>
        </w:rPr>
      </w:pPr>
    </w:p>
    <w:p>
      <w:pPr>
        <w:pStyle w:val="0"/>
        <w:autoSpaceDE w:val="0"/>
        <w:autoSpaceDN w:val="0"/>
        <w:adjustRightInd w:val="0"/>
        <w:ind w:left="220" w:hanging="220" w:hangingChars="100"/>
        <w:rPr>
          <w:rFonts w:hint="eastAsia"/>
        </w:rPr>
      </w:pPr>
    </w:p>
    <w:p>
      <w:pPr>
        <w:pStyle w:val="0"/>
        <w:autoSpaceDE w:val="0"/>
        <w:autoSpaceDN w:val="0"/>
        <w:adjustRightInd w:val="0"/>
        <w:ind w:left="220" w:hanging="220" w:hangingChars="100"/>
        <w:rPr>
          <w:rFonts w:hint="eastAsia"/>
        </w:rPr>
      </w:pPr>
    </w:p>
    <w:p>
      <w:pPr>
        <w:pStyle w:val="0"/>
        <w:autoSpaceDE w:val="0"/>
        <w:autoSpaceDN w:val="0"/>
        <w:adjustRightInd w:val="0"/>
        <w:ind w:left="220" w:hanging="220" w:hangingChars="100"/>
        <w:rPr>
          <w:rFonts w:hint="eastAsia"/>
        </w:rPr>
      </w:pPr>
    </w:p>
    <w:p>
      <w:pPr>
        <w:pStyle w:val="0"/>
        <w:autoSpaceDE w:val="0"/>
        <w:autoSpaceDN w:val="0"/>
        <w:adjustRightInd w:val="0"/>
        <w:ind w:left="220" w:hanging="220" w:hangingChars="100"/>
        <w:rPr>
          <w:rFonts w:hint="eastAsia"/>
        </w:rPr>
      </w:pPr>
    </w:p>
    <w:p>
      <w:pPr>
        <w:pStyle w:val="0"/>
        <w:autoSpaceDE w:val="0"/>
        <w:autoSpaceDN w:val="0"/>
        <w:adjustRightInd w:val="0"/>
        <w:ind w:left="220" w:hanging="220" w:hangingChars="100"/>
        <w:rPr>
          <w:rFonts w:hint="eastAsia"/>
        </w:rPr>
      </w:pPr>
    </w:p>
    <w:p>
      <w:pPr>
        <w:pStyle w:val="0"/>
        <w:autoSpaceDE w:val="0"/>
        <w:autoSpaceDN w:val="0"/>
        <w:adjustRightInd w:val="0"/>
        <w:ind w:left="220" w:hanging="220" w:hangingChars="100"/>
        <w:rPr>
          <w:rFonts w:hint="eastAsia"/>
        </w:rPr>
      </w:pPr>
    </w:p>
    <w:p>
      <w:pPr>
        <w:pStyle w:val="0"/>
        <w:autoSpaceDE w:val="0"/>
        <w:autoSpaceDN w:val="0"/>
        <w:adjustRightInd w:val="0"/>
        <w:ind w:left="220" w:hanging="220" w:hangingChars="100"/>
        <w:rPr>
          <w:rFonts w:hint="eastAsia"/>
        </w:rPr>
      </w:pPr>
    </w:p>
    <w:p>
      <w:pPr>
        <w:pStyle w:val="0"/>
        <w:autoSpaceDE w:val="0"/>
        <w:autoSpaceDN w:val="0"/>
        <w:adjustRightInd w:val="0"/>
        <w:ind w:left="220" w:hanging="220" w:hangingChars="100"/>
        <w:rPr>
          <w:rFonts w:hint="eastAsia"/>
        </w:rPr>
      </w:pPr>
    </w:p>
    <w:p>
      <w:pPr>
        <w:pStyle w:val="0"/>
        <w:autoSpaceDE w:val="0"/>
        <w:autoSpaceDN w:val="0"/>
        <w:adjustRightInd w:val="0"/>
        <w:ind w:left="220" w:hanging="220" w:hangingChars="100"/>
        <w:rPr>
          <w:rFonts w:hint="eastAsia"/>
        </w:rPr>
      </w:pPr>
    </w:p>
    <w:p>
      <w:pPr>
        <w:pStyle w:val="0"/>
        <w:autoSpaceDE w:val="0"/>
        <w:autoSpaceDN w:val="0"/>
        <w:adjustRightInd w:val="0"/>
        <w:ind w:left="220" w:hanging="220" w:hangingChars="100"/>
        <w:rPr>
          <w:rFonts w:hint="eastAsia"/>
        </w:rPr>
      </w:pPr>
    </w:p>
    <w:p>
      <w:pPr>
        <w:pStyle w:val="0"/>
        <w:autoSpaceDE w:val="0"/>
        <w:autoSpaceDN w:val="0"/>
        <w:adjustRightInd w:val="0"/>
        <w:ind w:left="220" w:hanging="220" w:hangingChars="100"/>
        <w:rPr>
          <w:rFonts w:hint="eastAsia"/>
        </w:rPr>
      </w:pPr>
    </w:p>
    <w:p>
      <w:pPr>
        <w:pStyle w:val="0"/>
        <w:autoSpaceDE w:val="0"/>
        <w:autoSpaceDN w:val="0"/>
        <w:adjustRightInd w:val="0"/>
        <w:ind w:left="220" w:hanging="220" w:hangingChars="100"/>
        <w:rPr>
          <w:rFonts w:hint="eastAsia"/>
        </w:rPr>
      </w:pPr>
    </w:p>
    <w:p>
      <w:pPr>
        <w:pStyle w:val="0"/>
        <w:overflowPunct w:val="0"/>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auto"/>
          <w:spacing w:val="6"/>
          <w:kern w:val="0"/>
          <w:sz w:val="22"/>
        </w:rPr>
        <w:t>【個別条項】</w:t>
      </w:r>
    </w:p>
    <w:p>
      <w:pPr>
        <w:pStyle w:val="0"/>
        <w:overflowPunct w:val="0"/>
        <w:ind w:leftChars="0" w:firstLine="0" w:firstLineChars="0"/>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（委託業務）</w:t>
      </w:r>
    </w:p>
    <w:p>
      <w:pPr>
        <w:pStyle w:val="0"/>
        <w:overflowPunct w:val="0"/>
        <w:ind w:left="252" w:hanging="252"/>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第１条　発注者は、別紙業務仕様書記載の通知書等の封入封緘加工業務を受注者に委託し、受注者は、本契約書記載の条件をもって、これを履行するものとする。</w:t>
      </w:r>
    </w:p>
    <w:p>
      <w:pPr>
        <w:pStyle w:val="0"/>
        <w:overflowPunct w:val="0"/>
        <w:ind w:left="252" w:hanging="252"/>
        <w:textAlignment w:val="baseline"/>
        <w:rPr>
          <w:rFonts w:hint="eastAsia" w:ascii="ＭＳ 明朝" w:hAnsi="ＭＳ 明朝" w:eastAsia="ＭＳ 明朝"/>
          <w:color w:val="000000"/>
          <w:spacing w:val="6"/>
          <w:kern w:val="0"/>
          <w:sz w:val="22"/>
        </w:rPr>
      </w:pPr>
    </w:p>
    <w:p>
      <w:pPr>
        <w:pStyle w:val="0"/>
        <w:overflowPunct w:val="0"/>
        <w:ind w:leftChars="0" w:firstLine="0" w:firstLineChars="0"/>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（受託条件）</w:t>
      </w:r>
    </w:p>
    <w:p>
      <w:pPr>
        <w:pStyle w:val="0"/>
        <w:overflowPunct w:val="0"/>
        <w:ind w:left="252" w:hanging="252"/>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第２条　受注者は、本業務を受託するための条件として、プライバシーマークを取得していることを条件とする。</w:t>
      </w:r>
    </w:p>
    <w:p>
      <w:pPr>
        <w:pStyle w:val="0"/>
        <w:overflowPunct w:val="0"/>
        <w:ind w:left="252" w:hanging="252"/>
        <w:textAlignment w:val="baseline"/>
        <w:rPr>
          <w:rFonts w:hint="eastAsia" w:ascii="ＭＳ 明朝" w:hAnsi="ＭＳ 明朝" w:eastAsia="ＭＳ 明朝"/>
          <w:color w:val="000000"/>
          <w:spacing w:val="6"/>
          <w:kern w:val="0"/>
          <w:sz w:val="22"/>
        </w:rPr>
      </w:pPr>
    </w:p>
    <w:p>
      <w:pPr>
        <w:pStyle w:val="0"/>
        <w:overflowPunct w:val="0"/>
        <w:ind w:leftChars="0" w:firstLine="0" w:firstLineChars="0"/>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（委託業務の日程）</w:t>
      </w:r>
    </w:p>
    <w:p>
      <w:pPr>
        <w:pStyle w:val="0"/>
        <w:overflowPunct w:val="0"/>
        <w:ind w:left="252" w:hanging="252"/>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第３条　本契約による委託業務のうち、あらかじめ原始資料の交付及び報告書提出期限等日程を定める必要のある事項については、発注者受注者協議のうえこれを決定し、相互にその期限を厳守するものとする。</w:t>
      </w:r>
    </w:p>
    <w:p>
      <w:pPr>
        <w:pStyle w:val="0"/>
        <w:overflowPunct w:val="0"/>
        <w:ind w:left="252" w:firstLine="252"/>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ただし、受注者の責任により、納入期限が厳守されず発注者に損害をもたらしたときは、受注者の責任においてこれを処理するものとする。</w:t>
      </w:r>
    </w:p>
    <w:p>
      <w:pPr>
        <w:pStyle w:val="0"/>
        <w:overflowPunct w:val="0"/>
        <w:textAlignment w:val="baseline"/>
        <w:rPr>
          <w:rFonts w:hint="eastAsia" w:ascii="ＭＳ 明朝" w:hAnsi="ＭＳ 明朝" w:eastAsia="ＭＳ 明朝"/>
          <w:color w:val="000000"/>
          <w:spacing w:val="6"/>
          <w:kern w:val="0"/>
          <w:sz w:val="22"/>
        </w:rPr>
      </w:pPr>
    </w:p>
    <w:p>
      <w:pPr>
        <w:pStyle w:val="0"/>
        <w:overflowPunct w:val="0"/>
        <w:ind w:leftChars="0" w:firstLine="0" w:firstLineChars="0"/>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（委託代金の支払）</w:t>
      </w:r>
    </w:p>
    <w:p>
      <w:pPr>
        <w:pStyle w:val="0"/>
        <w:overflowPunct w:val="0"/>
        <w:ind w:left="252" w:hanging="252"/>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第４条　受注者は、その実施した業務につき発注者の完了確認を受けた後、書面をもって委託代金の支払いを請求することができる。</w:t>
      </w:r>
    </w:p>
    <w:p>
      <w:pPr>
        <w:pStyle w:val="0"/>
        <w:overflowPunct w:val="0"/>
        <w:ind w:left="284" w:hanging="284"/>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２　受注者は、前項の規定による請求をするときは、</w:t>
      </w:r>
      <w:r>
        <w:rPr>
          <w:rFonts w:hint="eastAsia" w:ascii="ＭＳ 明朝" w:hAnsi="ＭＳ 明朝" w:eastAsia="ＭＳ 明朝"/>
          <w:color w:val="000000"/>
          <w:kern w:val="0"/>
          <w:sz w:val="22"/>
        </w:rPr>
        <w:t>12</w:t>
      </w:r>
      <w:r>
        <w:rPr>
          <w:rFonts w:hint="eastAsia" w:ascii="ＭＳ 明朝" w:hAnsi="ＭＳ 明朝" w:eastAsia="ＭＳ 明朝"/>
          <w:color w:val="000000"/>
          <w:kern w:val="0"/>
          <w:sz w:val="22"/>
        </w:rPr>
        <w:t>回を限度とし請求することができる。</w:t>
      </w:r>
    </w:p>
    <w:p>
      <w:pPr>
        <w:pStyle w:val="0"/>
        <w:overflowPunct w:val="0"/>
        <w:textAlignment w:val="baseline"/>
        <w:rPr>
          <w:rFonts w:hint="eastAsia" w:ascii="ＭＳ 明朝" w:hAnsi="ＭＳ 明朝" w:eastAsia="ＭＳ 明朝"/>
          <w:color w:val="000000"/>
          <w:spacing w:val="6"/>
          <w:kern w:val="0"/>
          <w:sz w:val="22"/>
        </w:rPr>
      </w:pPr>
    </w:p>
    <w:p>
      <w:pPr>
        <w:pStyle w:val="0"/>
        <w:overflowPunct w:val="0"/>
        <w:ind w:leftChars="0" w:firstLine="0" w:firstLineChars="0"/>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（指示目的外の使用及び第三者への提供禁止）</w:t>
      </w:r>
    </w:p>
    <w:p>
      <w:pPr>
        <w:pStyle w:val="0"/>
        <w:overflowPunct w:val="0"/>
        <w:ind w:left="252" w:hanging="252"/>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第５条　受注者は、本契約、個別契約の存在及びそれらの内容並びに本契約、個別契約に関して知り得た発注者に関する事実、資料、情報資産、各種ソフトウェアの一切を、本契約、個別契約を履行する目的以外に利用又は使用してはならず、またこれらを機密として保持し、事前に発注者の書面による承諾を得ることなく、第三者に開示、漏洩してはならない。</w:t>
      </w:r>
    </w:p>
    <w:p>
      <w:pPr>
        <w:pStyle w:val="0"/>
        <w:overflowPunct w:val="0"/>
        <w:ind w:left="284" w:hanging="284"/>
        <w:textAlignment w:val="baseline"/>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２　受注者は、本件業務を遂行するため作業担当者に必要となる最小限の範囲で、前項において機密とされる事項を開示提供することができる。ただし、受注者は、作業担当者に前項の義務を厳守させるため、就業規則又は契約に機密保持義務を明記する等、あらかじめ発注者の承諾した機密保持のために必要な措置をとるものとする。</w:t>
      </w:r>
    </w:p>
    <w:p>
      <w:pPr>
        <w:pStyle w:val="0"/>
        <w:overflowPunct w:val="0"/>
        <w:ind w:left="284" w:hanging="284"/>
        <w:textAlignment w:val="baseline"/>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３　受注者は、前各項の規定を作業担当者に徹底し、作業担当者をして本条の規定を履行させるとともに、機密漏洩の可能性を事前に排除するため、作業担当者に対して、次の各号、その他発注者が指示する事項を遵守させるものとする。</w:t>
      </w:r>
    </w:p>
    <w:p>
      <w:pPr>
        <w:pStyle w:val="0"/>
        <w:overflowPunct w:val="0"/>
        <w:ind w:left="567" w:hanging="283"/>
        <w:textAlignment w:val="baseline"/>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１</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あらかじめ発注者より指定された場所以外に立ち入らないこと。</w:t>
      </w:r>
    </w:p>
    <w:p>
      <w:pPr>
        <w:pStyle w:val="0"/>
        <w:overflowPunct w:val="0"/>
        <w:ind w:left="567" w:hanging="283"/>
        <w:textAlignment w:val="baseline"/>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２</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許可なく不要なものを作業実施場所に持ち込まないこと。</w:t>
      </w:r>
    </w:p>
    <w:p>
      <w:pPr>
        <w:pStyle w:val="0"/>
        <w:overflowPunct w:val="0"/>
        <w:ind w:left="567" w:hanging="283"/>
        <w:textAlignment w:val="baseline"/>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３</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発注者の所管にある備品、書類、その他一切のものを許可なく持ち出し、又は複写・複製しないこと。</w:t>
      </w:r>
    </w:p>
    <w:p>
      <w:pPr>
        <w:pStyle w:val="0"/>
        <w:overflowPunct w:val="0"/>
        <w:ind w:left="284" w:hanging="284"/>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４　受注者は、受注者の作業者に対し発注者の機密を保持することの重要性を認識させ、故意又は過失による情報漏洩の防止を徹底させるため、あらゆる機会を通じ、絶えず教育し訓練しなければならない。</w:t>
      </w:r>
    </w:p>
    <w:p>
      <w:pPr>
        <w:pStyle w:val="0"/>
        <w:overflowPunct w:val="0"/>
        <w:ind w:left="252" w:hanging="252"/>
        <w:textAlignment w:val="baseline"/>
        <w:rPr>
          <w:rFonts w:hint="eastAsia" w:ascii="ＭＳ 明朝" w:hAnsi="ＭＳ 明朝" w:eastAsia="ＭＳ 明朝"/>
          <w:color w:val="000000"/>
          <w:spacing w:val="6"/>
          <w:kern w:val="0"/>
          <w:sz w:val="22"/>
        </w:rPr>
      </w:pPr>
    </w:p>
    <w:p>
      <w:pPr>
        <w:pStyle w:val="0"/>
        <w:overflowPunct w:val="0"/>
        <w:ind w:left="504" w:hanging="252"/>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（打合せごとの議事録作成）</w:t>
      </w:r>
    </w:p>
    <w:p>
      <w:pPr>
        <w:pStyle w:val="0"/>
        <w:overflowPunct w:val="0"/>
        <w:ind w:left="252" w:hanging="252"/>
        <w:textAlignment w:val="baseline"/>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第６条　受注者は、委託業務に関する打合せを行う毎に、議事録を作成し、発注者の確認を得なければならない。</w:t>
      </w:r>
    </w:p>
    <w:p>
      <w:pPr>
        <w:pStyle w:val="0"/>
        <w:overflowPunct w:val="0"/>
        <w:ind w:left="504" w:hanging="252"/>
        <w:textAlignment w:val="baseline"/>
        <w:rPr>
          <w:rFonts w:hint="eastAsia" w:ascii="ＭＳ 明朝" w:hAnsi="ＭＳ 明朝" w:eastAsia="ＭＳ 明朝"/>
          <w:color w:val="000000"/>
          <w:spacing w:val="6"/>
          <w:kern w:val="0"/>
          <w:sz w:val="22"/>
        </w:rPr>
      </w:pPr>
    </w:p>
    <w:p>
      <w:pPr>
        <w:pStyle w:val="0"/>
        <w:overflowPunct w:val="0"/>
        <w:ind w:firstLine="252"/>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（使用済書類の処理）</w:t>
      </w:r>
    </w:p>
    <w:p>
      <w:pPr>
        <w:pStyle w:val="0"/>
        <w:overflowPunct w:val="0"/>
        <w:ind w:left="252" w:hanging="252"/>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第７条　受注者及び担当者は、発注者より交付された原始資料等の書類を、委託業務終了のつど直ちに発注者に返還するものとする。</w:t>
      </w:r>
    </w:p>
    <w:p>
      <w:pPr>
        <w:pStyle w:val="0"/>
        <w:overflowPunct w:val="0"/>
        <w:ind w:left="252" w:firstLine="252"/>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ただし、発注者の都合により当該書類等を引き続き受注者において保管する場合は、この限りでない。</w:t>
      </w:r>
    </w:p>
    <w:p>
      <w:pPr>
        <w:pStyle w:val="0"/>
        <w:overflowPunct w:val="0"/>
        <w:textAlignment w:val="baseline"/>
        <w:rPr>
          <w:rFonts w:hint="eastAsia" w:ascii="ＭＳ 明朝" w:hAnsi="ＭＳ 明朝" w:eastAsia="ＭＳ 明朝"/>
          <w:color w:val="000000"/>
          <w:spacing w:val="6"/>
          <w:kern w:val="0"/>
          <w:sz w:val="22"/>
        </w:rPr>
      </w:pPr>
    </w:p>
    <w:p>
      <w:pPr>
        <w:pStyle w:val="0"/>
        <w:overflowPunct w:val="0"/>
        <w:ind w:leftChars="0" w:firstLine="0" w:firstLineChars="0"/>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（契約解除後の処理）</w:t>
      </w:r>
    </w:p>
    <w:p>
      <w:pPr>
        <w:pStyle w:val="0"/>
        <w:overflowPunct w:val="0"/>
        <w:ind w:left="252" w:hanging="252"/>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第８条　受注者は、基本条項の規定により契約を解除されたときは、当該委託業務の履行に用いたすべての支給用品、貸与品、資料等をすみやかに発注者に返還しなければならない。</w:t>
      </w:r>
    </w:p>
    <w:p>
      <w:pPr>
        <w:pStyle w:val="0"/>
        <w:overflowPunct w:val="0"/>
        <w:ind w:left="297" w:hanging="297" w:hangingChars="118"/>
        <w:textAlignment w:val="baseline"/>
        <w:rPr>
          <w:rFonts w:hint="eastAsia" w:ascii="ＭＳ 明朝" w:hAnsi="ＭＳ 明朝" w:eastAsia="ＭＳ 明朝"/>
          <w:color w:val="000000"/>
          <w:spacing w:val="6"/>
          <w:kern w:val="0"/>
          <w:sz w:val="22"/>
        </w:rPr>
      </w:pPr>
    </w:p>
    <w:p>
      <w:pPr>
        <w:pStyle w:val="0"/>
        <w:overflowPunct w:val="0"/>
        <w:ind w:left="283" w:hanging="283" w:hangingChars="118"/>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（委託先における情報資産の保管）</w:t>
      </w:r>
    </w:p>
    <w:p>
      <w:pPr>
        <w:pStyle w:val="0"/>
        <w:overflowPunct w:val="0"/>
        <w:ind w:left="283" w:hanging="283" w:hangingChars="118"/>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第９条　受注者は、受託元における情報資産の保管場所及び保管方法については、発注者の指示に従うとともに、情報資産の保管内容について管理簿を設けるものとする。</w:t>
      </w:r>
    </w:p>
    <w:p>
      <w:pPr>
        <w:pStyle w:val="0"/>
        <w:overflowPunct w:val="0"/>
        <w:ind w:left="283" w:hanging="283" w:hangingChars="118"/>
        <w:textAlignment w:val="baseline"/>
        <w:rPr>
          <w:rFonts w:hint="eastAsia" w:ascii="ＭＳ 明朝" w:hAnsi="ＭＳ 明朝" w:eastAsia="ＭＳ 明朝"/>
          <w:color w:val="000000"/>
          <w:spacing w:val="6"/>
          <w:kern w:val="0"/>
          <w:sz w:val="22"/>
        </w:rPr>
      </w:pPr>
    </w:p>
    <w:p>
      <w:pPr>
        <w:pStyle w:val="0"/>
        <w:overflowPunct w:val="0"/>
        <w:ind w:left="283" w:hanging="283" w:hangingChars="118"/>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（委託先における情報資産の廃棄）</w:t>
      </w:r>
    </w:p>
    <w:p>
      <w:pPr>
        <w:pStyle w:val="0"/>
        <w:overflowPunct w:val="0"/>
        <w:ind w:left="283" w:hanging="283" w:hangingChars="118"/>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10</w:t>
      </w:r>
      <w:r>
        <w:rPr>
          <w:rFonts w:hint="eastAsia" w:ascii="ＭＳ 明朝" w:hAnsi="ＭＳ 明朝" w:eastAsia="ＭＳ 明朝"/>
          <w:color w:val="000000"/>
          <w:kern w:val="0"/>
          <w:sz w:val="22"/>
        </w:rPr>
        <w:t>条　受注者は、受託元において情報資産を廃棄する必要がある場合は、発注者の指示に従うものとする。</w:t>
      </w:r>
    </w:p>
    <w:p>
      <w:pPr>
        <w:pStyle w:val="0"/>
        <w:overflowPunct w:val="0"/>
        <w:ind w:left="297" w:hanging="297" w:hangingChars="118"/>
        <w:textAlignment w:val="baseline"/>
        <w:rPr>
          <w:rFonts w:hint="eastAsia" w:ascii="ＭＳ 明朝" w:hAnsi="ＭＳ 明朝" w:eastAsia="ＭＳ 明朝"/>
          <w:color w:val="000000"/>
          <w:spacing w:val="6"/>
          <w:kern w:val="0"/>
          <w:sz w:val="22"/>
        </w:rPr>
      </w:pPr>
    </w:p>
    <w:p>
      <w:pPr>
        <w:pStyle w:val="0"/>
        <w:overflowPunct w:val="0"/>
        <w:ind w:left="283" w:hanging="283" w:hangingChars="118"/>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（委託先における機械室及び保管室の入退室規制）</w:t>
      </w:r>
    </w:p>
    <w:p>
      <w:pPr>
        <w:pStyle w:val="0"/>
        <w:overflowPunct w:val="0"/>
        <w:ind w:left="283" w:hanging="283" w:hangingChars="118"/>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11</w:t>
      </w:r>
      <w:r>
        <w:rPr>
          <w:rFonts w:hint="eastAsia" w:ascii="ＭＳ 明朝" w:hAnsi="ＭＳ 明朝" w:eastAsia="ＭＳ 明朝"/>
          <w:color w:val="000000"/>
          <w:kern w:val="0"/>
          <w:sz w:val="22"/>
        </w:rPr>
        <w:t>条　受注者は、情報資産を取り扱う委託業務を市の庁舎外において行うときは、当該業務を行う場所または保管室の入退室を管理して、情報資産を取り扱うことができる者を特定できるようにしなければならない。</w:t>
      </w:r>
    </w:p>
    <w:p>
      <w:pPr>
        <w:pStyle w:val="0"/>
        <w:overflowPunct w:val="0"/>
        <w:ind w:left="283" w:hanging="283" w:hangingChars="118"/>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２　受注者は、入退室にかかる記録を採取し、発注者の請求があれば直ちに書面にて提出するものとする。</w:t>
      </w:r>
    </w:p>
    <w:p>
      <w:pPr>
        <w:pStyle w:val="0"/>
        <w:overflowPunct w:val="0"/>
        <w:ind w:left="252" w:hanging="252"/>
        <w:textAlignment w:val="baseline"/>
        <w:rPr>
          <w:rFonts w:hint="eastAsia" w:ascii="ＭＳ 明朝" w:hAnsi="ＭＳ 明朝" w:eastAsia="ＭＳ 明朝"/>
          <w:color w:val="000000"/>
          <w:spacing w:val="6"/>
          <w:kern w:val="0"/>
          <w:sz w:val="22"/>
        </w:rPr>
      </w:pPr>
    </w:p>
    <w:p>
      <w:pPr>
        <w:pStyle w:val="0"/>
        <w:overflowPunct w:val="0"/>
        <w:ind w:leftChars="0" w:firstLine="0" w:firstLineChars="0"/>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（契約書作成等の費用）</w:t>
      </w:r>
    </w:p>
    <w:p>
      <w:pPr>
        <w:pStyle w:val="0"/>
        <w:overflowPunct w:val="0"/>
        <w:ind w:left="252" w:hanging="252"/>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12</w:t>
      </w:r>
      <w:r>
        <w:rPr>
          <w:rFonts w:hint="eastAsia" w:ascii="ＭＳ 明朝" w:hAnsi="ＭＳ 明朝" w:eastAsia="ＭＳ 明朝"/>
          <w:color w:val="000000"/>
          <w:kern w:val="0"/>
          <w:sz w:val="22"/>
        </w:rPr>
        <w:t>条　この契約書及びこの契約を実施するために必要な書類等の作成に要する費用は、受注者の負担とする。</w:t>
      </w:r>
    </w:p>
    <w:p>
      <w:pPr>
        <w:pStyle w:val="0"/>
        <w:overflowPunct w:val="0"/>
        <w:textAlignment w:val="baseline"/>
        <w:rPr>
          <w:rFonts w:hint="eastAsia" w:ascii="ＭＳ 明朝" w:hAnsi="ＭＳ 明朝" w:eastAsia="ＭＳ 明朝"/>
          <w:color w:val="000000"/>
          <w:spacing w:val="6"/>
          <w:kern w:val="0"/>
          <w:sz w:val="22"/>
        </w:rPr>
      </w:pPr>
    </w:p>
    <w:p>
      <w:pPr>
        <w:pStyle w:val="0"/>
        <w:overflowPunct w:val="0"/>
        <w:ind w:leftChars="0" w:firstLine="0" w:firstLineChars="0"/>
        <w:textAlignment w:val="baseline"/>
        <w:rPr>
          <w:rFonts w:hint="eastAsia" w:ascii="ＭＳ 明朝" w:hAnsi="ＭＳ 明朝" w:eastAsia="ＭＳ 明朝"/>
          <w:color w:val="000000"/>
          <w:spacing w:val="6"/>
          <w:kern w:val="0"/>
          <w:sz w:val="22"/>
        </w:rPr>
      </w:pPr>
      <w:r>
        <w:rPr>
          <w:rFonts w:hint="eastAsia" w:ascii="ＭＳ 明朝" w:hAnsi="ＭＳ 明朝" w:eastAsia="ＭＳ 明朝"/>
          <w:color w:val="000000"/>
          <w:kern w:val="0"/>
          <w:sz w:val="22"/>
        </w:rPr>
        <w:t>（罰則）</w:t>
      </w:r>
    </w:p>
    <w:p>
      <w:pPr>
        <w:pStyle w:val="0"/>
        <w:overflowPunct w:val="0"/>
        <w:ind w:left="252" w:hanging="252"/>
        <w:textAlignment w:val="baseline"/>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13</w:t>
      </w:r>
      <w:r>
        <w:rPr>
          <w:rFonts w:hint="eastAsia" w:ascii="ＭＳ 明朝" w:hAnsi="ＭＳ 明朝" w:eastAsia="ＭＳ 明朝"/>
          <w:color w:val="000000"/>
          <w:kern w:val="0"/>
          <w:sz w:val="22"/>
        </w:rPr>
        <w:t>条　受注者及び担当者がこの委託業務を履行するに当たり、知り得た個人の秘密を漏洩した場合における罰則については、箕面市個人情報保護条例（平成２年箕面市条例第１号）に定めるところによる。</w:t>
      </w:r>
    </w:p>
    <w:p>
      <w:pPr>
        <w:pStyle w:val="0"/>
        <w:autoSpaceDE w:val="0"/>
        <w:autoSpaceDN w:val="0"/>
        <w:adjustRightInd w:val="0"/>
        <w:ind w:left="220" w:hanging="220" w:hangingChars="100"/>
        <w:rPr>
          <w:rFonts w:hint="eastAsia"/>
        </w:rPr>
      </w:pPr>
    </w:p>
    <w:sectPr>
      <w:foot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6</w:t>
        </w:r>
        <w:r>
          <w:rPr>
            <w:rFonts w:hint="eastAsia"/>
          </w:rPr>
          <w:fldChar w:fldCharType="end"/>
        </w:r>
      </w:p>
      <w:p>
        <w:pPr>
          <w:pStyle w:val="0"/>
          <w:rPr>
            <w:rFonts w:hint="default"/>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page number"/>
    <w:basedOn w:val="10"/>
    <w:next w:val="18"/>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1417</TotalTime>
  <Pages>12</Pages>
  <Words>164</Words>
  <Characters>10139</Characters>
  <Application>JUST Note</Application>
  <Lines>1234</Lines>
  <Paragraphs>212</Paragraphs>
  <Company>箕面市役所</Company>
  <CharactersWithSpaces>10472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松田　佐季(手動)</cp:lastModifiedBy>
  <cp:lastPrinted>2021-02-16T12:37:06Z</cp:lastPrinted>
  <dcterms:created xsi:type="dcterms:W3CDTF">2020-03-23T06:30:00Z</dcterms:created>
  <dcterms:modified xsi:type="dcterms:W3CDTF">2021-03-02T04:31:25Z</dcterms:modified>
  <cp:revision>40</cp:revision>
</cp:coreProperties>
</file>