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  <w:u w:val="thick" w:color="auto"/>
        </w:rPr>
        <w:t>件　名　　空中写真図等作製業務委託</w:t>
      </w:r>
      <w:r>
        <w:rPr>
          <w:rFonts w:hint="eastAsia" w:asciiTheme="minorEastAsia" w:hAnsiTheme="minorEastAsia"/>
          <w:sz w:val="32"/>
          <w:u w:val="thick" w:color="auto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令和４年（２０２２年）６月２８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112</Characters>
  <Application>JUST Note</Application>
  <Lines>32</Lines>
  <Paragraphs>20</Paragraphs>
  <Company>箕面市役所</Company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2022-03-16T12:46:00Z</dcterms:created>
  <dcterms:modified xsi:type="dcterms:W3CDTF">2022-05-02T01:21:57Z</dcterms:modified>
  <cp:revision>3</cp:revision>
</cp:coreProperties>
</file>