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Toc405397072"/>
      <w:bookmarkEnd w:id="0"/>
      <w:bookmarkStart w:id="1" w:name="_Toc405397073"/>
      <w:bookmarkEnd w:id="1"/>
      <w:bookmarkStart w:id="2" w:name="_Toc405397076"/>
      <w:bookmarkEnd w:id="2"/>
      <w:bookmarkStart w:id="3" w:name="_Toc405397082"/>
      <w:bookmarkEnd w:id="3"/>
      <w:bookmarkStart w:id="4" w:name="_Hlk499199831"/>
      <w:bookmarkEnd w:id="4"/>
      <w:bookmarkStart w:id="5" w:name="_Toc512263467"/>
      <w:bookmarkEnd w:id="5"/>
      <w:bookmarkStart w:id="6" w:name="_Toc512263470"/>
      <w:bookmarkEnd w:id="6"/>
      <w:bookmarkStart w:id="7" w:name="_Toc512263428"/>
      <w:bookmarkEnd w:id="7"/>
      <w:bookmarkStart w:id="8" w:name="_Toc512263441"/>
      <w:bookmarkEnd w:id="8"/>
      <w:bookmarkStart w:id="9" w:name="_Toc402170961"/>
      <w:bookmarkEnd w:id="9"/>
      <w:bookmarkStart w:id="10" w:name="_Toc59007811"/>
      <w:bookmarkStart w:id="11" w:name="_GoBack"/>
      <w:bookmarkEnd w:id="11"/>
      <w:r>
        <w:rPr>
          <w:rFonts w:hint="eastAsia" w:ascii="メイリオ" w:hAnsi="メイリオ" w:eastAsia="メイリオ"/>
          <w:b w:val="1"/>
          <w:sz w:val="32"/>
          <w:u w:val="single" w:color="auto"/>
        </w:rPr>
        <w:t>２．地域包括ケアシステムの推進</w:t>
      </w:r>
      <w:bookmarkEnd w:id="10"/>
      <w:r>
        <w:rPr>
          <w:rFonts w:hint="eastAsia" w:ascii="メイリオ" w:hAnsi="メイリオ" w:eastAsia="メイリオ"/>
          <w:b w:val="1"/>
          <w:sz w:val="32"/>
          <w:u w:val="single" w:color="auto"/>
        </w:rPr>
        <w:t>　　　　　　　　　　　　　　　　　　　</w:t>
      </w:r>
    </w:p>
    <w:p>
      <w:pPr>
        <w:pStyle w:val="0"/>
        <w:ind w:left="240" w:hanging="240" w:hangingChars="100"/>
        <w:jc w:val="both"/>
        <w:rPr>
          <w:rFonts w:hint="default"/>
        </w:rPr>
      </w:pPr>
      <w:bookmarkStart w:id="12" w:name="_Toc512263450"/>
      <w:bookmarkEnd w:id="12"/>
      <w:r>
        <w:rPr>
          <w:rFonts w:hint="eastAsia"/>
        </w:rPr>
        <w:t>○　地域包括ケアシステムとは、「ニーズに応じた住宅が提供されることを基本とした上で、生活上の安全・安心・健康を確保するために、医療や介護のみならず、福祉サービスを含めた様々な生活支援サービスが日常生活の場（日常生活圏域）で適切に提供できるような地域での体制」と定義されて</w:t>
      </w:r>
      <w:r>
        <w:rPr>
          <w:rFonts w:hint="eastAsia"/>
          <w:color w:val="000000" w:themeColor="text1"/>
        </w:rPr>
        <w:t>います。国は、その構成要素として、「住まい」、「介護予防・生活支援」、「医療・看護」、「介護・リハビリテーション」、「保健・福祉」の５つを示しています。</w:t>
      </w:r>
    </w:p>
    <w:p>
      <w:pPr>
        <w:pStyle w:val="0"/>
        <w:ind w:left="240" w:hanging="240" w:hangingChars="100"/>
        <w:jc w:val="both"/>
        <w:rPr>
          <w:rFonts w:hint="default"/>
          <w:color w:val="000000" w:themeColor="text1"/>
        </w:rPr>
      </w:pPr>
      <w:r>
        <w:rPr>
          <w:rFonts w:hint="eastAsia"/>
          <w:color w:val="000000" w:themeColor="text1"/>
        </w:rPr>
        <w:t>○　５つの構成要素は、実際にはバラバラに提供されるのではなく、それぞれの役割に基づいて互いに関係・連携しながら高齢者の在宅生活を支えるものです。そのため、地域包括ケアシステムは、地域に断片化している資源（介護保険サ－ビス、医療保険サービス、ボランティア活動、セルフケアの取組等）について、それぞれの地域がもつ「自助」、「互助」、「共助」、「公助」の役割分担をふまえながら、有機的に連動して提供する体制として構築する必要があります。</w:t>
      </w:r>
    </w:p>
    <w:p>
      <w:pPr>
        <w:pStyle w:val="0"/>
        <w:ind w:left="240" w:hanging="240" w:hangingChars="100"/>
        <w:jc w:val="both"/>
        <w:rPr>
          <w:rFonts w:hint="default"/>
          <w:color w:val="000000" w:themeColor="text1"/>
        </w:rPr>
      </w:pPr>
      <w:r>
        <w:rPr>
          <w:rFonts w:hint="eastAsia"/>
          <w:color w:val="000000" w:themeColor="text1"/>
        </w:rPr>
        <w:t>○　地域包括ケアシステムを支える主体としては、本人（高齢者）、家族（介護者）、地域住民、行政、医療機関、介護事業者、民間企業、ＮＰＯ、地域の団体などがあります。地域包括ケアシステムにおいて、高齢者は介護サービスの利用者である前に、疾病予防や介護予防に努め、自分の生活を自分で支える「自助」の主体である一方、高齢者が新たに生活支援サービスなどの担い手として「互助」の主体となることが期待されています。市は、地域包括ケアシステム構築において中心的な役割を果たす立場にあり、法律にもその責務が明記されています。介護保険の「保険者」として保険者機能を発揮すると同時に、介護保険では対応できない部分について、インフォーマルサービス</w:t>
      </w:r>
      <w:r>
        <w:rPr>
          <w:rFonts w:hint="eastAsia"/>
          <w:color w:val="000000" w:themeColor="text1"/>
          <w:vertAlign w:val="superscript"/>
        </w:rPr>
        <w:t>※</w:t>
      </w:r>
      <w:r>
        <w:rPr>
          <w:rStyle w:val="42"/>
          <w:rFonts w:hint="default"/>
          <w:color w:val="000000" w:themeColor="text1"/>
        </w:rPr>
        <w:footnoteReference w:id="1"/>
      </w:r>
      <w:r>
        <w:rPr>
          <w:rFonts w:hint="eastAsia"/>
          <w:color w:val="000000" w:themeColor="text1"/>
        </w:rPr>
        <w:t>などの生活支援サービスの基盤整備と、利用するサービスのコーディネート機能を整備し、自助や互助による地域での日常生活の質を整えるための様々な施策や取組によって、日常生活上の課題の解決を図っていくことが重要であるといえます。</w:t>
      </w:r>
    </w:p>
    <w:p>
      <w:pPr>
        <w:pStyle w:val="0"/>
        <w:ind w:left="240" w:hanging="240" w:hangingChars="100"/>
        <w:jc w:val="both"/>
        <w:rPr>
          <w:rFonts w:hint="default"/>
        </w:rPr>
      </w:pPr>
      <w:r>
        <w:rPr>
          <w:rFonts w:hint="eastAsia"/>
        </w:rPr>
        <w:t>○　本市では、国の示す５つの構成要素を「生活支援」、「予防」、「医療」、「介護」、「住まい」の５本柱とし、地域の資源と４つの助「自助」、「互助」、「共助」、「公助」を整理した地域包括ケアシステムの全体像を図表</w:t>
      </w:r>
      <w:r>
        <w:rPr>
          <w:rFonts w:hint="eastAsia"/>
        </w:rPr>
        <w:t>85</w:t>
      </w:r>
      <w:r>
        <w:rPr>
          <w:rFonts w:hint="eastAsia"/>
        </w:rPr>
        <w:t>に示しています。</w:t>
      </w:r>
    </w:p>
    <w:p>
      <w:pPr>
        <w:pStyle w:val="0"/>
        <w:ind w:left="240" w:hanging="240" w:hangingChars="100"/>
        <w:jc w:val="both"/>
        <w:rPr>
          <w:rFonts w:hint="default"/>
        </w:rPr>
      </w:pPr>
    </w:p>
    <w:p>
      <w:pPr>
        <w:pStyle w:val="0"/>
        <w:ind w:left="240" w:hanging="240" w:hangingChars="100"/>
        <w:jc w:val="both"/>
        <w:rPr>
          <w:rFonts w:hint="default"/>
          <w:color w:val="000000" w:themeColor="text1"/>
        </w:rPr>
      </w:pPr>
    </w:p>
    <w:p>
      <w:pPr>
        <w:rPr>
          <w:rFonts w:hint="default"/>
        </w:rPr>
        <w:sectPr>
          <w:footerReference r:id="rId5" w:type="default"/>
          <w:pgSz w:w="11906" w:h="16838"/>
          <w:pgMar w:top="1440" w:right="1080" w:bottom="1440" w:left="1080" w:header="851" w:footer="454" w:gutter="0"/>
          <w:pgNumType w:start="95"/>
          <w:cols w:space="720"/>
          <w:textDirection w:val="lrTb"/>
          <w:docGrid w:type="lines" w:linePitch="360"/>
        </w:sectPr>
      </w:pPr>
    </w:p>
    <w:p>
      <w:pPr>
        <w:pStyle w:val="0"/>
        <w:ind w:left="811" w:hanging="811"/>
        <w:jc w:val="center"/>
        <w:rPr>
          <w:rFonts w:hint="default"/>
          <w:color w:val="FF0000"/>
          <w:sz w:val="21"/>
        </w:rPr>
      </w:pPr>
      <w:r>
        <w:rPr>
          <w:rFonts w:hint="eastAsia"/>
        </w:rPr>
        <mc:AlternateContent>
          <mc:Choice Requires="wps">
            <w:drawing>
              <wp:anchor distT="0" distB="0" distL="114300" distR="114300" simplePos="0" relativeHeight="59" behindDoc="0" locked="1" layoutInCell="1" hidden="0" allowOverlap="1">
                <wp:simplePos x="0" y="0"/>
                <wp:positionH relativeFrom="column">
                  <wp:posOffset>-525780</wp:posOffset>
                </wp:positionH>
                <wp:positionV relativeFrom="paragraph">
                  <wp:posOffset>2989580</wp:posOffset>
                </wp:positionV>
                <wp:extent cx="528320" cy="291465"/>
                <wp:effectExtent l="0" t="0" r="635" b="635"/>
                <wp:wrapNone/>
                <wp:docPr id="1026" name="四角形 33"/>
                <a:graphic xmlns:a="http://schemas.openxmlformats.org/drawingml/2006/main">
                  <a:graphicData uri="http://schemas.microsoft.com/office/word/2010/wordprocessingShape">
                    <wps:wsp>
                      <wps:cNvPr id="1026" name="四角形 33"/>
                      <wps:cNvSpPr/>
                      <wps:spPr>
                        <a:xfrm>
                          <a:off x="0" y="0"/>
                          <a:ext cx="528320" cy="291465"/>
                        </a:xfrm>
                        <a:prstGeom prst="rect">
                          <a:avLst/>
                        </a:prstGeom>
                        <a:noFill/>
                        <a:ln w="317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6"/>
                              <w:spacing w:before="0" w:beforeLines="0" w:beforeAutospacing="0" w:after="0" w:afterLines="0" w:afterAutospacing="0"/>
                              <w:jc w:val="center"/>
                              <w:rPr>
                                <w:rFonts w:hint="default" w:ascii="ＭＳ ゴシック" w:hAnsi="ＭＳ ゴシック" w:eastAsia="ＭＳ ゴシック"/>
                                <w:sz w:val="12"/>
                              </w:rPr>
                            </w:pPr>
                            <w:r>
                              <w:rPr>
                                <w:rFonts w:hint="eastAsia" w:ascii="ＭＳ ゴシック" w:hAnsi="ＭＳ ゴシック" w:eastAsia="ＭＳ ゴシック"/>
                                <w:color w:val="000000" w:themeColor="text1"/>
                                <w:sz w:val="18"/>
                              </w:rPr>
                              <w:t>65</w:t>
                            </w:r>
                          </w:p>
                        </w:txbxContent>
                      </wps:txbx>
                      <wps:bodyPr vertOverflow="clip" horzOverflow="clip"/>
                    </wps:wsp>
                  </a:graphicData>
                </a:graphic>
              </wp:anchor>
            </w:drawing>
          </mc:Choice>
          <mc:Fallback>
            <w:pict>
              <v:rect id="四角形 33" style="mso-wrap-distance-right:9pt;mso-wrap-distance-bottom:0pt;margin-top:235.4pt;mso-position-vertical-relative:text;mso-position-horizontal-relative:text;position:absolute;height:22.95pt;mso-wrap-distance-top:0pt;width:41.6pt;mso-wrap-distance-left:9pt;margin-left:-41.4pt;z-index:59;" o:spid="_x0000_s1026" o:allowincell="t" o:allowoverlap="t" filled="f" stroked="f" strokecolor="#32528f" strokeweight="0.25pt" o:spt="1">
                <v:fill/>
                <v:stroke linestyle="single" miterlimit="8" endcap="flat" dashstyle="solid"/>
                <v:textbox style="layout-flow:horizontal;">
                  <w:txbxContent>
                    <w:p>
                      <w:pPr>
                        <w:pStyle w:val="46"/>
                        <w:spacing w:before="0" w:beforeLines="0" w:beforeAutospacing="0" w:after="0" w:afterLines="0" w:afterAutospacing="0"/>
                        <w:jc w:val="center"/>
                        <w:rPr>
                          <w:rFonts w:hint="default" w:ascii="ＭＳ ゴシック" w:hAnsi="ＭＳ ゴシック" w:eastAsia="ＭＳ ゴシック"/>
                          <w:sz w:val="12"/>
                        </w:rPr>
                      </w:pPr>
                      <w:r>
                        <w:rPr>
                          <w:rFonts w:hint="eastAsia" w:ascii="ＭＳ ゴシック" w:hAnsi="ＭＳ ゴシック" w:eastAsia="ＭＳ ゴシック"/>
                          <w:color w:val="000000" w:themeColor="text1"/>
                          <w:sz w:val="18"/>
                        </w:rPr>
                        <w:t>65</w:t>
                      </w:r>
                    </w:p>
                  </w:txbxContent>
                </v:textbox>
                <v:imagedata o:title=""/>
                <w10:wrap type="none" anchorx="text" anchory="text"/>
                <w10:anchorlock/>
              </v:rect>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-448945</wp:posOffset>
                </wp:positionH>
                <wp:positionV relativeFrom="paragraph">
                  <wp:posOffset>3170555</wp:posOffset>
                </wp:positionV>
                <wp:extent cx="394970" cy="1754505"/>
                <wp:effectExtent l="0" t="0" r="635" b="635"/>
                <wp:wrapNone/>
                <wp:docPr id="1027" name="四角形 33"/>
                <a:graphic xmlns:a="http://schemas.openxmlformats.org/drawingml/2006/main">
                  <a:graphicData uri="http://schemas.microsoft.com/office/word/2010/wordprocessingShape">
                    <wps:wsp>
                      <wps:cNvPr id="1027" name="四角形 33"/>
                      <wps:cNvSpPr/>
                      <wps:spPr>
                        <a:xfrm>
                          <a:off x="0" y="0"/>
                          <a:ext cx="394970" cy="1754505"/>
                        </a:xfrm>
                        <a:prstGeom prst="rect">
                          <a:avLst/>
                        </a:prstGeom>
                        <a:noFill/>
                        <a:ln w="317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7"/>
                              <w:ind w:left="0" w:leftChars="0"/>
                              <w:rPr>
                                <w:rFonts w:hint="default" w:ascii="ＭＳ ゴシック" w:hAnsi="ＭＳ ゴシック" w:eastAsia="ＭＳ ゴシック"/>
                                <w:sz w:val="12"/>
                              </w:rPr>
                            </w:pPr>
                            <w:r>
                              <w:rPr>
                                <w:rFonts w:hint="eastAsia" w:ascii="ＭＳ ゴシック" w:hAnsi="ＭＳ ゴシック" w:eastAsia="ＭＳ ゴシック"/>
                                <w:color w:val="000000" w:themeColor="text1"/>
                                <w:sz w:val="18"/>
                              </w:rPr>
                              <w:t>歳以上の高齢者</w:t>
                            </w:r>
                          </w:p>
                        </w:txbxContent>
                      </wps:txbx>
                      <wps:bodyPr vertOverflow="clip" horzOverflow="clip" vert="eaVert" wrap="square"/>
                    </wps:wsp>
                  </a:graphicData>
                </a:graphic>
              </wp:anchor>
            </w:drawing>
          </mc:Choice>
          <mc:Fallback>
            <w:pict>
              <v:rect id="四角形 33" style="mso-wrap-distance-right:9pt;mso-wrap-distance-bottom:0pt;margin-top:249.65pt;mso-position-vertical-relative:text;mso-position-horizontal-relative:text;position:absolute;height:138.15pt;mso-wrap-distance-top:0pt;width:31.1pt;mso-wrap-distance-left:9pt;margin-left:-35.35pt;z-index:4;" o:spid="_x0000_s1027" o:allowincell="t" o:allowoverlap="t" filled="f" stroked="f" strokecolor="#32528f" strokeweight="0.25pt" o:spt="1">
                <v:fill/>
                <v:stroke linestyle="single" miterlimit="8" endcap="flat" dashstyle="solid"/>
                <v:textbox style="layout-flow:vertical-ideographic;">
                  <w:txbxContent>
                    <w:p>
                      <w:pPr>
                        <w:pStyle w:val="47"/>
                        <w:ind w:left="0" w:leftChars="0"/>
                        <w:rPr>
                          <w:rFonts w:hint="default" w:ascii="ＭＳ ゴシック" w:hAnsi="ＭＳ ゴシック" w:eastAsia="ＭＳ ゴシック"/>
                          <w:sz w:val="12"/>
                        </w:rPr>
                      </w:pPr>
                      <w:r>
                        <w:rPr>
                          <w:rFonts w:hint="eastAsia" w:ascii="ＭＳ ゴシック" w:hAnsi="ＭＳ ゴシック" w:eastAsia="ＭＳ ゴシック"/>
                          <w:color w:val="000000" w:themeColor="text1"/>
                          <w:sz w:val="18"/>
                        </w:rPr>
                        <w:t>歳以上の高齢者</w:t>
                      </w:r>
                    </w:p>
                  </w:txbxContent>
                </v:textbox>
                <v:imagedata o:title=""/>
                <w10:wrap type="none" anchorx="text" anchory="text"/>
              </v:rect>
            </w:pict>
          </mc:Fallback>
        </mc:AlternateContent>
      </w:r>
      <w:r>
        <w:rPr>
          <w:rFonts w:hint="eastAsia" w:ascii="ＭＳ ゴシック" w:hAnsi="ＭＳ ゴシック" w:eastAsia="ＭＳ ゴシック"/>
          <w:sz w:val="10"/>
        </w:rPr>
        <mc:AlternateContent>
          <mc:Choice Requires="wps">
            <w:drawing>
              <wp:anchor distT="0" distB="0" distL="114300" distR="114300" simplePos="0" relativeHeight="58" behindDoc="1" locked="1" layoutInCell="1" hidden="0" allowOverlap="1">
                <wp:simplePos x="0" y="0"/>
                <wp:positionH relativeFrom="column">
                  <wp:posOffset>-391795</wp:posOffset>
                </wp:positionH>
                <wp:positionV relativeFrom="paragraph">
                  <wp:posOffset>672465</wp:posOffset>
                </wp:positionV>
                <wp:extent cx="256540" cy="7907655"/>
                <wp:effectExtent l="0" t="0" r="635" b="635"/>
                <wp:wrapNone/>
                <wp:docPr id="1028" name="正方形/長方形 1211"/>
                <a:graphic xmlns:a="http://schemas.openxmlformats.org/drawingml/2006/main">
                  <a:graphicData uri="http://schemas.microsoft.com/office/word/2010/wordprocessingShape">
                    <wps:wsp>
                      <wps:cNvPr id="1028" name="正方形/長方形 1211"/>
                      <wps:cNvSpPr/>
                      <wps:spPr>
                        <a:xfrm>
                          <a:off x="0" y="0"/>
                          <a:ext cx="256540" cy="790765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shd w:val="clear" w:color="auto" w:themeFill="accent2" w:themeFillTint="33" w:themeFillShade="FF"/>
                              </w:rPr>
                            </w:pP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211" style="mso-wrap-distance-right:9pt;mso-wrap-distance-bottom:0pt;margin-top:52.95pt;mso-position-vertical-relative:text;mso-position-horizontal-relative:text;v-text-anchor:middle;position:absolute;height:622.65pt;mso-wrap-distance-top:0pt;width:20.2pt;mso-wrap-distance-left:9pt;margin-left:-30.85pt;z-index:-503316422;" o:spid="_x0000_s1028" o:allowincell="t" o:allowoverlap="t" filled="t" fillcolor="#f8cbad [1301]" stroked="f" strokecolor="#32528f" strokeweight="1pt" o:spt="1">
                <v:fill/>
                <v:stroke linestyle="single" miterlimit="8" endcap="flat" dashstyle="solid"/>
                <v:textbox style="layout-flow:vertical-ideographic;">
                  <w:txbxContent>
                    <w:p>
                      <w:pPr>
                        <w:pStyle w:val="0"/>
                        <w:jc w:val="center"/>
                        <w:rPr>
                          <w:rFonts w:hint="default"/>
                          <w:shd w:val="clear" w:color="auto" w:themeFill="accent2" w:themeFillTint="33" w:themeFillShade="FF"/>
                        </w:rPr>
                      </w:pPr>
                    </w:p>
                  </w:txbxContent>
                </v:textbox>
                <v:imagedata o:title=""/>
                <w10:wrap type="none" anchorx="text" anchory="text"/>
                <w10:anchorlock/>
              </v:rect>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85</w:t>
      </w:r>
      <w:r>
        <w:rPr>
          <w:rFonts w:hint="eastAsia" w:ascii="ＭＳ ゴシック" w:hAnsi="ＭＳ ゴシック" w:eastAsia="ＭＳ ゴシック"/>
          <w:sz w:val="21"/>
        </w:rPr>
        <w:t>：本市の地域包括ケアシステムの全体像（現状）</w:t>
      </w:r>
    </w:p>
    <w:tbl>
      <w:tblPr>
        <w:tblStyle w:val="60"/>
        <w:tblW w:w="10207" w:type="dxa"/>
        <w:tblInd w:w="-34" w:type="dxa"/>
        <w:tblLayout w:type="fixed"/>
        <w:tblLook w:firstRow="1" w:lastRow="0" w:firstColumn="1" w:lastColumn="0" w:noHBand="0" w:noVBand="1" w:val="04A0"/>
      </w:tblPr>
      <w:tblGrid>
        <w:gridCol w:w="426"/>
        <w:gridCol w:w="425"/>
        <w:gridCol w:w="992"/>
        <w:gridCol w:w="1701"/>
        <w:gridCol w:w="1701"/>
        <w:gridCol w:w="1701"/>
        <w:gridCol w:w="1701"/>
        <w:gridCol w:w="1560"/>
      </w:tblGrid>
      <w:tr>
        <w:trPr/>
        <w:tc>
          <w:tcPr>
            <w:tcW w:w="1843" w:type="dxa"/>
            <w:gridSpan w:val="3"/>
            <w:vMerge w:val="restart"/>
            <w:tcBorders>
              <w:top w:val="single" w:color="auto" w:sz="12" w:space="0"/>
              <w:left w:val="single" w:color="auto" w:sz="12" w:space="0"/>
              <w:bottom w:val="none" w:color="auto" w:sz="0" w:space="0"/>
              <w:right w:val="single" w:color="auto" w:sz="12" w:space="0"/>
              <w:tl2br w:val="single" w:color="auto" w:sz="4" w:space="0"/>
              <w:tr2bl w:val="none" w:color="auto" w:sz="0" w:space="0"/>
            </w:tcBorders>
            <w:shd w:val="clear" w:color="auto" w:themeFill="accent5" w:themeFillTint="33" w:themeFillShade="FF"/>
            <w:vAlign w:val="top"/>
          </w:tcPr>
          <w:p>
            <w:pPr>
              <w:pStyle w:val="0"/>
              <w:shd w:val="clear" w:color="auto" w:themeFill="accent5" w:themeFillTint="33" w:themeFillShade="FF"/>
              <w:spacing w:before="36" w:beforeLines="10" w:beforeAutospacing="0" w:line="180" w:lineRule="exact"/>
              <w:ind w:right="-144" w:rightChars="-60"/>
              <w:jc w:val="right"/>
              <w:rPr>
                <w:rFonts w:hint="default" w:ascii="ＭＳ ゴシック" w:hAnsi="ＭＳ ゴシック" w:eastAsia="ＭＳ ゴシック"/>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-37465</wp:posOffset>
                      </wp:positionH>
                      <wp:positionV relativeFrom="paragraph">
                        <wp:posOffset>147955</wp:posOffset>
                      </wp:positionV>
                      <wp:extent cx="546100" cy="18986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46100" cy="189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ゴシック" w:hAnsi="ＭＳ ゴシック" w:eastAsia="ＭＳ ゴシック"/>
                                      <w:sz w:val="18"/>
                                    </w:rPr>
                                    <w:t>５本柱</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65pt;mso-position-vertical-relative:text;mso-position-horizontal-relative:text;position:absolute;height:14.95pt;mso-wrap-distance-top:0pt;width:43pt;mso-wrap-distance-left:5.65pt;margin-left:-2.9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sz w:val="18"/>
                              </w:rPr>
                              <w:t>５本柱</w:t>
                            </w:r>
                          </w:p>
                        </w:txbxContent>
                      </v:textbox>
                      <v:imagedata o:title=""/>
                      <w10:wrap type="none" anchorx="text" anchory="text"/>
                    </v:shape>
                  </w:pict>
                </mc:Fallback>
              </mc:AlternateContent>
            </w:r>
            <w:r>
              <w:rPr>
                <w:rFonts w:hint="eastAsia" w:ascii="ＭＳ ゴシック" w:hAnsi="ＭＳ ゴシック" w:eastAsia="ＭＳ ゴシック"/>
                <w:sz w:val="18"/>
              </w:rPr>
              <w:t>　　４つの「助」</w:t>
            </w:r>
          </w:p>
        </w:tc>
        <w:tc>
          <w:tcPr>
            <w:tcW w:w="1701" w:type="dxa"/>
            <w:tcBorders>
              <w:top w:val="single" w:color="auto" w:sz="12" w:space="0"/>
              <w:left w:val="single" w:color="auto" w:sz="12" w:space="0"/>
              <w:bottom w:val="single" w:color="auto" w:sz="4" w:space="0"/>
              <w:right w:val="none" w:color="auto" w:sz="0" w:space="0"/>
              <w:tl2br w:val="nil"/>
              <w:tr2bl w:val="nil"/>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自助</w:t>
            </w:r>
          </w:p>
        </w:tc>
        <w:tc>
          <w:tcPr>
            <w:tcW w:w="1701" w:type="dxa"/>
            <w:tcBorders>
              <w:top w:val="single" w:color="auto" w:sz="12" w:space="0"/>
              <w:left w:val="none" w:color="auto" w:sz="0" w:space="0"/>
              <w:bottom w:val="single" w:color="auto" w:sz="4" w:space="0"/>
              <w:right w:val="single" w:color="auto" w:sz="12" w:space="0"/>
              <w:tl2br w:val="nil"/>
              <w:tr2bl w:val="nil"/>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互助</w:t>
            </w:r>
          </w:p>
        </w:tc>
        <w:tc>
          <w:tcPr>
            <w:tcW w:w="1701" w:type="dxa"/>
            <w:tcBorders>
              <w:top w:val="single" w:color="auto" w:sz="12" w:space="0"/>
              <w:left w:val="single" w:color="auto" w:sz="12" w:space="0"/>
              <w:bottom w:val="single" w:color="auto" w:sz="4" w:space="0"/>
              <w:right w:val="single" w:color="auto" w:sz="12" w:space="0"/>
              <w:tl2br w:val="nil"/>
              <w:tr2bl w:val="nil"/>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共助</w:t>
            </w:r>
          </w:p>
        </w:tc>
        <w:tc>
          <w:tcPr>
            <w:tcW w:w="1701" w:type="dxa"/>
            <w:tcBorders>
              <w:top w:val="single" w:color="auto" w:sz="12" w:space="0"/>
              <w:left w:val="single" w:color="auto" w:sz="12" w:space="0"/>
              <w:bottom w:val="single" w:color="auto" w:sz="4" w:space="0"/>
              <w:right w:val="double" w:color="auto" w:sz="4" w:space="0"/>
              <w:tl2br w:val="nil"/>
              <w:tr2bl w:val="nil"/>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公助</w:t>
            </w:r>
          </w:p>
        </w:tc>
        <w:tc>
          <w:tcPr>
            <w:tcW w:w="1560" w:type="dxa"/>
            <w:tcBorders>
              <w:top w:val="single" w:color="auto" w:sz="12" w:space="0"/>
              <w:left w:val="double" w:color="auto" w:sz="4" w:space="0"/>
              <w:bottom w:val="single" w:color="auto" w:sz="4" w:space="0"/>
              <w:right w:val="single" w:color="auto" w:sz="12" w:space="0"/>
              <w:tl2br w:val="nil"/>
              <w:tr2bl w:val="nil"/>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pacing w:val="0"/>
                <w:w w:val="74"/>
                <w:kern w:val="0"/>
                <w:sz w:val="18"/>
                <w:fitText w:val="1350" w:id="1"/>
              </w:rPr>
              <w:t>市場分野（民間企業</w:t>
            </w:r>
            <w:r>
              <w:rPr>
                <w:rFonts w:hint="eastAsia" w:ascii="ＭＳ ゴシック" w:hAnsi="ＭＳ ゴシック" w:eastAsia="ＭＳ ゴシック"/>
                <w:b w:val="1"/>
                <w:color w:val="FFFFFF" w:themeColor="background1"/>
                <w:spacing w:val="3"/>
                <w:w w:val="74"/>
                <w:kern w:val="0"/>
                <w:sz w:val="18"/>
                <w:fitText w:val="1350" w:id="1"/>
              </w:rPr>
              <w:t>）</w:t>
            </w:r>
          </w:p>
        </w:tc>
      </w:tr>
      <w:tr>
        <w:trPr>
          <w:trHeight w:val="150" w:hRule="atLeast"/>
        </w:trPr>
        <w:tc>
          <w:tcPr>
            <w:tcW w:w="1843" w:type="dxa"/>
            <w:gridSpan w:val="3"/>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spacing w:line="200" w:lineRule="exact"/>
              <w:jc w:val="center"/>
              <w:rPr>
                <w:rFonts w:hint="default" w:ascii="ＭＳ ゴシック" w:hAnsi="ＭＳ ゴシック" w:eastAsia="ＭＳ ゴシック"/>
                <w:sz w:val="18"/>
              </w:rPr>
            </w:pPr>
          </w:p>
        </w:tc>
        <w:tc>
          <w:tcPr>
            <w:tcW w:w="3402" w:type="dxa"/>
            <w:gridSpan w:val="2"/>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before="72" w:beforeLines="20" w:beforeAutospacing="0" w:line="1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市民・家族・地域の役割</w:t>
            </w:r>
          </w:p>
        </w:tc>
        <w:tc>
          <w:tcPr>
            <w:tcW w:w="1701"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spacing w:before="72" w:beforeLines="20" w:beforeAutospacing="0" w:line="180" w:lineRule="exact"/>
              <w:ind w:left="-70" w:leftChars="-29" w:right="-74" w:rightChars="-31"/>
              <w:jc w:val="center"/>
              <w:rPr>
                <w:rFonts w:hint="default" w:ascii="ＭＳ ゴシック" w:hAnsi="ＭＳ ゴシック" w:eastAsia="ＭＳ ゴシック"/>
                <w:sz w:val="18"/>
              </w:rPr>
            </w:pPr>
            <w:r>
              <w:rPr>
                <w:rFonts w:hint="eastAsia" w:ascii="ＭＳ ゴシック" w:hAnsi="ＭＳ ゴシック" w:eastAsia="ＭＳ ゴシック"/>
                <w:sz w:val="14"/>
              </w:rPr>
              <w:t>行政・医療関係者の役割</w:t>
            </w:r>
          </w:p>
        </w:tc>
        <w:tc>
          <w:tcPr>
            <w:tcW w:w="1701" w:type="dxa"/>
            <w:tcBorders>
              <w:top w:val="single" w:color="auto" w:sz="4" w:space="0"/>
              <w:left w:val="single" w:color="auto" w:sz="12" w:space="0"/>
              <w:bottom w:val="single" w:color="auto" w:sz="12" w:space="0"/>
              <w:right w:val="double" w:color="auto" w:sz="4" w:space="0"/>
              <w:tl2br w:val="none" w:color="auto" w:sz="0" w:space="0"/>
              <w:tr2bl w:val="none" w:color="auto" w:sz="0" w:space="0"/>
            </w:tcBorders>
            <w:shd w:val="clear" w:color="auto" w:themeFill="accent5" w:themeFillTint="33" w:themeFillShade="FF"/>
            <w:vAlign w:val="top"/>
          </w:tcPr>
          <w:p>
            <w:pPr>
              <w:pStyle w:val="0"/>
              <w:spacing w:before="72" w:beforeLines="20" w:beforeAutospacing="0" w:line="1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行政の役割</w:t>
            </w:r>
          </w:p>
        </w:tc>
        <w:tc>
          <w:tcPr>
            <w:tcW w:w="1560" w:type="dxa"/>
            <w:tcBorders>
              <w:top w:val="single" w:color="auto" w:sz="4" w:space="0"/>
              <w:left w:val="double" w:color="auto" w:sz="4"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snapToGrid w:val="0"/>
              <w:spacing w:line="160" w:lineRule="exact"/>
              <w:rPr>
                <w:rFonts w:hint="default" w:ascii="ＭＳ ゴシック" w:hAnsi="ＭＳ ゴシック" w:eastAsia="ＭＳ ゴシック"/>
                <w:sz w:val="14"/>
              </w:rPr>
            </w:pPr>
          </w:p>
        </w:tc>
      </w:tr>
      <w:tr>
        <w:tblPrEx>
          <w:tblCellMar>
            <w:left w:w="99" w:type="dxa"/>
            <w:right w:w="99" w:type="dxa"/>
          </w:tblCellMar>
        </w:tblPrEx>
        <w:trPr>
          <w:cantSplit/>
          <w:trHeight w:val="3373" w:hRule="atLeast"/>
        </w:trPr>
        <w:tc>
          <w:tcPr>
            <w:tcW w:w="42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b w:val="1"/>
                <w:sz w:val="18"/>
              </w:rPr>
            </w:pPr>
            <w:r>
              <w:rPr>
                <w:rFonts w:hint="eastAsia" w:ascii="ＭＳ ゴシック" w:hAnsi="ＭＳ ゴシック" w:eastAsia="ＭＳ ゴシック"/>
                <w:b w:val="1"/>
                <w:color w:val="FFFFFF" w:themeColor="background1"/>
                <w:sz w:val="18"/>
              </w:rPr>
              <w:t>生活支援</w:t>
            </w:r>
          </w:p>
        </w:tc>
        <w:tc>
          <w:tcPr>
            <w:tcW w:w="425"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日常的な家事</w:t>
            </w:r>
          </w:p>
        </w:tc>
        <w:tc>
          <w:tcPr>
            <w:tcW w:w="992"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before="180" w:beforeLines="50" w:beforeAutospacing="0" w:line="160" w:lineRule="exact"/>
              <w:ind w:right="-34" w:rightChars="-14"/>
              <w:contextualSpacing w:val="1"/>
              <w:jc w:val="both"/>
              <w:rPr>
                <w:rFonts w:hint="default" w:ascii="ＭＳ ゴシック" w:hAnsi="ＭＳ ゴシック" w:eastAsia="ＭＳ ゴシック"/>
                <w:sz w:val="16"/>
              </w:rPr>
            </w:pPr>
            <w:r>
              <w:rPr>
                <w:rFonts w:hint="eastAsia" w:ascii="ＭＳ ゴシック" w:hAnsi="ＭＳ ゴシック" w:eastAsia="ＭＳ ゴシック"/>
                <w:sz w:val="16"/>
              </w:rPr>
              <w:t>食事（調理）日用品の買い物、洗濯、掃除、布団干しなどの日常的な家事</w:t>
            </w:r>
          </w:p>
          <w:p>
            <w:pPr>
              <w:pStyle w:val="0"/>
              <w:spacing w:line="160" w:lineRule="exact"/>
              <w:ind w:right="-34" w:rightChars="-14"/>
              <w:contextualSpacing w:val="1"/>
              <w:jc w:val="both"/>
              <w:rPr>
                <w:rFonts w:hint="default" w:ascii="ＭＳ ゴシック" w:hAnsi="ＭＳ ゴシック" w:eastAsia="ＭＳ ゴシック"/>
                <w:sz w:val="16"/>
              </w:rPr>
            </w:pPr>
          </w:p>
          <w:p>
            <w:pPr>
              <w:pStyle w:val="0"/>
              <w:spacing w:line="160" w:lineRule="exact"/>
              <w:ind w:right="-34" w:rightChars="-14"/>
              <w:contextualSpacing w:val="1"/>
              <w:jc w:val="both"/>
              <w:rPr>
                <w:rFonts w:hint="default" w:ascii="ＭＳ ゴシック" w:hAnsi="ＭＳ ゴシック" w:eastAsia="ＭＳ ゴシック"/>
                <w:sz w:val="16"/>
              </w:rPr>
            </w:pPr>
            <w:r>
              <w:rPr>
                <w:rFonts w:hint="eastAsia" w:ascii="ＭＳ ゴシック" w:hAnsi="ＭＳ ゴシック" w:eastAsia="ＭＳ ゴシック"/>
                <w:sz w:val="16"/>
              </w:rPr>
              <w:t>蛍光灯の交換や硬いふたの開け閉めなどのちょっとした困りごと</w:t>
            </w:r>
          </w:p>
        </w:tc>
        <w:tc>
          <w:tcPr>
            <w:tcW w:w="1701"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○自分の力で住み慣れた地域で暮らすために、掃除や洗濯、ごみ出しなど自分のことを自分でする</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○掃除機をかけるのが大変になったら、助けとなるような道具を生活支援用具として上手く生かしたり、暮らし方をかえてみる</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○買い物が大変になったら、缶詰やレトルト食品など日持ちする食料を多めにストックする</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○民間事業者や家事代行サービスや配食サービスを利用する</w:t>
            </w:r>
          </w:p>
        </w:tc>
        <w:tc>
          <w:tcPr>
            <w:tcW w:w="1701"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○ふれあいホームサービス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○家族代理サービス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ＮＰＯ</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○家事援助の時間預託</w:t>
            </w:r>
            <w:r>
              <w:rPr>
                <w:rFonts w:hint="default" w:ascii="ＭＳ ゴシック" w:hAnsi="ＭＳ ゴシック" w:eastAsia="ＭＳ ゴシック"/>
                <w:sz w:val="16"/>
              </w:rPr>
              <w:t>(</w:t>
            </w:r>
            <w:r>
              <w:rPr>
                <w:rFonts w:hint="default" w:ascii="ＭＳ ゴシック" w:hAnsi="ＭＳ ゴシック" w:eastAsia="ＭＳ ゴシック"/>
                <w:sz w:val="16"/>
              </w:rPr>
              <w:t>ＮＰＯ</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○家事援助サービス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シルバー</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○気軽にサポート隊</w:t>
            </w:r>
            <w:r>
              <w:rPr>
                <w:rFonts w:hint="default" w:ascii="ＭＳ ゴシック" w:hAnsi="ＭＳ ゴシック" w:eastAsia="ＭＳ ゴシック"/>
                <w:sz w:val="16"/>
              </w:rPr>
              <w:t>(</w:t>
            </w:r>
            <w:r>
              <w:rPr>
                <w:rFonts w:hint="default" w:ascii="ＭＳ ゴシック" w:hAnsi="ＭＳ ゴシック" w:eastAsia="ＭＳ ゴシック"/>
                <w:sz w:val="16"/>
              </w:rPr>
              <w:t>シルバー</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○家事支援サービス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生協</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○移動販売車の運行</w:t>
            </w:r>
            <w:r>
              <w:rPr>
                <w:rFonts w:hint="default" w:ascii="ＭＳ ゴシック" w:hAnsi="ＭＳ ゴシック" w:eastAsia="ＭＳ ゴシック"/>
                <w:sz w:val="16"/>
              </w:rPr>
              <w:t>(</w:t>
            </w:r>
            <w:r>
              <w:rPr>
                <w:rFonts w:hint="default" w:ascii="ＭＳ ゴシック" w:hAnsi="ＭＳ ゴシック" w:eastAsia="ＭＳ ゴシック"/>
                <w:sz w:val="16"/>
              </w:rPr>
              <w:t>生協</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○買い物宅配サービス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生協</w:t>
            </w:r>
            <w:r>
              <w:rPr>
                <w:rFonts w:hint="eastAsia"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○自治会による高齢者ごみ出し支援</w:t>
            </w:r>
          </w:p>
        </w:tc>
        <w:tc>
          <w:tcPr>
            <w:tcW w:w="1701" w:type="dxa"/>
            <w:tcBorders>
              <w:top w:val="single" w:color="auto" w:sz="12" w:space="0"/>
              <w:left w:val="single" w:color="auto" w:sz="12" w:space="0"/>
              <w:bottom w:val="none" w:color="auto" w:sz="0" w:space="0"/>
              <w:right w:val="single" w:color="auto" w:sz="12" w:space="0"/>
              <w:tl2br w:val="none" w:color="auto" w:sz="0" w:space="0"/>
              <w:tr2bl w:val="single" w:color="auto" w:sz="4" w:space="0"/>
            </w:tcBorders>
            <w:shd w:val="clear" w:color="auto" w:fill="auto"/>
            <w:vAlign w:val="top"/>
          </w:tcPr>
          <w:p>
            <w:pPr>
              <w:pStyle w:val="0"/>
              <w:spacing w:line="140" w:lineRule="exact"/>
              <w:ind w:left="-48" w:leftChars="-20" w:right="-96" w:rightChars="-40"/>
              <w:rPr>
                <w:rFonts w:hint="default" w:ascii="ＭＳ ゴシック" w:hAnsi="ＭＳ ゴシック" w:eastAsia="ＭＳ ゴシック"/>
                <w:sz w:val="12"/>
              </w:rPr>
            </w:pPr>
          </w:p>
        </w:tc>
        <w:tc>
          <w:tcPr>
            <w:tcW w:w="1701" w:type="dxa"/>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snapToGrid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○緊急時支援サービス（ホームヘルプサー　　　　　ビスなど）</w:t>
            </w:r>
          </w:p>
        </w:tc>
        <w:tc>
          <w:tcPr>
            <w:tcW w:w="1560" w:type="dxa"/>
            <w:tcBorders>
              <w:top w:val="single" w:color="auto" w:sz="12" w:space="0"/>
              <w:left w:val="doub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○家事代行サービス</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○配食サービス</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○寝具衛生加工サービス</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○訪問介護サービス事業所による自費の家事援助サービス</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color w:val="000000" w:themeColor="text1"/>
                <w:sz w:val="16"/>
              </w:rPr>
              <w:t>○移動販売車の運行</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○買い物宅配サービス</w:t>
            </w:r>
          </w:p>
        </w:tc>
      </w:tr>
      <w:tr>
        <w:trPr>
          <w:cantSplit/>
          <w:trHeight w:val="2850" w:hRule="atLeast"/>
        </w:trPr>
        <w:tc>
          <w:tcPr>
            <w:tcW w:w="42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rPr>
            </w:pPr>
          </w:p>
        </w:tc>
        <w:tc>
          <w:tcPr>
            <w:tcW w:w="42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安心</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60" w:lineRule="exact"/>
              <w:ind w:right="-34" w:rightChars="-14"/>
              <w:jc w:val="both"/>
              <w:rPr>
                <w:rFonts w:hint="default" w:ascii="ＭＳ ゴシック" w:hAnsi="ＭＳ ゴシック" w:eastAsia="ＭＳ ゴシック"/>
                <w:sz w:val="16"/>
              </w:rPr>
            </w:pPr>
            <w:r>
              <w:rPr>
                <w:rFonts w:hint="eastAsia" w:ascii="ＭＳ ゴシック" w:hAnsi="ＭＳ ゴシック" w:eastAsia="ＭＳ ゴシック"/>
                <w:sz w:val="16"/>
              </w:rPr>
              <w:t>自分の存在を気にかけてくれる人がいる</w:t>
            </w:r>
          </w:p>
          <w:p>
            <w:pPr>
              <w:pStyle w:val="0"/>
              <w:spacing w:line="160" w:lineRule="exact"/>
              <w:ind w:right="-34" w:rightChars="-14"/>
              <w:jc w:val="both"/>
              <w:rPr>
                <w:rFonts w:hint="default" w:ascii="ＭＳ ゴシック" w:hAnsi="ＭＳ ゴシック" w:eastAsia="ＭＳ ゴシック"/>
                <w:sz w:val="16"/>
              </w:rPr>
            </w:pPr>
          </w:p>
          <w:p>
            <w:pPr>
              <w:pStyle w:val="0"/>
              <w:spacing w:line="160" w:lineRule="exact"/>
              <w:ind w:left="-6" w:leftChars="-30" w:right="-94" w:rightChars="-39" w:hanging="66" w:hangingChars="41"/>
              <w:jc w:val="both"/>
              <w:rPr>
                <w:rFonts w:hint="default" w:ascii="ＭＳ ゴシック" w:hAnsi="ＭＳ ゴシック" w:eastAsia="ＭＳ ゴシック"/>
                <w:i w:val="1"/>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見守りや安</w:t>
            </w:r>
          </w:p>
          <w:p>
            <w:pPr>
              <w:pStyle w:val="0"/>
              <w:spacing w:line="160" w:lineRule="exact"/>
              <w:ind w:left="18" w:leftChars="-20" w:right="-94" w:rightChars="-39" w:hanging="66" w:hangingChars="41"/>
              <w:jc w:val="both"/>
              <w:rPr>
                <w:rFonts w:hint="default" w:ascii="ＭＳ ゴシック" w:hAnsi="ＭＳ ゴシック" w:eastAsia="ＭＳ ゴシック"/>
                <w:i w:val="1"/>
                <w:sz w:val="16"/>
              </w:rPr>
            </w:pPr>
            <w:r>
              <w:rPr>
                <w:rFonts w:hint="eastAsia" w:ascii="ＭＳ ゴシック" w:hAnsi="ＭＳ ゴシック" w:eastAsia="ＭＳ ゴシック"/>
                <w:sz w:val="16"/>
              </w:rPr>
              <w:t>否確認など</w:t>
            </w:r>
            <w:r>
              <w:rPr>
                <w:rFonts w:hint="eastAsia" w:ascii="ＭＳ ゴシック" w:hAnsi="ＭＳ ゴシック" w:eastAsia="ＭＳ ゴシック"/>
                <w:sz w:val="16"/>
              </w:rPr>
              <w:t>)</w:t>
            </w:r>
          </w:p>
        </w:tc>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○自治会に加入する</w:t>
            </w:r>
          </w:p>
          <w:p>
            <w:pPr>
              <w:pStyle w:val="0"/>
              <w:spacing w:before="20" w:beforeLines="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○ご近所づきあいを大事にする</w:t>
            </w:r>
          </w:p>
          <w:p>
            <w:pPr>
              <w:pStyle w:val="0"/>
              <w:spacing w:before="20" w:beforeLines="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○警備会社等による高齢者見守りサービスを利用する</w:t>
            </w:r>
          </w:p>
        </w:tc>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○一声訪問活動</w:t>
            </w:r>
            <w:r>
              <w:rPr>
                <w:rFonts w:hint="eastAsia" w:ascii="ＭＳ ゴシック" w:hAnsi="ＭＳ ゴシック" w:eastAsia="ＭＳ ゴシック"/>
                <w:sz w:val="16"/>
              </w:rPr>
              <w:t>(</w:t>
            </w:r>
            <w:r>
              <w:rPr>
                <w:rFonts w:hint="default" w:ascii="ＭＳ ゴシック" w:hAnsi="ＭＳ ゴシック" w:eastAsia="ＭＳ ゴシック"/>
                <w:sz w:val="16"/>
              </w:rPr>
              <w:t>社協</w:t>
            </w:r>
            <w:r>
              <w:rPr>
                <w:rFonts w:hint="eastAsia"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○みのお見守り支援システム</w:t>
            </w:r>
            <w:r>
              <w:rPr>
                <w:rFonts w:hint="default" w:ascii="ＭＳ ゴシック" w:hAnsi="ＭＳ ゴシック" w:eastAsia="ＭＳ ゴシック"/>
                <w:sz w:val="16"/>
              </w:rPr>
              <w:t>「よりそい隊」</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○自治会や隣近所による見守り</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○民生委員活動</w:t>
            </w:r>
          </w:p>
        </w:tc>
        <w:tc>
          <w:tcPr>
            <w:tcW w:w="1701" w:type="dxa"/>
            <w:tcBorders>
              <w:top w:val="none" w:color="auto" w:sz="0" w:space="0"/>
              <w:left w:val="single" w:color="auto" w:sz="12" w:space="0"/>
              <w:bottom w:val="none" w:color="auto" w:sz="0" w:space="0"/>
              <w:right w:val="single" w:color="auto" w:sz="12" w:space="0"/>
              <w:tl2br w:val="none" w:color="auto" w:sz="0" w:space="0"/>
              <w:tr2bl w:val="single" w:color="auto" w:sz="4" w:space="0"/>
            </w:tcBorders>
            <w:shd w:val="clear" w:color="auto" w:fill="auto"/>
            <w:vAlign w:val="top"/>
          </w:tcPr>
          <w:p>
            <w:pPr>
              <w:pStyle w:val="0"/>
              <w:spacing w:line="140" w:lineRule="exact"/>
              <w:ind w:left="-20" w:right="-96" w:rightChars="-40"/>
              <w:rPr>
                <w:rFonts w:hint="default" w:ascii="ＭＳ ゴシック" w:hAnsi="ＭＳ ゴシック" w:eastAsia="ＭＳ ゴシック"/>
                <w:sz w:val="12"/>
              </w:rPr>
            </w:pPr>
          </w:p>
        </w:tc>
        <w:tc>
          <w:tcPr>
            <w:tcW w:w="1701"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○緊急通報機器の設置</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○位置情報提供サービス</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○見守り</w:t>
            </w:r>
            <w:r>
              <w:rPr>
                <w:rFonts w:hint="eastAsia" w:ascii="ＭＳ ゴシック" w:hAnsi="ＭＳ ゴシック" w:eastAsia="ＭＳ ゴシック"/>
                <w:sz w:val="15"/>
              </w:rPr>
              <w:t>サービス</w:t>
            </w:r>
            <w:r>
              <w:rPr>
                <w:rFonts w:hint="eastAsia" w:ascii="ＭＳ ゴシック" w:hAnsi="ＭＳ ゴシック" w:eastAsia="ＭＳ ゴシック"/>
                <w:sz w:val="16"/>
              </w:rPr>
              <w:t>o</w:t>
            </w:r>
            <w:r>
              <w:rPr>
                <w:rFonts w:hint="default" w:ascii="ＭＳ ゴシック" w:hAnsi="ＭＳ ゴシック" w:eastAsia="ＭＳ ゴシック"/>
                <w:sz w:val="16"/>
              </w:rPr>
              <w:t>tta</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○成年後見制度</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default" w:ascii="ＭＳ ゴシック" w:hAnsi="ＭＳ ゴシック" w:eastAsia="ＭＳ ゴシック"/>
                <w:sz w:val="16"/>
              </w:rPr>
              <w:t>市長申立</w:t>
            </w:r>
            <w:r>
              <w:rPr>
                <w:rFonts w:hint="eastAsia" w:ascii="ＭＳ ゴシック" w:hAnsi="ＭＳ ゴシック" w:eastAsia="ＭＳ ゴシック"/>
                <w:sz w:val="16"/>
              </w:rPr>
              <w:t>て</w:t>
            </w:r>
            <w:r>
              <w:rPr>
                <w:rFonts w:hint="default" w:ascii="ＭＳ ゴシック" w:hAnsi="ＭＳ ゴシック" w:eastAsia="ＭＳ ゴシック"/>
                <w:sz w:val="16"/>
              </w:rPr>
              <w:t>・</w:t>
            </w:r>
            <w:r>
              <w:rPr>
                <w:rFonts w:hint="eastAsia" w:ascii="ＭＳ ゴシック" w:hAnsi="ＭＳ ゴシック" w:eastAsia="ＭＳ ゴシック"/>
                <w:sz w:val="16"/>
              </w:rPr>
              <w:t>助成）</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○救急安心カード</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○みのお行方不明者</w:t>
            </w:r>
          </w:p>
          <w:p>
            <w:pPr>
              <w:pStyle w:val="0"/>
              <w:spacing w:line="160" w:lineRule="exact"/>
              <w:ind w:left="96" w:leftChars="40" w:right="-96" w:rightChars="-40"/>
              <w:rPr>
                <w:rFonts w:hint="default" w:ascii="ＭＳ ゴシック" w:hAnsi="ＭＳ ゴシック" w:eastAsia="ＭＳ ゴシック"/>
                <w:sz w:val="16"/>
              </w:rPr>
            </w:pPr>
            <w:r>
              <w:rPr>
                <w:rFonts w:hint="eastAsia" w:ascii="ＭＳ ゴシック" w:hAnsi="ＭＳ ゴシック" w:eastAsia="ＭＳ ゴシック"/>
                <w:sz w:val="16"/>
              </w:rPr>
              <w:t>ＳＯＳネット</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○市民安全メール</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○権利擁護</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○日常生活自立支援事業「まかせてねット」</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○生活困窮者自立支援事業</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○養護老人ホームへの措置</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○緊急時支援サービス（</w:t>
            </w:r>
            <w:r>
              <w:rPr>
                <w:rFonts w:hint="default" w:ascii="ＭＳ ゴシック" w:hAnsi="ＭＳ ゴシック" w:eastAsia="ＭＳ ゴシック"/>
                <w:sz w:val="16"/>
              </w:rPr>
              <w:t>ショートステイサービスなど）</w:t>
            </w:r>
          </w:p>
        </w:tc>
        <w:tc>
          <w:tcPr>
            <w:tcW w:w="1560" w:type="dxa"/>
            <w:tcBorders>
              <w:top w:val="none" w:color="auto" w:sz="0" w:space="0"/>
              <w:left w:val="doub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○高齢者向け緊急通報システム</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○訪問介護サービス事業所による自費の安否確認や話相手のサービス</w:t>
            </w:r>
          </w:p>
        </w:tc>
      </w:tr>
      <w:tr>
        <w:trPr>
          <w:trHeight w:val="1804" w:hRule="atLeast"/>
        </w:trPr>
        <w:tc>
          <w:tcPr>
            <w:tcW w:w="42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rPr>
            </w:pPr>
          </w:p>
        </w:tc>
        <w:tc>
          <w:tcPr>
            <w:tcW w:w="42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外出</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60" w:lineRule="exact"/>
              <w:ind w:right="-34" w:rightChars="-14"/>
              <w:jc w:val="both"/>
              <w:rPr>
                <w:rFonts w:hint="default" w:ascii="ＭＳ ゴシック" w:hAnsi="ＭＳ ゴシック" w:eastAsia="ＭＳ ゴシック"/>
                <w:sz w:val="16"/>
              </w:rPr>
            </w:pPr>
            <w:r>
              <w:rPr>
                <w:rFonts w:hint="eastAsia" w:ascii="ＭＳ ゴシック" w:hAnsi="ＭＳ ゴシック" w:eastAsia="ＭＳ ゴシック"/>
                <w:sz w:val="16"/>
              </w:rPr>
              <w:t>通院や買い物、付き添いなど</w:t>
            </w:r>
          </w:p>
        </w:tc>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○近所の知り合い数人とタクシーに乗り合わせて買い物に行く</w:t>
            </w:r>
          </w:p>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color w:val="000000" w:themeColor="text1"/>
                <w:sz w:val="16"/>
              </w:rPr>
              <w:t>○近くに住む子ども達に送迎してもらう</w:t>
            </w:r>
          </w:p>
        </w:tc>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○ふれあいホームサービス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spacing w:line="160" w:lineRule="exact"/>
              <w:ind w:left="84" w:leftChars="-19" w:right="-98" w:rightChars="-41" w:hanging="130" w:hangingChars="81"/>
              <w:rPr>
                <w:rFonts w:hint="default" w:ascii="ＭＳ ゴシック" w:hAnsi="ＭＳ ゴシック" w:eastAsia="ＭＳ ゴシック"/>
                <w:sz w:val="16"/>
              </w:rPr>
            </w:pPr>
            <w:r>
              <w:rPr>
                <w:rFonts w:hint="eastAsia" w:ascii="ＭＳ ゴシック" w:hAnsi="ＭＳ ゴシック" w:eastAsia="ＭＳ ゴシック"/>
                <w:sz w:val="16"/>
              </w:rPr>
              <w:t>○地域限定または会員限定の外出時・通院時の付き添い</w:t>
            </w:r>
            <w:r>
              <w:rPr>
                <w:rFonts w:hint="default" w:ascii="ＭＳ ゴシック" w:hAnsi="ＭＳ ゴシック" w:eastAsia="ＭＳ ゴシック"/>
                <w:sz w:val="16"/>
              </w:rPr>
              <w:t>(</w:t>
            </w:r>
            <w:r>
              <w:rPr>
                <w:rFonts w:hint="default" w:ascii="ＭＳ ゴシック" w:hAnsi="ＭＳ ゴシック" w:eastAsia="ＭＳ ゴシック"/>
                <w:sz w:val="16"/>
              </w:rPr>
              <w:t>ＮＰＯ</w:t>
            </w:r>
            <w:r>
              <w:rPr>
                <w:rFonts w:hint="default" w:ascii="ＭＳ ゴシック" w:hAnsi="ＭＳ ゴシック" w:eastAsia="ＭＳ ゴシック"/>
                <w:sz w:val="16"/>
              </w:rPr>
              <w:t>)</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○福祉有償運送</w:t>
            </w:r>
          </w:p>
          <w:p>
            <w:pPr>
              <w:pStyle w:val="0"/>
              <w:spacing w:line="160" w:lineRule="exact"/>
              <w:ind w:left="195" w:leftChars="20" w:right="-98" w:rightChars="-41" w:hanging="147" w:hangingChars="92"/>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default" w:ascii="ＭＳ ゴシック" w:hAnsi="ＭＳ ゴシック" w:eastAsia="ＭＳ ゴシック"/>
                <w:sz w:val="16"/>
              </w:rPr>
              <w:t>ＮＰＯ、</w:t>
            </w:r>
            <w:r>
              <w:rPr>
                <w:rFonts w:hint="eastAsia" w:ascii="ＭＳ ゴシック" w:hAnsi="ＭＳ ゴシック" w:eastAsia="ＭＳ ゴシック"/>
                <w:sz w:val="16"/>
              </w:rPr>
              <w:t>シルバー</w:t>
            </w:r>
            <w:r>
              <w:rPr>
                <w:rFonts w:hint="default" w:ascii="ＭＳ ゴシック" w:hAnsi="ＭＳ ゴシック" w:eastAsia="ＭＳ ゴシック"/>
                <w:sz w:val="16"/>
              </w:rPr>
              <w:t>)</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○外出時・通院時の付き添いなどの身体介護サービス</w:t>
            </w:r>
            <w:r>
              <w:rPr>
                <w:rFonts w:hint="default" w:ascii="ＭＳ ゴシック" w:hAnsi="ＭＳ ゴシック" w:eastAsia="ＭＳ ゴシック"/>
                <w:sz w:val="16"/>
              </w:rPr>
              <w:t>(</w:t>
            </w:r>
            <w:r>
              <w:rPr>
                <w:rFonts w:hint="eastAsia" w:ascii="ＭＳ ゴシック" w:hAnsi="ＭＳ ゴシック" w:eastAsia="ＭＳ ゴシック"/>
                <w:sz w:val="16"/>
              </w:rPr>
              <w:t>ｼﾙﾊﾞｰ</w:t>
            </w:r>
            <w:r>
              <w:rPr>
                <w:rFonts w:hint="default" w:ascii="ＭＳ ゴシック" w:hAnsi="ＭＳ ゴシック" w:eastAsia="ＭＳ ゴシック"/>
                <w:sz w:val="16"/>
              </w:rPr>
              <w:t>)</w:t>
            </w:r>
          </w:p>
        </w:tc>
        <w:tc>
          <w:tcPr>
            <w:tcW w:w="1701" w:type="dxa"/>
            <w:tcBorders>
              <w:top w:val="none" w:color="auto" w:sz="0" w:space="0"/>
              <w:left w:val="single" w:color="auto" w:sz="12" w:space="0"/>
              <w:bottom w:val="none" w:color="auto" w:sz="0" w:space="0"/>
              <w:right w:val="single" w:color="auto" w:sz="12" w:space="0"/>
              <w:tl2br w:val="none" w:color="auto" w:sz="0" w:space="0"/>
              <w:tr2bl w:val="single" w:color="auto" w:sz="4" w:space="0"/>
            </w:tcBorders>
            <w:shd w:val="clear" w:color="auto" w:fill="auto"/>
            <w:vAlign w:val="top"/>
          </w:tcPr>
          <w:p>
            <w:pPr>
              <w:pStyle w:val="0"/>
              <w:spacing w:line="140" w:lineRule="exact"/>
              <w:ind w:left="-20" w:right="-40"/>
              <w:rPr>
                <w:rFonts w:hint="default" w:ascii="ＭＳ ゴシック" w:hAnsi="ＭＳ ゴシック" w:eastAsia="ＭＳ ゴシック"/>
                <w:sz w:val="12"/>
              </w:rPr>
            </w:pPr>
          </w:p>
        </w:tc>
        <w:tc>
          <w:tcPr>
            <w:tcW w:w="1701"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○オレンジゆずるバスへの補助</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○オレンジゆずるタクシーへの補助</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○車いすの一時貸出</w:t>
            </w:r>
          </w:p>
        </w:tc>
        <w:tc>
          <w:tcPr>
            <w:tcW w:w="1560" w:type="dxa"/>
            <w:tcBorders>
              <w:top w:val="none" w:color="auto" w:sz="0" w:space="0"/>
              <w:left w:val="doub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○介護タクシー</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○訪問介護サービス事業所による自費の通院や買い物付き添いサービス</w:t>
            </w:r>
          </w:p>
        </w:tc>
      </w:tr>
      <w:tr>
        <w:trPr>
          <w:trHeight w:val="2330" w:hRule="atLeast"/>
        </w:trPr>
        <w:tc>
          <w:tcPr>
            <w:tcW w:w="42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rPr>
                <w:rFonts w:hint="default"/>
              </w:rPr>
            </w:pPr>
          </w:p>
        </w:tc>
        <w:tc>
          <w:tcPr>
            <w:tcW w:w="42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交流</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60" w:lineRule="exact"/>
              <w:ind w:right="-34" w:rightChars="-14"/>
              <w:jc w:val="both"/>
              <w:rPr>
                <w:rFonts w:hint="default" w:ascii="ＭＳ ゴシック" w:hAnsi="ＭＳ ゴシック" w:eastAsia="ＭＳ ゴシック"/>
                <w:sz w:val="16"/>
              </w:rPr>
            </w:pPr>
            <w:r>
              <w:rPr>
                <w:rFonts w:hint="eastAsia" w:ascii="ＭＳ ゴシック" w:hAnsi="ＭＳ ゴシック" w:eastAsia="ＭＳ ゴシック"/>
                <w:sz w:val="16"/>
              </w:rPr>
              <w:t>友人、知人など仲間づくりや社会参加など</w:t>
            </w:r>
          </w:p>
        </w:tc>
        <w:tc>
          <w:tcPr>
            <w:tcW w:w="1701"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○広く交友関係をもつ</w:t>
            </w:r>
          </w:p>
          <w:p>
            <w:pPr>
              <w:pStyle w:val="0"/>
              <w:spacing w:before="20" w:beforeLines="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○生活支援に関する情報収集をする</w:t>
            </w:r>
          </w:p>
          <w:p>
            <w:pPr>
              <w:pStyle w:val="0"/>
              <w:spacing w:before="20" w:beforeLines="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○週に１回、地域の体操教室に通う</w:t>
            </w:r>
          </w:p>
        </w:tc>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tabs>
                <w:tab w:val="left" w:leader="none" w:pos="-31"/>
              </w:tabs>
              <w:spacing w:before="72" w:beforeLines="20" w:beforeAutospacing="0" w:line="160" w:lineRule="exact"/>
              <w:ind w:left="99" w:leftChars="-20" w:right="-98" w:rightChars="-41" w:hanging="147" w:hangingChars="92"/>
              <w:rPr>
                <w:rFonts w:hint="default" w:ascii="ＭＳ ゴシック" w:hAnsi="ＭＳ ゴシック" w:eastAsia="ＭＳ ゴシック"/>
                <w:color w:val="000000" w:themeColor="text1"/>
                <w:sz w:val="16"/>
              </w:rPr>
            </w:pPr>
            <w:r>
              <w:rPr>
                <w:rFonts w:hint="eastAsia" w:ascii="ＭＳ ゴシック" w:hAnsi="ＭＳ ゴシック" w:eastAsia="ＭＳ ゴシック"/>
                <w:sz w:val="16"/>
              </w:rPr>
              <w:t>○高齢者ふれあいいきいきサロン</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○ボランティアセンター</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○居場所づくり、地域通貨</w:t>
            </w:r>
            <w:r>
              <w:rPr>
                <w:rFonts w:hint="default" w:ascii="ＭＳ ゴシック" w:hAnsi="ＭＳ ゴシック" w:eastAsia="ＭＳ ゴシック"/>
                <w:sz w:val="16"/>
              </w:rPr>
              <w:t>(</w:t>
            </w:r>
            <w:r>
              <w:rPr>
                <w:rFonts w:hint="default" w:ascii="ＭＳ ゴシック" w:hAnsi="ＭＳ ゴシック" w:eastAsia="ＭＳ ゴシック"/>
                <w:sz w:val="16"/>
              </w:rPr>
              <w:t>ＮＰＯ</w:t>
            </w:r>
            <w:r>
              <w:rPr>
                <w:rFonts w:hint="default" w:ascii="ＭＳ ゴシック" w:hAnsi="ＭＳ ゴシック" w:eastAsia="ＭＳ ゴシック"/>
                <w:sz w:val="16"/>
              </w:rPr>
              <w:t>)</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○仕事の紹介</w:t>
            </w:r>
            <w:r>
              <w:rPr>
                <w:rFonts w:hint="default" w:ascii="ＭＳ ゴシック" w:hAnsi="ＭＳ ゴシック" w:eastAsia="ＭＳ ゴシック"/>
                <w:sz w:val="16"/>
              </w:rPr>
              <w:t>(</w:t>
            </w:r>
            <w:r>
              <w:rPr>
                <w:rFonts w:hint="eastAsia" w:ascii="ＭＳ ゴシック" w:hAnsi="ＭＳ ゴシック" w:eastAsia="ＭＳ ゴシック"/>
                <w:sz w:val="16"/>
              </w:rPr>
              <w:t>ｼﾙﾊﾞｰ</w:t>
            </w:r>
            <w:r>
              <w:rPr>
                <w:rFonts w:hint="default" w:ascii="ＭＳ ゴシック" w:hAnsi="ＭＳ ゴシック" w:eastAsia="ＭＳ ゴシック"/>
                <w:sz w:val="16"/>
              </w:rPr>
              <w:t>)</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○シニアクラブ活動</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○住民主体の介護予防自主グループ</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○コミュニティカフェ</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○ラジオ体操</w:t>
            </w:r>
          </w:p>
          <w:p>
            <w:pPr>
              <w:pStyle w:val="0"/>
              <w:tabs>
                <w:tab w:val="left" w:leader="none" w:pos="-31"/>
              </w:tabs>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○学センやコミセンなどのサークル活動</w:t>
            </w:r>
          </w:p>
        </w:tc>
        <w:tc>
          <w:tcPr>
            <w:tcW w:w="1701" w:type="dxa"/>
            <w:tcBorders>
              <w:top w:val="none" w:color="auto" w:sz="0" w:space="0"/>
              <w:left w:val="single" w:color="auto" w:sz="12" w:space="0"/>
              <w:bottom w:val="none" w:color="auto" w:sz="0" w:space="0"/>
              <w:right w:val="single" w:color="auto" w:sz="12" w:space="0"/>
              <w:tl2br w:val="none" w:color="auto" w:sz="0" w:space="0"/>
              <w:tr2bl w:val="single" w:color="auto" w:sz="4" w:space="0"/>
            </w:tcBorders>
            <w:shd w:val="clear" w:color="auto" w:fill="auto"/>
            <w:vAlign w:val="top"/>
          </w:tcPr>
          <w:p>
            <w:pPr>
              <w:pStyle w:val="0"/>
              <w:spacing w:line="140" w:lineRule="exact"/>
              <w:ind w:left="-20" w:right="-40"/>
              <w:rPr>
                <w:rFonts w:hint="default" w:ascii="ＭＳ ゴシック" w:hAnsi="ＭＳ ゴシック" w:eastAsia="ＭＳ ゴシック"/>
                <w:sz w:val="12"/>
              </w:rPr>
            </w:pPr>
          </w:p>
        </w:tc>
        <w:tc>
          <w:tcPr>
            <w:tcW w:w="1701" w:type="dxa"/>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○シニア塾　</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○多世代交流センター</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○市民活動促進センター</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○シニア・ナビ</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○シニア活動応援交付金</w:t>
            </w:r>
          </w:p>
        </w:tc>
        <w:tc>
          <w:tcPr>
            <w:tcW w:w="1560" w:type="dxa"/>
            <w:tcBorders>
              <w:top w:val="none" w:color="auto" w:sz="0" w:space="0"/>
              <w:left w:val="double" w:color="auto" w:sz="4"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○フィットネスクラブ</w:t>
            </w:r>
          </w:p>
          <w:p>
            <w:pPr>
              <w:pStyle w:val="0"/>
              <w:spacing w:before="20" w:beforeLines="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○カルチャークラブ</w:t>
            </w:r>
          </w:p>
          <w:p>
            <w:pPr>
              <w:pStyle w:val="0"/>
              <w:spacing w:before="20" w:beforeLines="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○通所介護サービス事業所の自費サービス</w:t>
            </w:r>
          </w:p>
        </w:tc>
      </w:tr>
      <w:tr>
        <w:trPr>
          <w:cantSplit/>
          <w:trHeight w:val="1550" w:hRule="atLeast"/>
        </w:trPr>
        <w:tc>
          <w:tcPr>
            <w:tcW w:w="42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rPr>
                <w:rFonts w:hint="default"/>
              </w:rPr>
            </w:pPr>
          </w:p>
        </w:tc>
        <w:tc>
          <w:tcPr>
            <w:tcW w:w="425"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非日常的な家事</w:t>
            </w:r>
          </w:p>
        </w:tc>
        <w:tc>
          <w:tcPr>
            <w:tcW w:w="992"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60" w:lineRule="exact"/>
              <w:ind w:right="-34" w:rightChars="-14"/>
              <w:jc w:val="both"/>
              <w:rPr>
                <w:rFonts w:hint="default" w:ascii="ＭＳ ゴシック" w:hAnsi="ＭＳ ゴシック" w:eastAsia="ＭＳ ゴシック"/>
                <w:sz w:val="16"/>
              </w:rPr>
            </w:pPr>
            <w:r>
              <w:rPr>
                <w:rFonts w:hint="eastAsia" w:ascii="ＭＳ ゴシック" w:hAnsi="ＭＳ ゴシック" w:eastAsia="ＭＳ ゴシック"/>
                <w:sz w:val="16"/>
              </w:rPr>
              <w:t>大掃除や粗大ごみの搬出、日用品以外の家電製品の買い物など</w:t>
            </w:r>
          </w:p>
        </w:tc>
        <w:tc>
          <w:tcPr>
            <w:tcW w:w="1701"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○月に数千円を積み立てて、年に１回便利屋に、床磨きや換気扇掃除など普段できないことを依頼する</w:t>
            </w:r>
          </w:p>
        </w:tc>
        <w:tc>
          <w:tcPr>
            <w:tcW w:w="1701"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○ふれあいホームサービス</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○おせち料理配食事業</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（社協）</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○気軽にサポート隊</w:t>
            </w:r>
          </w:p>
          <w:p>
            <w:pPr>
              <w:pStyle w:val="0"/>
              <w:spacing w:line="160" w:lineRule="exact"/>
              <w:ind w:left="99" w:leftChars="-20" w:right="-98" w:rightChars="-41"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default" w:ascii="ＭＳ ゴシック" w:hAnsi="ＭＳ ゴシック" w:eastAsia="ＭＳ ゴシック"/>
                <w:sz w:val="16"/>
              </w:rPr>
              <w:t>シルバー</w:t>
            </w:r>
            <w:r>
              <w:rPr>
                <w:rFonts w:hint="eastAsia" w:ascii="ＭＳ ゴシック" w:hAnsi="ＭＳ ゴシック" w:eastAsia="ＭＳ ゴシック"/>
                <w:sz w:val="16"/>
              </w:rPr>
              <w:t>）</w:t>
            </w:r>
          </w:p>
        </w:tc>
        <w:tc>
          <w:tcPr>
            <w:tcW w:w="1701" w:type="dxa"/>
            <w:tcBorders>
              <w:top w:val="none" w:color="auto" w:sz="0" w:space="0"/>
              <w:left w:val="single" w:color="auto" w:sz="12" w:space="0"/>
              <w:bottom w:val="single" w:color="auto" w:sz="12" w:space="0"/>
              <w:right w:val="single" w:color="auto" w:sz="12" w:space="0"/>
              <w:tl2br w:val="none" w:color="auto" w:sz="0" w:space="0"/>
              <w:tr2bl w:val="single" w:color="auto" w:sz="4" w:space="0"/>
            </w:tcBorders>
            <w:shd w:val="clear" w:color="auto" w:fill="auto"/>
            <w:vAlign w:val="top"/>
          </w:tcPr>
          <w:p>
            <w:pPr>
              <w:pStyle w:val="0"/>
              <w:spacing w:line="140" w:lineRule="exact"/>
              <w:ind w:left="-20" w:right="-40"/>
              <w:rPr>
                <w:rFonts w:hint="default" w:ascii="ＭＳ ゴシック" w:hAnsi="ＭＳ ゴシック" w:eastAsia="ＭＳ ゴシック"/>
                <w:sz w:val="12"/>
              </w:rPr>
            </w:pPr>
          </w:p>
        </w:tc>
        <w:tc>
          <w:tcPr>
            <w:tcW w:w="1701" w:type="dxa"/>
            <w:tcBorders>
              <w:top w:val="none" w:color="auto" w:sz="0" w:space="0"/>
              <w:left w:val="single" w:color="auto" w:sz="12" w:space="0"/>
              <w:bottom w:val="single" w:color="auto" w:sz="12" w:space="0"/>
              <w:right w:val="double" w:color="auto" w:sz="4" w:space="0"/>
              <w:tl2br w:val="none" w:color="auto" w:sz="0" w:space="0"/>
              <w:tr2bl w:val="single" w:color="auto" w:sz="4" w:space="0"/>
            </w:tcBorders>
            <w:shd w:val="clear" w:color="auto" w:fill="auto"/>
            <w:vAlign w:val="top"/>
          </w:tcPr>
          <w:p>
            <w:pPr>
              <w:pStyle w:val="0"/>
              <w:spacing w:line="160" w:lineRule="exact"/>
              <w:ind w:left="99" w:leftChars="-20" w:right="-98" w:rightChars="-41" w:hanging="147" w:hangingChars="92"/>
              <w:rPr>
                <w:rFonts w:hint="default" w:ascii="ＭＳ ゴシック" w:hAnsi="ＭＳ ゴシック" w:eastAsia="ＭＳ ゴシック"/>
                <w:sz w:val="16"/>
              </w:rPr>
            </w:pPr>
          </w:p>
        </w:tc>
        <w:tc>
          <w:tcPr>
            <w:tcW w:w="1560" w:type="dxa"/>
            <w:tcBorders>
              <w:top w:val="none" w:color="auto" w:sz="0" w:space="0"/>
              <w:left w:val="doub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○便利屋サービス</w:t>
            </w:r>
          </w:p>
        </w:tc>
      </w:tr>
    </w:tbl>
    <w:p>
      <w:pPr>
        <w:rPr>
          <w:rFonts w:hint="default"/>
          <w:sz w:val="28"/>
        </w:rPr>
        <w:sectPr>
          <w:headerReference r:id="rId7" w:type="even"/>
          <w:headerReference r:id="rId8" w:type="default"/>
          <w:footerReference r:id="rId10" w:type="even"/>
          <w:footerReference r:id="rId11" w:type="default"/>
          <w:headerReference r:id="rId6" w:type="first"/>
          <w:footerReference r:id="rId9" w:type="first"/>
          <w:pgSz w:w="11906" w:h="16838"/>
          <w:pgMar w:top="1440" w:right="1077" w:bottom="851" w:left="1077" w:header="851" w:footer="454" w:gutter="0"/>
          <w:cols w:space="720"/>
          <w:textDirection w:val="lrTb"/>
          <w:docGrid w:type="lines" w:linePitch="360"/>
        </w:sectPr>
      </w:pPr>
    </w:p>
    <w:p>
      <w:pPr>
        <w:pStyle w:val="0"/>
        <w:ind w:left="811" w:hanging="811"/>
        <w:jc w:val="center"/>
        <w:rPr>
          <w:rFonts w:hint="default"/>
          <w:color w:val="FF0000"/>
          <w:sz w:val="21"/>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-472440</wp:posOffset>
                </wp:positionH>
                <wp:positionV relativeFrom="paragraph">
                  <wp:posOffset>631825</wp:posOffset>
                </wp:positionV>
                <wp:extent cx="419100" cy="178562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419100" cy="178562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ascii="ＭＳ ゴシック" w:hAnsi="ＭＳ ゴシック" w:eastAsia="ＭＳ ゴシック"/>
                                <w:color w:val="000000" w:themeColor="text1"/>
                                <w:sz w:val="18"/>
                              </w:rPr>
                              <w:t>要介護者以外の元気な高齢者</w:t>
                            </w:r>
                          </w:p>
                        </w:txbxContent>
                      </wps:txbx>
                      <wps:bodyPr vertOverflow="overflow" horzOverflow="overflow" vert="eaVert" wrap="square" anchor="ctr"/>
                    </wps:wsp>
                  </a:graphicData>
                </a:graphic>
              </wp:anchor>
            </w:drawing>
          </mc:Choice>
          <mc:Fallback>
            <w:pict>
              <v:rect id="オブジェクト 0" style="mso-wrap-distance-right:16pt;mso-wrap-distance-bottom:0pt;margin-top:49.75pt;mso-position-vertical-relative:text;mso-position-horizontal-relative:text;v-text-anchor:middle;position:absolute;height:140.6pt;mso-wrap-distance-top:0pt;width:33pt;mso-wrap-distance-left:16pt;margin-left:-37.200000000000003pt;z-index:14;" o:spid="_x0000_s1030" o:allowincell="t" o:allowoverlap="t" filled="f" stroked="f" strokecolor="#32528f" strokeweight="1pt" o:spt="1">
                <v:fill/>
                <v:stroke linestyle="single" miterlimit="8" endcap="flat" dashstyle="solid"/>
                <v:textbox style="layout-flow:vertical-ideographic;">
                  <w:txbxContent>
                    <w:p>
                      <w:pPr>
                        <w:pStyle w:val="0"/>
                        <w:jc w:val="center"/>
                        <w:rPr>
                          <w:rFonts w:hint="default"/>
                        </w:rPr>
                      </w:pPr>
                      <w:r>
                        <w:rPr>
                          <w:rFonts w:hint="eastAsia" w:ascii="ＭＳ ゴシック" w:hAnsi="ＭＳ ゴシック" w:eastAsia="ＭＳ ゴシック"/>
                          <w:color w:val="000000" w:themeColor="text1"/>
                          <w:sz w:val="18"/>
                        </w:rPr>
                        <w:t>要介護者以外の元気な高齢者</w:t>
                      </w:r>
                    </w:p>
                  </w:txbxContent>
                </v:textbox>
                <v:imagedata o:title=""/>
                <w10:wrap type="none" anchorx="text" anchory="text"/>
              </v:rect>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85</w:t>
      </w:r>
      <w:r>
        <w:rPr>
          <w:rFonts w:hint="eastAsia" w:ascii="ＭＳ ゴシック" w:hAnsi="ＭＳ ゴシック" w:eastAsia="ＭＳ ゴシック"/>
          <w:sz w:val="21"/>
        </w:rPr>
        <w:t>：本市の地域包括ケアシステムの全体像（現状）（続き）</w:t>
      </w:r>
    </w:p>
    <w:tbl>
      <w:tblPr>
        <w:tblStyle w:val="60"/>
        <w:tblW w:w="10207" w:type="dxa"/>
        <w:tblInd w:w="-34" w:type="dxa"/>
        <w:tblLayout w:type="fixed"/>
        <w:tblLook w:firstRow="1" w:lastRow="0" w:firstColumn="1" w:lastColumn="0" w:noHBand="0" w:noVBand="1" w:val="04A0"/>
      </w:tblPr>
      <w:tblGrid>
        <w:gridCol w:w="426"/>
        <w:gridCol w:w="1417"/>
        <w:gridCol w:w="1701"/>
        <w:gridCol w:w="1701"/>
        <w:gridCol w:w="1701"/>
        <w:gridCol w:w="1833"/>
        <w:gridCol w:w="1428"/>
      </w:tblGrid>
      <w:tr>
        <w:trPr/>
        <w:tc>
          <w:tcPr>
            <w:tcW w:w="1843" w:type="dxa"/>
            <w:gridSpan w:val="2"/>
            <w:vMerge w:val="restart"/>
            <w:tcBorders>
              <w:top w:val="single" w:color="auto" w:sz="12" w:space="0"/>
              <w:left w:val="single" w:color="auto" w:sz="12" w:space="0"/>
              <w:bottom w:val="none" w:color="auto" w:sz="0" w:space="0"/>
              <w:right w:val="single" w:color="auto" w:sz="12" w:space="0"/>
              <w:tl2br w:val="single" w:color="auto" w:sz="4" w:space="0"/>
              <w:tr2bl w:val="none" w:color="auto" w:sz="0" w:space="0"/>
            </w:tcBorders>
            <w:shd w:val="clear" w:color="auto" w:themeFill="accent5" w:themeFillTint="33" w:themeFillShade="FF"/>
            <w:vAlign w:val="top"/>
          </w:tcPr>
          <w:p>
            <w:pPr>
              <w:pStyle w:val="0"/>
              <w:shd w:val="clear" w:color="auto" w:themeFill="accent5" w:themeFillTint="33" w:themeFillShade="FF"/>
              <w:spacing w:before="36" w:beforeLines="10" w:beforeAutospacing="0" w:line="180" w:lineRule="exact"/>
              <w:ind w:right="-144" w:rightChars="-60"/>
              <w:jc w:val="right"/>
              <w:rPr>
                <w:rFonts w:hint="default" w:ascii="ＭＳ ゴシック" w:hAnsi="ＭＳ ゴシック" w:eastAsia="ＭＳ ゴシック"/>
                <w:sz w:val="18"/>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-39370</wp:posOffset>
                      </wp:positionH>
                      <wp:positionV relativeFrom="paragraph">
                        <wp:posOffset>147955</wp:posOffset>
                      </wp:positionV>
                      <wp:extent cx="546100" cy="18986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46100" cy="1898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ascii="ＭＳ ゴシック" w:hAnsi="ＭＳ ゴシック" w:eastAsia="ＭＳ ゴシック"/>
                                      <w:sz w:val="18"/>
                                    </w:rPr>
                                    <w:t>５本柱</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65pt;mso-position-vertical-relative:text;mso-position-horizontal-relative:text;position:absolute;height:14.95pt;mso-wrap-distance-top:0pt;width:43pt;mso-wrap-distance-left:5.65pt;margin-left:-3.1pt;z-index:13;"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sz w:val="18"/>
                              </w:rPr>
                              <w:t>５本柱</w:t>
                            </w:r>
                          </w:p>
                        </w:txbxContent>
                      </v:textbox>
                      <v:imagedata o:title=""/>
                      <w10:wrap type="none" anchorx="text" anchory="text"/>
                    </v:shape>
                  </w:pict>
                </mc:Fallback>
              </mc:AlternateContent>
            </w:r>
            <w:r>
              <w:rPr>
                <w:rFonts w:hint="eastAsia" w:ascii="ＭＳ ゴシック" w:hAnsi="ＭＳ ゴシック" w:eastAsia="ＭＳ ゴシック"/>
                <w:sz w:val="18"/>
              </w:rPr>
              <w:t>４つの「助」　　</w:t>
            </w:r>
          </w:p>
        </w:tc>
        <w:tc>
          <w:tcPr>
            <w:tcW w:w="1701"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自助</w:t>
            </w:r>
          </w:p>
        </w:tc>
        <w:tc>
          <w:tcPr>
            <w:tcW w:w="1701"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互助</w:t>
            </w:r>
          </w:p>
        </w:tc>
        <w:tc>
          <w:tcPr>
            <w:tcW w:w="1701"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共助</w:t>
            </w:r>
          </w:p>
        </w:tc>
        <w:tc>
          <w:tcPr>
            <w:tcW w:w="1833" w:type="dxa"/>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公助</w:t>
            </w:r>
          </w:p>
        </w:tc>
        <w:tc>
          <w:tcPr>
            <w:tcW w:w="1428" w:type="dxa"/>
            <w:tcBorders>
              <w:top w:val="single" w:color="auto" w:sz="12" w:space="0"/>
              <w:left w:val="double" w:color="auto" w:sz="4" w:space="0"/>
              <w:bottom w:val="none" w:color="auto" w:sz="0" w:space="0"/>
              <w:right w:val="single" w:color="auto" w:sz="12" w:space="0"/>
              <w:tl2br w:val="none" w:color="auto" w:sz="0" w:space="0"/>
              <w:tr2bl w:val="none" w:color="auto" w:sz="0" w:space="0"/>
            </w:tcBorders>
            <w:shd w:val="clear" w:color="auto" w:themeFill="accent1" w:themeFillTint="FF" w:themeFillShade="FF"/>
            <w:vAlign w:val="top"/>
          </w:tcPr>
          <w:p>
            <w:pPr>
              <w:pStyle w:val="0"/>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pacing w:val="0"/>
                <w:w w:val="74"/>
                <w:kern w:val="0"/>
                <w:sz w:val="18"/>
                <w:fitText w:val="1350" w:id="2"/>
              </w:rPr>
              <w:t>市場分野（民間企業</w:t>
            </w:r>
            <w:r>
              <w:rPr>
                <w:rFonts w:hint="eastAsia" w:ascii="ＭＳ ゴシック" w:hAnsi="ＭＳ ゴシック" w:eastAsia="ＭＳ ゴシック"/>
                <w:b w:val="1"/>
                <w:color w:val="FFFFFF" w:themeColor="background1"/>
                <w:spacing w:val="3"/>
                <w:w w:val="74"/>
                <w:kern w:val="0"/>
                <w:sz w:val="18"/>
                <w:fitText w:val="1350" w:id="2"/>
              </w:rPr>
              <w:t>）</w:t>
            </w:r>
          </w:p>
        </w:tc>
      </w:tr>
      <w:tr>
        <w:trPr>
          <w:trHeight w:val="150" w:hRule="atLeast"/>
        </w:trPr>
        <w:tc>
          <w:tcPr>
            <w:tcW w:w="1843" w:type="dxa"/>
            <w:gridSpan w:val="2"/>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spacing w:line="200" w:lineRule="exact"/>
              <w:jc w:val="center"/>
              <w:rPr>
                <w:rFonts w:hint="default" w:ascii="ＭＳ ゴシック" w:hAnsi="ＭＳ ゴシック" w:eastAsia="ＭＳ ゴシック"/>
                <w:sz w:val="18"/>
              </w:rPr>
            </w:pPr>
          </w:p>
        </w:tc>
        <w:tc>
          <w:tcPr>
            <w:tcW w:w="3402"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before="72" w:beforeLines="20" w:beforeAutospacing="0" w:line="1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市民・家族・地域の役割</w:t>
            </w:r>
          </w:p>
        </w:tc>
        <w:tc>
          <w:tcPr>
            <w:tcW w:w="170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spacing w:before="72" w:beforeLines="20" w:beforeAutospacing="0" w:line="180" w:lineRule="exact"/>
              <w:ind w:left="-70" w:leftChars="-29" w:right="-74" w:rightChars="-31"/>
              <w:jc w:val="center"/>
              <w:rPr>
                <w:rFonts w:hint="default" w:ascii="ＭＳ ゴシック" w:hAnsi="ＭＳ ゴシック" w:eastAsia="ＭＳ ゴシック"/>
                <w:sz w:val="18"/>
              </w:rPr>
            </w:pPr>
            <w:r>
              <w:rPr>
                <w:rFonts w:hint="eastAsia" w:ascii="ＭＳ ゴシック" w:hAnsi="ＭＳ ゴシック" w:eastAsia="ＭＳ ゴシック"/>
                <w:sz w:val="14"/>
              </w:rPr>
              <w:t>行政・医療関係者の役割</w:t>
            </w:r>
          </w:p>
        </w:tc>
        <w:tc>
          <w:tcPr>
            <w:tcW w:w="1833" w:type="dxa"/>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themeFill="accent5" w:themeFillTint="33" w:themeFillShade="FF"/>
            <w:vAlign w:val="top"/>
          </w:tcPr>
          <w:p>
            <w:pPr>
              <w:pStyle w:val="0"/>
              <w:spacing w:before="72" w:beforeLines="20" w:beforeAutospacing="0" w:line="1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行政の役割</w:t>
            </w:r>
          </w:p>
        </w:tc>
        <w:tc>
          <w:tcPr>
            <w:tcW w:w="1428" w:type="dxa"/>
            <w:tcBorders>
              <w:top w:val="none" w:color="auto" w:sz="0" w:space="0"/>
              <w:left w:val="double" w:color="auto" w:sz="4"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snapToGrid w:val="0"/>
              <w:spacing w:line="160" w:lineRule="exact"/>
              <w:rPr>
                <w:rFonts w:hint="default" w:ascii="ＭＳ ゴシック" w:hAnsi="ＭＳ ゴシック" w:eastAsia="ＭＳ ゴシック"/>
                <w:sz w:val="14"/>
              </w:rPr>
            </w:pPr>
          </w:p>
        </w:tc>
      </w:tr>
      <w:tr>
        <w:tblPrEx>
          <w:tblCellMar>
            <w:left w:w="99" w:type="dxa"/>
            <w:right w:w="99" w:type="dxa"/>
          </w:tblCellMar>
        </w:tblPrEx>
        <w:trPr>
          <w:cantSplit/>
          <w:trHeight w:val="810" w:hRule="atLeast"/>
        </w:trPr>
        <w:tc>
          <w:tcPr>
            <w:tcW w:w="42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b w:val="1"/>
                <w:sz w:val="18"/>
              </w:rPr>
            </w:pPr>
            <w:r>
              <w:rPr>
                <w:rFonts w:hint="eastAsia" w:ascii="ＭＳ ゴシック" w:hAnsi="ＭＳ ゴシック" w:eastAsia="ＭＳ ゴシック"/>
                <w:b w:val="1"/>
                <w:color w:val="FFFFFF" w:themeColor="background1"/>
                <w:sz w:val="18"/>
              </w:rPr>
              <w:t>予防</w:t>
            </w:r>
          </w:p>
        </w:tc>
        <w:tc>
          <w:tcPr>
            <w:tcW w:w="1417"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accent6" w:themeFillTint="66" w:themeFillShade="FF"/>
            <w:vAlign w:val="center"/>
          </w:tcPr>
          <w:p>
            <w:pPr>
              <w:pStyle w:val="0"/>
              <w:ind w:left="160" w:hanging="160" w:hangingChars="100"/>
              <w:jc w:val="center"/>
              <w:rPr>
                <w:rFonts w:hint="default" w:ascii="ＭＳ ゴシック" w:hAnsi="ＭＳ ゴシック" w:eastAsia="ＭＳ ゴシック"/>
                <w:sz w:val="10"/>
              </w:rPr>
            </w:pPr>
            <w:r>
              <w:rPr>
                <w:rFonts w:hint="eastAsia" w:ascii="ＭＳ ゴシック" w:hAnsi="ＭＳ ゴシック" w:eastAsia="ＭＳ ゴシック"/>
                <w:sz w:val="16"/>
              </w:rPr>
              <w:t>介護予防</w:t>
            </w:r>
          </w:p>
        </w:tc>
        <w:tc>
          <w:tcPr>
            <w:tcW w:w="1701"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○自分の健康に注意を払い、ウォーキングなど疾病予防介護予防活動に取り組む</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○介護予防教室等を受講する</w:t>
            </w:r>
          </w:p>
        </w:tc>
        <w:tc>
          <w:tcPr>
            <w:tcW w:w="1701"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○地域ぐるみの活動の場の活性化</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○高齢者ふれあいいきいきサロン</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○ボランティアセンター</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○居場所づくり</w:t>
            </w:r>
            <w:r>
              <w:rPr>
                <w:rFonts w:hint="default" w:ascii="ＭＳ ゴシック" w:hAnsi="ＭＳ ゴシック" w:eastAsia="ＭＳ ゴシック"/>
                <w:sz w:val="16"/>
              </w:rPr>
              <w:t>(</w:t>
            </w:r>
            <w:r>
              <w:rPr>
                <w:rFonts w:hint="eastAsia" w:ascii="ＭＳ ゴシック" w:hAnsi="ＭＳ ゴシック" w:eastAsia="ＭＳ ゴシック"/>
                <w:sz w:val="16"/>
              </w:rPr>
              <w:t>NPO</w:t>
            </w:r>
            <w:r>
              <w:rPr>
                <w:rFonts w:hint="default"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○シニアクラブ活動</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○住民主体の介護予防自主グルー</w:t>
            </w:r>
            <w:r>
              <w:rPr>
                <w:rFonts w:hint="default" w:ascii="ＭＳ ゴシック" w:hAnsi="ＭＳ ゴシック" w:eastAsia="ＭＳ ゴシック"/>
                <w:sz w:val="16"/>
              </w:rPr>
              <w:t>プ</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○コミュニティカフェ</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○ラジオ体操</w:t>
            </w:r>
          </w:p>
          <w:p>
            <w:pPr>
              <w:pStyle w:val="0"/>
              <w:spacing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○学センやコミセンなどのサーク</w:t>
            </w:r>
            <w:r>
              <w:rPr>
                <w:rFonts w:hint="default" w:ascii="ＭＳ ゴシック" w:hAnsi="ＭＳ ゴシック" w:eastAsia="ＭＳ ゴシック"/>
                <w:sz w:val="16"/>
              </w:rPr>
              <w:t>ル活動</w:t>
            </w:r>
          </w:p>
        </w:tc>
        <w:tc>
          <w:tcPr>
            <w:tcW w:w="1701"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○地域支援事業（介護予防事業､体力測定､街かどデイサービス､運動指導士派遣事業など）</w:t>
            </w:r>
          </w:p>
        </w:tc>
        <w:tc>
          <w:tcPr>
            <w:tcW w:w="1833" w:type="dxa"/>
            <w:tcBorders>
              <w:top w:val="single" w:color="auto" w:sz="12" w:space="0"/>
              <w:left w:val="single" w:color="auto" w:sz="12" w:space="0"/>
              <w:bottom w:val="single" w:color="auto" w:sz="4"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○稲ふれあいセンターへの健康器具等の設置</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○総合運動場等でのスポーツ教室開催や運動器具の設置</w:t>
            </w:r>
          </w:p>
          <w:p>
            <w:pPr>
              <w:pStyle w:val="0"/>
              <w:spacing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○介護予防教室等の開催</w:t>
            </w:r>
          </w:p>
        </w:tc>
        <w:tc>
          <w:tcPr>
            <w:tcW w:w="1428" w:type="dxa"/>
            <w:tcBorders>
              <w:top w:val="single" w:color="auto" w:sz="12" w:space="0"/>
              <w:left w:val="doub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○フィットネスクラブ</w:t>
            </w:r>
          </w:p>
        </w:tc>
      </w:tr>
      <w:tr>
        <w:tblPrEx>
          <w:tblCellMar>
            <w:left w:w="99" w:type="dxa"/>
            <w:right w:w="99" w:type="dxa"/>
          </w:tblCellMar>
        </w:tblPrEx>
        <w:trPr>
          <w:cantSplit/>
          <w:trHeight w:val="1125" w:hRule="atLeast"/>
        </w:trPr>
        <w:tc>
          <w:tcPr>
            <w:tcW w:w="42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p>
        </w:tc>
        <w:tc>
          <w:tcPr>
            <w:tcW w:w="141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66" w:themeFillShade="FF"/>
            <w:vAlign w:val="center"/>
          </w:tcPr>
          <w:p>
            <w:pPr>
              <w:pStyle w:val="0"/>
              <w:ind w:left="160" w:hanging="160" w:hangingChars="100"/>
              <w:jc w:val="center"/>
              <w:rPr>
                <w:rFonts w:hint="default" w:ascii="ＭＳ ゴシック" w:hAnsi="ＭＳ ゴシック" w:eastAsia="ＭＳ ゴシック"/>
                <w:sz w:val="16"/>
              </w:rPr>
            </w:pPr>
            <w:r>
              <w:rPr>
                <w:rFonts w:hint="eastAsia" w:ascii="ＭＳ ゴシック" w:hAnsi="ＭＳ ゴシック" w:eastAsia="ＭＳ ゴシック"/>
                <w:sz w:val="16"/>
              </w:rPr>
              <w:t>保健・福祉</w:t>
            </w:r>
          </w:p>
        </w:tc>
        <w:tc>
          <w:tcPr>
            <w:tcW w:w="1701"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○健康維持のために健診、検診を受診する</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○健康教室等を受講する</w:t>
            </w:r>
          </w:p>
        </w:tc>
        <w:tc>
          <w:tcPr>
            <w:tcW w:w="1701"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140" w:lineRule="exact"/>
              <w:ind w:left="120" w:right="-96" w:rightChars="-40" w:hanging="120" w:hangingChars="100"/>
              <w:rPr>
                <w:rFonts w:hint="default" w:ascii="ＭＳ ゴシック" w:hAnsi="ＭＳ ゴシック" w:eastAsia="ＭＳ ゴシック"/>
                <w:sz w:val="12"/>
              </w:rPr>
            </w:pPr>
          </w:p>
        </w:tc>
        <w:tc>
          <w:tcPr>
            <w:tcW w:w="1701"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○医療保険者による保健事業（特定健診・特定保健指導、後期高齢者医療健診など</w:t>
            </w:r>
            <w:r>
              <w:rPr>
                <w:rFonts w:hint="eastAsia" w:ascii="ＭＳ ゴシック" w:hAnsi="ＭＳ ゴシック" w:eastAsia="ＭＳ ゴシック"/>
                <w:sz w:val="12"/>
              </w:rPr>
              <w:t>）</w:t>
            </w:r>
          </w:p>
        </w:tc>
        <w:tc>
          <w:tcPr>
            <w:tcW w:w="1833" w:type="dxa"/>
            <w:tcBorders>
              <w:top w:val="single" w:color="auto" w:sz="4" w:space="0"/>
              <w:left w:val="single" w:color="auto" w:sz="12" w:space="0"/>
              <w:bottom w:val="single" w:color="auto" w:sz="12"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○健康増進事業</w:t>
            </w:r>
            <w:r>
              <w:rPr>
                <w:rFonts w:hint="eastAsia" w:ascii="ＭＳ ゴシック" w:hAnsi="ＭＳ ゴシック" w:eastAsia="ＭＳ ゴシック"/>
                <w:sz w:val="16"/>
              </w:rPr>
              <w:t>(</w:t>
            </w:r>
            <w:r>
              <w:rPr>
                <w:rFonts w:hint="eastAsia" w:ascii="ＭＳ ゴシック" w:hAnsi="ＭＳ ゴシック" w:eastAsia="ＭＳ ゴシック"/>
                <w:sz w:val="16"/>
              </w:rPr>
              <w:t>健康診査､がん検診､健康教室､認知症予防</w:t>
            </w:r>
            <w:r>
              <w:rPr>
                <w:rFonts w:hint="eastAsia"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○地域福祉の推進のための交付金等</w:t>
            </w:r>
            <w:r>
              <w:rPr>
                <w:rFonts w:hint="default" w:ascii="ＭＳ ゴシック" w:hAnsi="ＭＳ ゴシック" w:eastAsia="ＭＳ ゴシック"/>
                <w:sz w:val="16"/>
              </w:rPr>
              <w:t>(</w:t>
            </w:r>
            <w:r>
              <w:rPr>
                <w:rFonts w:hint="default" w:ascii="ＭＳ ゴシック" w:hAnsi="ＭＳ ゴシック" w:eastAsia="ＭＳ ゴシック"/>
                <w:sz w:val="16"/>
              </w:rPr>
              <w:t>社協</w:t>
            </w:r>
            <w:r>
              <w:rPr>
                <w:rFonts w:hint="eastAsia" w:ascii="ＭＳ ゴシック" w:hAnsi="ＭＳ ゴシック" w:eastAsia="ＭＳ ゴシック"/>
                <w:sz w:val="16"/>
              </w:rPr>
              <w:t>、シニア</w:t>
            </w:r>
            <w:r>
              <w:rPr>
                <w:rFonts w:hint="default" w:ascii="ＭＳ ゴシック" w:hAnsi="ＭＳ ゴシック" w:eastAsia="ＭＳ ゴシック"/>
                <w:sz w:val="16"/>
              </w:rPr>
              <w:t>クラブ</w:t>
            </w:r>
            <w:r>
              <w:rPr>
                <w:rFonts w:hint="eastAsia" w:ascii="ＭＳ ゴシック" w:hAnsi="ＭＳ ゴシック" w:eastAsia="ＭＳ ゴシック"/>
                <w:sz w:val="16"/>
              </w:rPr>
              <w:t>､</w:t>
            </w:r>
            <w:r>
              <w:rPr>
                <w:rFonts w:hint="default" w:ascii="ＭＳ ゴシック" w:hAnsi="ＭＳ ゴシック" w:eastAsia="ＭＳ ゴシック"/>
                <w:sz w:val="16"/>
              </w:rPr>
              <w:t>高齢者自主活動への支援</w:t>
            </w:r>
            <w:r>
              <w:rPr>
                <w:rFonts w:hint="eastAsia"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○定期予防接種</w:t>
            </w:r>
          </w:p>
          <w:p>
            <w:pPr>
              <w:pStyle w:val="0"/>
              <w:spacing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○訪問理・美容サービス</w:t>
            </w:r>
          </w:p>
        </w:tc>
        <w:tc>
          <w:tcPr>
            <w:tcW w:w="1428" w:type="dxa"/>
            <w:tcBorders>
              <w:top w:val="single" w:color="auto" w:sz="4" w:space="0"/>
              <w:left w:val="doub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○人間ドック</w:t>
            </w:r>
          </w:p>
        </w:tc>
      </w:tr>
    </w:tbl>
    <w:p>
      <w:pPr>
        <w:pStyle w:val="0"/>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-448945</wp:posOffset>
                </wp:positionH>
                <wp:positionV relativeFrom="paragraph">
                  <wp:posOffset>2865120</wp:posOffset>
                </wp:positionV>
                <wp:extent cx="394970" cy="654685"/>
                <wp:effectExtent l="0" t="0" r="635" b="635"/>
                <wp:wrapNone/>
                <wp:docPr id="1032" name="四角形 33"/>
                <a:graphic xmlns:a="http://schemas.openxmlformats.org/drawingml/2006/main">
                  <a:graphicData uri="http://schemas.microsoft.com/office/word/2010/wordprocessingShape">
                    <wps:wsp>
                      <wps:cNvPr id="1032" name="四角形 33"/>
                      <wps:cNvSpPr/>
                      <wps:spPr>
                        <a:xfrm>
                          <a:off x="0" y="0"/>
                          <a:ext cx="394970" cy="654685"/>
                        </a:xfrm>
                        <a:prstGeom prst="rect">
                          <a:avLst/>
                        </a:prstGeom>
                        <a:noFill/>
                        <a:ln w="317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6"/>
                              <w:spacing w:before="0" w:beforeLines="0" w:beforeAutospacing="0" w:after="0" w:afterLines="0" w:afterAutospacing="0"/>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要介護者</w:t>
                            </w:r>
                          </w:p>
                        </w:txbxContent>
                      </wps:txbx>
                      <wps:bodyPr vertOverflow="clip" horzOverflow="clip" vert="eaVert" wrap="square"/>
                    </wps:wsp>
                  </a:graphicData>
                </a:graphic>
              </wp:anchor>
            </w:drawing>
          </mc:Choice>
          <mc:Fallback>
            <w:pict>
              <v:rect id="四角形 33" style="mso-wrap-distance-right:9pt;mso-wrap-distance-bottom:0pt;margin-top:225.6pt;mso-position-vertical-relative:text;mso-position-horizontal-relative:text;position:absolute;height:51.55pt;mso-wrap-distance-top:0pt;width:31.1pt;mso-wrap-distance-left:9pt;margin-left:-35.35pt;z-index:12;" o:spid="_x0000_s1032" o:allowincell="t" o:allowoverlap="t" filled="f" stroked="f" strokecolor="#32528f" strokeweight="0.25pt" o:spt="1">
                <v:fill/>
                <v:stroke linestyle="single" miterlimit="8" endcap="flat" dashstyle="solid"/>
                <v:textbox style="layout-flow:vertical-ideographic;">
                  <w:txbxContent>
                    <w:p>
                      <w:pPr>
                        <w:pStyle w:val="46"/>
                        <w:spacing w:before="0" w:beforeLines="0" w:beforeAutospacing="0" w:after="0" w:afterLines="0" w:afterAutospacing="0"/>
                        <w:rPr>
                          <w:rFonts w:hint="default" w:ascii="ＭＳ ゴシック" w:hAnsi="ＭＳ ゴシック" w:eastAsia="ＭＳ ゴシック"/>
                          <w:sz w:val="18"/>
                        </w:rPr>
                      </w:pPr>
                      <w:r>
                        <w:rPr>
                          <w:rFonts w:hint="eastAsia" w:ascii="ＭＳ ゴシック" w:hAnsi="ＭＳ ゴシック" w:eastAsia="ＭＳ ゴシック"/>
                          <w:color w:val="000000" w:themeColor="text1"/>
                          <w:sz w:val="18"/>
                        </w:rPr>
                        <w:t>要介護者</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-392430</wp:posOffset>
                </wp:positionH>
                <wp:positionV relativeFrom="paragraph">
                  <wp:posOffset>280670</wp:posOffset>
                </wp:positionV>
                <wp:extent cx="257810" cy="2038350"/>
                <wp:effectExtent l="0" t="0" r="635" b="635"/>
                <wp:wrapNone/>
                <wp:docPr id="1033" name="正方形/長方形 45"/>
                <a:graphic xmlns:a="http://schemas.openxmlformats.org/drawingml/2006/main">
                  <a:graphicData uri="http://schemas.microsoft.com/office/word/2010/wordprocessingShape">
                    <wps:wsp>
                      <wps:cNvPr id="1033" name="正方形/長方形 45"/>
                      <wps:cNvSpPr/>
                      <wps:spPr>
                        <a:xfrm>
                          <a:off x="0" y="0"/>
                          <a:ext cx="257810" cy="203835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shd w:val="clear" w:color="auto" w:themeFill="accent2" w:themeFillTint="33" w:themeFillShade="FF"/>
                              </w:rPr>
                            </w:pP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45" style="mso-wrap-distance-right:9pt;mso-wrap-distance-bottom:0pt;margin-top:22.1pt;mso-position-vertical-relative:text;mso-position-horizontal-relative:text;v-text-anchor:middle;position:absolute;height:160.5pt;mso-wrap-distance-top:0pt;width:20.3pt;mso-wrap-distance-left:9pt;margin-left:-30.9pt;z-index:9;" o:spid="_x0000_s1033" o:allowincell="t" o:allowoverlap="t" filled="t" fillcolor="#f8cbad [1301]" stroked="f" strokecolor="#32528f" strokeweight="1pt" o:spt="1">
                <v:fill/>
                <v:stroke linestyle="single" miterlimit="8" endcap="flat" dashstyle="solid"/>
                <v:textbox style="layout-flow:vertical-ideographic;">
                  <w:txbxContent>
                    <w:p>
                      <w:pPr>
                        <w:pStyle w:val="0"/>
                        <w:jc w:val="center"/>
                        <w:rPr>
                          <w:rFonts w:hint="default"/>
                          <w:shd w:val="clear" w:color="auto" w:themeFill="accent2" w:themeFillTint="33" w:themeFillShade="FF"/>
                        </w:rPr>
                      </w:pP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-453390</wp:posOffset>
                </wp:positionH>
                <wp:positionV relativeFrom="paragraph">
                  <wp:posOffset>1022985</wp:posOffset>
                </wp:positionV>
                <wp:extent cx="394970" cy="649605"/>
                <wp:effectExtent l="0" t="0" r="635" b="635"/>
                <wp:wrapNone/>
                <wp:docPr id="1034" name="四角形 33"/>
                <a:graphic xmlns:a="http://schemas.openxmlformats.org/drawingml/2006/main">
                  <a:graphicData uri="http://schemas.microsoft.com/office/word/2010/wordprocessingShape">
                    <wps:wsp>
                      <wps:cNvPr id="1034" name="四角形 33"/>
                      <wps:cNvSpPr/>
                      <wps:spPr>
                        <a:xfrm>
                          <a:off x="0" y="0"/>
                          <a:ext cx="394970" cy="649605"/>
                        </a:xfrm>
                        <a:prstGeom prst="rect">
                          <a:avLst/>
                        </a:prstGeom>
                        <a:noFill/>
                        <a:ln w="317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6"/>
                              <w:spacing w:before="0" w:beforeLines="0" w:beforeAutospacing="0" w:after="0" w:afterLines="0" w:afterAutospacing="0"/>
                              <w:rPr>
                                <w:rFonts w:hint="default" w:ascii="ＭＳ ゴシック" w:hAnsi="ＭＳ ゴシック" w:eastAsia="ＭＳ ゴシック"/>
                                <w:sz w:val="16"/>
                              </w:rPr>
                            </w:pPr>
                            <w:r>
                              <w:rPr>
                                <w:rFonts w:hint="eastAsia" w:ascii="ＭＳ ゴシック" w:hAnsi="ＭＳ ゴシック" w:eastAsia="ＭＳ ゴシック"/>
                                <w:color w:val="000000" w:themeColor="text1"/>
                                <w:sz w:val="18"/>
                              </w:rPr>
                              <w:t>被保険者</w:t>
                            </w:r>
                          </w:p>
                        </w:txbxContent>
                      </wps:txbx>
                      <wps:bodyPr vertOverflow="clip" horzOverflow="clip" vert="eaVert" wrap="square"/>
                    </wps:wsp>
                  </a:graphicData>
                </a:graphic>
              </wp:anchor>
            </w:drawing>
          </mc:Choice>
          <mc:Fallback>
            <w:pict>
              <v:rect id="四角形 33" style="mso-wrap-distance-right:9pt;mso-wrap-distance-bottom:0pt;margin-top:80.55pt;mso-position-vertical-relative:text;mso-position-horizontal-relative:text;position:absolute;height:51.15pt;mso-wrap-distance-top:0pt;width:31.1pt;mso-wrap-distance-left:9pt;margin-left:-35.700000000000003pt;z-index:11;" o:spid="_x0000_s1034" o:allowincell="t" o:allowoverlap="t" filled="f" stroked="f" strokecolor="#32528f" strokeweight="0.25pt" o:spt="1">
                <v:fill/>
                <v:stroke linestyle="single" miterlimit="8" endcap="flat" dashstyle="solid"/>
                <v:textbox style="layout-flow:vertical-ideographic;">
                  <w:txbxContent>
                    <w:p>
                      <w:pPr>
                        <w:pStyle w:val="46"/>
                        <w:spacing w:before="0" w:beforeLines="0" w:beforeAutospacing="0" w:after="0" w:afterLines="0" w:afterAutospacing="0"/>
                        <w:rPr>
                          <w:rFonts w:hint="default" w:ascii="ＭＳ ゴシック" w:hAnsi="ＭＳ ゴシック" w:eastAsia="ＭＳ ゴシック"/>
                          <w:sz w:val="16"/>
                        </w:rPr>
                      </w:pPr>
                      <w:r>
                        <w:rPr>
                          <w:rFonts w:hint="eastAsia" w:ascii="ＭＳ ゴシック" w:hAnsi="ＭＳ ゴシック" w:eastAsia="ＭＳ ゴシック"/>
                          <w:color w:val="000000" w:themeColor="text1"/>
                          <w:sz w:val="18"/>
                        </w:rPr>
                        <w:t>被保険者</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-404495</wp:posOffset>
                </wp:positionH>
                <wp:positionV relativeFrom="paragraph">
                  <wp:posOffset>-1630045</wp:posOffset>
                </wp:positionV>
                <wp:extent cx="268605" cy="1616075"/>
                <wp:effectExtent l="0" t="0" r="635" b="635"/>
                <wp:wrapNone/>
                <wp:docPr id="1035" name="正方形/長方形 34"/>
                <a:graphic xmlns:a="http://schemas.openxmlformats.org/drawingml/2006/main">
                  <a:graphicData uri="http://schemas.microsoft.com/office/word/2010/wordprocessingShape">
                    <wps:wsp>
                      <wps:cNvPr id="1035" name="正方形/長方形 34"/>
                      <wps:cNvSpPr/>
                      <wps:spPr>
                        <a:xfrm>
                          <a:off x="0" y="0"/>
                          <a:ext cx="268605" cy="16160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shd w:val="clear" w:color="auto" w:themeFill="accent2" w:themeFillTint="33" w:themeFillShade="FF"/>
                              </w:rPr>
                            </w:pP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34" style="mso-wrap-distance-right:9pt;mso-wrap-distance-bottom:0pt;margin-top:-128.35pt;mso-position-vertical-relative:text;mso-position-horizontal-relative:text;v-text-anchor:middle;position:absolute;height:127.25pt;mso-wrap-distance-top:0pt;width:21.15pt;mso-wrap-distance-left:9pt;margin-left:-31.85pt;z-index:6;" o:spid="_x0000_s1035" o:allowincell="t" o:allowoverlap="t" filled="t" fillcolor="#f8cbad [1301]" stroked="f" strokecolor="#32528f" strokeweight="1pt" o:spt="1">
                <v:fill/>
                <v:stroke linestyle="single" miterlimit="8" endcap="flat" dashstyle="solid"/>
                <v:textbox style="layout-flow:vertical-ideographic;">
                  <w:txbxContent>
                    <w:p>
                      <w:pPr>
                        <w:pStyle w:val="0"/>
                        <w:jc w:val="center"/>
                        <w:rPr>
                          <w:rFonts w:hint="default"/>
                          <w:shd w:val="clear" w:color="auto" w:themeFill="accent2" w:themeFillTint="33" w:themeFillShade="FF"/>
                        </w:rPr>
                      </w:pPr>
                    </w:p>
                  </w:txbxContent>
                </v:textbox>
                <v:imagedata o:title=""/>
                <w10:wrap type="none" anchorx="text" anchory="text"/>
              </v:rect>
            </w:pict>
          </mc:Fallback>
        </mc:AlternateContent>
      </w:r>
    </w:p>
    <w:tbl>
      <w:tblPr>
        <w:tblStyle w:val="60"/>
        <w:tblW w:w="10207" w:type="dxa"/>
        <w:tblInd w:w="-34" w:type="dxa"/>
        <w:tblLayout w:type="fixed"/>
        <w:tblCellMar>
          <w:left w:w="99" w:type="dxa"/>
          <w:right w:w="99" w:type="dxa"/>
        </w:tblCellMar>
        <w:tblLook w:firstRow="1" w:lastRow="0" w:firstColumn="1" w:lastColumn="0" w:noHBand="0" w:noVBand="1" w:val="04A0"/>
      </w:tblPr>
      <w:tblGrid>
        <w:gridCol w:w="426"/>
        <w:gridCol w:w="425"/>
        <w:gridCol w:w="992"/>
        <w:gridCol w:w="1701"/>
        <w:gridCol w:w="1701"/>
        <w:gridCol w:w="1701"/>
        <w:gridCol w:w="1833"/>
        <w:gridCol w:w="1428"/>
      </w:tblGrid>
      <w:tr>
        <w:trPr>
          <w:cantSplit/>
          <w:trHeight w:val="1013" w:hRule="atLeast"/>
        </w:trPr>
        <w:tc>
          <w:tcPr>
            <w:tcW w:w="42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医療</w:t>
            </w:r>
          </w:p>
        </w:tc>
        <w:tc>
          <w:tcPr>
            <w:tcW w:w="42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r>
              <w:rPr>
                <w:rFonts w:hint="eastAsia" w:ascii="ＭＳ ゴシック" w:hAnsi="ＭＳ ゴシック" w:eastAsia="ＭＳ ゴシック"/>
                <w:sz w:val="18"/>
              </w:rPr>
              <w:t>医療・看護</w:t>
            </w:r>
          </w:p>
        </w:tc>
        <w:tc>
          <w:tcPr>
            <w:tcW w:w="99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40" w:lineRule="exact"/>
              <w:ind w:left="160" w:hanging="160" w:hangingChars="100"/>
              <w:jc w:val="center"/>
              <w:rPr>
                <w:rFonts w:hint="default" w:ascii="ＭＳ ゴシック" w:hAnsi="ＭＳ ゴシック" w:eastAsia="ＭＳ ゴシック"/>
                <w:sz w:val="10"/>
              </w:rPr>
            </w:pPr>
            <w:r>
              <w:rPr>
                <w:rFonts w:hint="eastAsia" w:ascii="ＭＳ ゴシック" w:hAnsi="ＭＳ ゴシック" w:eastAsia="ＭＳ ゴシック"/>
                <w:sz w:val="16"/>
              </w:rPr>
              <w:t>外来･入院</w:t>
            </w:r>
          </w:p>
        </w:tc>
        <w:tc>
          <w:tcPr>
            <w:tcW w:w="1701"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○病気の恐れがある際には早期に受診する</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○定期受診、内服薬は自己中断しない</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○かかりつけ医、かかりつけ歯科医、かかりつけ薬局を持つ</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○元気な間に、自分の最期について考えておく</w:t>
            </w:r>
          </w:p>
        </w:tc>
        <w:tc>
          <w:tcPr>
            <w:tcW w:w="1701" w:type="dxa"/>
            <w:tcBorders>
              <w:top w:val="single" w:color="auto" w:sz="12" w:space="0"/>
              <w:left w:val="none" w:color="auto" w:sz="0" w:space="0"/>
              <w:bottom w:val="dotted" w:color="auto" w:sz="4"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○がんサロン</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○患者会</w:t>
            </w:r>
          </w:p>
        </w:tc>
        <w:tc>
          <w:tcPr>
            <w:tcW w:w="1701"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100" w:leftChars="-20" w:right="-96" w:rightChars="-40" w:hanging="148" w:hangingChars="92"/>
              <w:rPr>
                <w:rFonts w:hint="default" w:ascii="ＭＳ ゴシック" w:hAnsi="ＭＳ ゴシック" w:eastAsia="ＭＳ ゴシック"/>
                <w:b w:val="1"/>
                <w:sz w:val="16"/>
              </w:rPr>
            </w:pPr>
            <w:r>
              <w:rPr>
                <w:rFonts w:hint="eastAsia" w:ascii="ＭＳ ゴシック" w:hAnsi="ＭＳ ゴシック" w:eastAsia="ＭＳ ゴシック"/>
                <w:b w:val="1"/>
                <w:sz w:val="16"/>
              </w:rPr>
              <w:t>医療保険</w:t>
            </w:r>
          </w:p>
          <w:p>
            <w:pPr>
              <w:pStyle w:val="0"/>
              <w:spacing w:line="160" w:lineRule="exact"/>
              <w:ind w:left="99" w:leftChars="-20" w:right="-96" w:rightChars="-40" w:hanging="147" w:hangingChars="92"/>
              <w:rPr>
                <w:rFonts w:hint="default" w:ascii="ＭＳ ゴシック" w:hAnsi="ＭＳ ゴシック" w:eastAsia="ＭＳ ゴシック"/>
                <w:b w:val="1"/>
                <w:sz w:val="16"/>
              </w:rPr>
            </w:pPr>
            <w:r>
              <w:rPr>
                <w:rFonts w:hint="eastAsia" w:ascii="ＭＳ ゴシック" w:hAnsi="ＭＳ ゴシック" w:eastAsia="ＭＳ ゴシック"/>
                <w:sz w:val="16"/>
              </w:rPr>
              <w:t>○一次､二次､三次救急</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○急性期、回復期、慢性期医療</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○病診連携強化</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○在宅医療の充実</w:t>
            </w:r>
          </w:p>
          <w:p>
            <w:pPr>
              <w:pStyle w:val="0"/>
              <w:spacing w:line="160" w:lineRule="exact"/>
              <w:ind w:left="-48" w:leftChars="-20" w:right="-96" w:rightChars="-40" w:firstLine="160" w:firstLineChars="100"/>
              <w:rPr>
                <w:rFonts w:hint="default" w:ascii="ＭＳ ゴシック" w:hAnsi="ＭＳ ゴシック" w:eastAsia="ＭＳ ゴシック"/>
                <w:sz w:val="16"/>
              </w:rPr>
            </w:pPr>
            <w:r>
              <w:rPr>
                <w:rFonts w:hint="eastAsia" w:ascii="ＭＳ ゴシック" w:hAnsi="ＭＳ ゴシック" w:eastAsia="ＭＳ ゴシック"/>
                <w:sz w:val="16"/>
              </w:rPr>
              <w:t>在宅療養支援病院</w:t>
            </w:r>
          </w:p>
          <w:p>
            <w:pPr>
              <w:pStyle w:val="0"/>
              <w:spacing w:line="160" w:lineRule="exact"/>
              <w:ind w:left="-48" w:leftChars="-20" w:right="-96" w:rightChars="-40" w:firstLine="160" w:firstLineChars="100"/>
              <w:rPr>
                <w:rFonts w:hint="default" w:ascii="ＭＳ ゴシック" w:hAnsi="ＭＳ ゴシック" w:eastAsia="ＭＳ ゴシック"/>
                <w:sz w:val="16"/>
              </w:rPr>
            </w:pPr>
            <w:r>
              <w:rPr>
                <w:rFonts w:hint="default" w:ascii="ＭＳ ゴシック" w:hAnsi="ＭＳ ゴシック" w:eastAsia="ＭＳ ゴシック"/>
                <w:sz w:val="16"/>
              </w:rPr>
              <w:t>１か所</w:t>
            </w:r>
          </w:p>
          <w:p>
            <w:pPr>
              <w:pStyle w:val="0"/>
              <w:spacing w:line="160" w:lineRule="exact"/>
              <w:ind w:left="112" w:leftChars="-20" w:right="-96" w:rightChars="-40" w:hanging="160" w:hangingChars="100"/>
              <w:rPr>
                <w:rFonts w:hint="default" w:ascii="ＭＳ ゴシック" w:hAnsi="ＭＳ ゴシック" w:eastAsia="ＭＳ ゴシック"/>
                <w:sz w:val="16"/>
              </w:rPr>
            </w:pPr>
            <w:r>
              <w:rPr>
                <w:rFonts w:hint="eastAsia" w:ascii="ＭＳ ゴシック" w:hAnsi="ＭＳ ゴシック" w:eastAsia="ＭＳ ゴシック"/>
                <w:sz w:val="16"/>
              </w:rPr>
              <w:t>　在宅療養支援診療所</w:t>
            </w:r>
            <w:r>
              <w:rPr>
                <w:rFonts w:hint="eastAsia" w:ascii="ＭＳ ゴシック" w:hAnsi="ＭＳ ゴシック" w:eastAsia="ＭＳ ゴシック"/>
                <w:sz w:val="16"/>
              </w:rPr>
              <w:t xml:space="preserve"> 26</w:t>
            </w:r>
            <w:r>
              <w:rPr>
                <w:rFonts w:hint="default" w:ascii="ＭＳ ゴシック" w:hAnsi="ＭＳ ゴシック" w:eastAsia="ＭＳ ゴシック"/>
                <w:sz w:val="16"/>
              </w:rPr>
              <w:t>か所</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○訪問看護</w:t>
            </w:r>
            <w:r>
              <w:rPr>
                <w:rFonts w:hint="eastAsia" w:ascii="ＭＳ ゴシック" w:hAnsi="ＭＳ ゴシック" w:eastAsia="ＭＳ ゴシック"/>
                <w:sz w:val="14"/>
              </w:rPr>
              <w:t>ステーション</w:t>
            </w:r>
          </w:p>
          <w:p>
            <w:pPr>
              <w:pStyle w:val="0"/>
              <w:spacing w:line="160" w:lineRule="exact"/>
              <w:ind w:left="99" w:leftChars="-20" w:right="-96" w:rightChars="-40" w:hanging="147" w:hangingChars="92"/>
              <w:rPr>
                <w:rFonts w:hint="default" w:ascii="ＭＳ ゴシック" w:hAnsi="ＭＳ ゴシック" w:eastAsia="ＭＳ ゴシック"/>
                <w:sz w:val="10"/>
              </w:rPr>
            </w:pPr>
            <w:r>
              <w:rPr>
                <w:rFonts w:hint="eastAsia" w:ascii="ＭＳ ゴシック" w:hAnsi="ＭＳ ゴシック" w:eastAsia="ＭＳ ゴシック"/>
                <w:sz w:val="16"/>
              </w:rPr>
              <w:t>　</w:t>
            </w:r>
            <w:r>
              <w:rPr>
                <w:rFonts w:hint="default" w:ascii="ＭＳ ゴシック" w:hAnsi="ＭＳ ゴシック" w:eastAsia="ＭＳ ゴシック"/>
                <w:sz w:val="16"/>
              </w:rPr>
              <w:t>24</w:t>
            </w:r>
            <w:r>
              <w:rPr>
                <w:rFonts w:hint="default" w:ascii="ＭＳ ゴシック" w:hAnsi="ＭＳ ゴシック" w:eastAsia="ＭＳ ゴシック"/>
                <w:sz w:val="16"/>
              </w:rPr>
              <w:t>時間</w:t>
            </w:r>
            <w:r>
              <w:rPr>
                <w:rFonts w:hint="eastAsia" w:ascii="ＭＳ ゴシック" w:hAnsi="ＭＳ ゴシック" w:eastAsia="ＭＳ ゴシック"/>
                <w:sz w:val="16"/>
              </w:rPr>
              <w:t>､</w:t>
            </w:r>
            <w:r>
              <w:rPr>
                <w:rFonts w:hint="default" w:ascii="ＭＳ ゴシック" w:hAnsi="ＭＳ ゴシック" w:eastAsia="ＭＳ ゴシック"/>
                <w:sz w:val="16"/>
              </w:rPr>
              <w:t>365</w:t>
            </w:r>
            <w:r>
              <w:rPr>
                <w:rFonts w:hint="default" w:ascii="ＭＳ ゴシック" w:hAnsi="ＭＳ ゴシック" w:eastAsia="ＭＳ ゴシック"/>
                <w:sz w:val="16"/>
              </w:rPr>
              <w:t>日稼働　</w:t>
            </w:r>
            <w:r>
              <w:rPr>
                <w:rFonts w:hint="eastAsia"/>
              </w:rPr>
              <mc:AlternateContent>
                <mc:Choice Requires="wps">
                  <w:drawing>
                    <wp:anchor distT="0" distB="0" distL="114300" distR="114300" simplePos="0" relativeHeight="7" behindDoc="0" locked="0" layoutInCell="1" hidden="0" allowOverlap="1">
                      <wp:simplePos x="0" y="0"/>
                      <wp:positionH relativeFrom="column">
                        <wp:posOffset>304800</wp:posOffset>
                      </wp:positionH>
                      <wp:positionV relativeFrom="paragraph">
                        <wp:posOffset>849630</wp:posOffset>
                      </wp:positionV>
                      <wp:extent cx="1518920" cy="216535"/>
                      <wp:effectExtent l="635" t="635" r="29845" b="10795"/>
                      <wp:wrapNone/>
                      <wp:docPr id="1036" name="四角形 11"/>
                      <a:graphic xmlns:a="http://schemas.openxmlformats.org/drawingml/2006/main">
                        <a:graphicData uri="http://schemas.microsoft.com/office/word/2010/wordprocessingShape">
                          <wps:wsp>
                            <wps:cNvPr id="1036" name="四角形 11"/>
                            <wps:cNvSpPr/>
                            <wps:spPr>
                              <a:xfrm>
                                <a:off x="0" y="0"/>
                                <a:ext cx="1518920" cy="216535"/>
                              </a:xfrm>
                              <a:prstGeom prst="rect">
                                <a:avLst/>
                              </a:prstGeom>
                              <a:solidFill>
                                <a:srgbClr val="7030A0"/>
                              </a:solidFill>
                              <a:ln w="3175" cap="flat" cmpd="sng" algn="ctr">
                                <a:solidFill>
                                  <a:srgbClr val="7030A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6"/>
                                    <w:spacing w:before="0" w:beforeLines="0" w:beforeAutospacing="0" w:after="0" w:afterLines="0" w:afterAutospacing="0"/>
                                    <w:jc w:val="center"/>
                                    <w:rPr>
                                      <w:rFonts w:hint="default" w:ascii="ＭＳ ゴシック" w:hAnsi="ＭＳ ゴシック" w:eastAsia="ＭＳ ゴシック"/>
                                      <w:sz w:val="6"/>
                                    </w:rPr>
                                  </w:pPr>
                                </w:p>
                              </w:txbxContent>
                            </wps:txbx>
                            <wps:bodyPr vertOverflow="clip" horzOverflow="clip" wrap="square"/>
                          </wps:wsp>
                        </a:graphicData>
                      </a:graphic>
                    </wp:anchor>
                  </w:drawing>
                </mc:Choice>
                <mc:Fallback>
                  <w:pict>
                    <v:rect id="四角形 11" style="mso-wrap-distance-right:9pt;mso-wrap-distance-bottom:0pt;margin-top:66.900000000000006pt;mso-position-vertical-relative:text;mso-position-horizontal-relative:text;position:absolute;height:17.05pt;mso-wrap-distance-top:0pt;width:119.6pt;mso-wrap-distance-left:9pt;margin-left:24pt;z-index:7;" o:spid="_x0000_s1036" o:allowincell="t" o:allowoverlap="t" filled="t" fillcolor="#7030a0" stroked="t" strokecolor="#7030a0" strokeweight="0.25pt" o:spt="1">
                      <v:fill/>
                      <v:stroke linestyle="single" miterlimit="8" endcap="flat" dashstyle="solid" filltype="solid"/>
                      <v:textbox style="layout-flow:horizontal;">
                        <w:txbxContent>
                          <w:p>
                            <w:pPr>
                              <w:pStyle w:val="46"/>
                              <w:spacing w:before="0" w:beforeLines="0" w:beforeAutospacing="0" w:after="0" w:afterLines="0" w:afterAutospacing="0"/>
                              <w:jc w:val="center"/>
                              <w:rPr>
                                <w:rFonts w:hint="default" w:ascii="ＭＳ ゴシック" w:hAnsi="ＭＳ ゴシック" w:eastAsia="ＭＳ ゴシック"/>
                                <w:sz w:val="6"/>
                              </w:rPr>
                            </w:pP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433705</wp:posOffset>
                      </wp:positionH>
                      <wp:positionV relativeFrom="paragraph">
                        <wp:posOffset>796290</wp:posOffset>
                      </wp:positionV>
                      <wp:extent cx="1209675" cy="299720"/>
                      <wp:effectExtent l="0" t="0" r="635" b="635"/>
                      <wp:wrapNone/>
                      <wp:docPr id="1037" name="四角形 11"/>
                      <a:graphic xmlns:a="http://schemas.openxmlformats.org/drawingml/2006/main">
                        <a:graphicData uri="http://schemas.microsoft.com/office/word/2010/wordprocessingShape">
                          <wps:wsp>
                            <wps:cNvPr id="1037" name="四角形 11"/>
                            <wps:cNvSpPr/>
                            <wps:spPr>
                              <a:xfrm>
                                <a:off x="0" y="0"/>
                                <a:ext cx="1209675" cy="299720"/>
                              </a:xfrm>
                              <a:prstGeom prst="rect">
                                <a:avLst/>
                              </a:prstGeom>
                              <a:noFill/>
                              <a:ln w="3175"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6"/>
                                    <w:spacing w:before="0" w:beforeLines="0" w:beforeAutospacing="0" w:after="0" w:afterLines="0" w:afterAutospacing="0"/>
                                    <w:jc w:val="center"/>
                                    <w:rPr>
                                      <w:rFonts w:hint="default" w:ascii="ＭＳ ゴシック" w:hAnsi="ＭＳ ゴシック" w:eastAsia="ＭＳ ゴシック"/>
                                      <w:sz w:val="22"/>
                                    </w:rPr>
                                  </w:pPr>
                                  <w:r>
                                    <w:rPr>
                                      <w:rFonts w:hint="eastAsia" w:ascii="ＭＳ ゴシック" w:hAnsi="ＭＳ ゴシック" w:eastAsia="ＭＳ ゴシック"/>
                                      <w:color w:val="FFFFFF" w:themeColor="background1"/>
                                      <w:sz w:val="22"/>
                                    </w:rPr>
                                    <w:t>医療介護連携</w:t>
                                  </w:r>
                                </w:p>
                              </w:txbxContent>
                            </wps:txbx>
                            <wps:bodyPr vertOverflow="clip" horzOverflow="clip" wrap="square"/>
                          </wps:wsp>
                        </a:graphicData>
                      </a:graphic>
                    </wp:anchor>
                  </w:drawing>
                </mc:Choice>
                <mc:Fallback>
                  <w:pict>
                    <v:rect id="四角形 11" style="mso-wrap-distance-right:9pt;mso-wrap-distance-bottom:0pt;margin-top:62.7pt;mso-position-vertical-relative:text;mso-position-horizontal-relative:text;position:absolute;height:23.6pt;mso-wrap-distance-top:0pt;width:95.25pt;mso-wrap-distance-left:9pt;margin-left:34.15pt;z-index:8;" o:spid="_x0000_s1037" o:allowincell="t" o:allowoverlap="t" filled="f" stroked="f" strokecolor="#32528f" strokeweight="0.25pt" o:spt="1">
                      <v:fill/>
                      <v:stroke linestyle="single" miterlimit="8" endcap="flat" dashstyle="solid"/>
                      <v:textbox style="layout-flow:horizontal;">
                        <w:txbxContent>
                          <w:p>
                            <w:pPr>
                              <w:pStyle w:val="46"/>
                              <w:spacing w:before="0" w:beforeLines="0" w:beforeAutospacing="0" w:after="0" w:afterLines="0" w:afterAutospacing="0"/>
                              <w:jc w:val="center"/>
                              <w:rPr>
                                <w:rFonts w:hint="default" w:ascii="ＭＳ ゴシック" w:hAnsi="ＭＳ ゴシック" w:eastAsia="ＭＳ ゴシック"/>
                                <w:sz w:val="22"/>
                              </w:rPr>
                            </w:pPr>
                            <w:r>
                              <w:rPr>
                                <w:rFonts w:hint="eastAsia" w:ascii="ＭＳ ゴシック" w:hAnsi="ＭＳ ゴシック" w:eastAsia="ＭＳ ゴシック"/>
                                <w:color w:val="FFFFFF" w:themeColor="background1"/>
                                <w:sz w:val="22"/>
                              </w:rPr>
                              <w:t>医療介護連携</w:t>
                            </w:r>
                          </w:p>
                        </w:txbxContent>
                      </v:textbox>
                      <v:imagedata o:title=""/>
                      <w10:wrap type="none" anchorx="text" anchory="text"/>
                    </v:rect>
                  </w:pict>
                </mc:Fallback>
              </mc:AlternateContent>
            </w:r>
            <w:r>
              <w:rPr>
                <w:rFonts w:hint="default" w:ascii="ＭＳ ゴシック" w:hAnsi="ＭＳ ゴシック" w:eastAsia="ＭＳ ゴシック"/>
                <w:sz w:val="16"/>
              </w:rPr>
              <w:t>なし</w:t>
            </w:r>
          </w:p>
        </w:tc>
        <w:tc>
          <w:tcPr>
            <w:tcW w:w="1833" w:type="dxa"/>
            <w:vMerge w:val="restart"/>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○一次医療圏域</w:t>
            </w:r>
            <w:r>
              <w:rPr>
                <w:rFonts w:hint="eastAsia" w:ascii="ＭＳ ゴシック" w:hAnsi="ＭＳ ゴシック" w:eastAsia="ＭＳ ゴシック"/>
                <w:sz w:val="16"/>
              </w:rPr>
              <w:t>(</w:t>
            </w:r>
            <w:r>
              <w:rPr>
                <w:rFonts w:hint="eastAsia" w:ascii="ＭＳ ゴシック" w:hAnsi="ＭＳ ゴシック" w:eastAsia="ＭＳ ゴシック"/>
                <w:sz w:val="16"/>
              </w:rPr>
              <w:t>箕面市</w:t>
            </w:r>
            <w:r>
              <w:rPr>
                <w:rFonts w:hint="eastAsia" w:ascii="ＭＳ ゴシック" w:hAnsi="ＭＳ ゴシック" w:eastAsia="ＭＳ ゴシック"/>
                <w:sz w:val="16"/>
              </w:rPr>
              <w:t>)</w:t>
            </w:r>
            <w:r>
              <w:rPr>
                <w:rFonts w:hint="eastAsia" w:ascii="ＭＳ ゴシック" w:hAnsi="ＭＳ ゴシック" w:eastAsia="ＭＳ ゴシック"/>
                <w:sz w:val="16"/>
              </w:rPr>
              <w:t>の充実</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○在宅医療コーディネート機能の充実</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○医療介護の多職種連携の強化</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○在宅療養支援診療所、在宅療養支</w:t>
            </w:r>
            <w:r>
              <w:rPr>
                <w:rFonts w:hint="default" w:ascii="ＭＳ ゴシック" w:hAnsi="ＭＳ ゴシック" w:eastAsia="ＭＳ ゴシック"/>
                <w:sz w:val="16"/>
              </w:rPr>
              <w:t>援歯科診療所の充実と薬局</w:t>
            </w:r>
            <w:r>
              <w:rPr>
                <w:rFonts w:hint="eastAsia" w:ascii="ＭＳ ゴシック" w:hAnsi="ＭＳ ゴシック" w:eastAsia="ＭＳ ゴシック"/>
                <w:sz w:val="16"/>
              </w:rPr>
              <w:t>､</w:t>
            </w:r>
            <w:r>
              <w:rPr>
                <w:rFonts w:hint="default" w:ascii="ＭＳ ゴシック" w:hAnsi="ＭＳ ゴシック" w:eastAsia="ＭＳ ゴシック"/>
                <w:sz w:val="16"/>
              </w:rPr>
              <w:t>地域包括支援センター</w:t>
            </w:r>
            <w:r>
              <w:rPr>
                <w:rFonts w:hint="eastAsia" w:ascii="ＭＳ ゴシック" w:hAnsi="ＭＳ ゴシック" w:eastAsia="ＭＳ ゴシック"/>
                <w:sz w:val="16"/>
              </w:rPr>
              <w:t>､</w:t>
            </w:r>
            <w:r>
              <w:rPr>
                <w:rFonts w:hint="default" w:ascii="ＭＳ ゴシック" w:hAnsi="ＭＳ ゴシック" w:eastAsia="ＭＳ ゴシック"/>
                <w:sz w:val="16"/>
              </w:rPr>
              <w:t>居宅介護支援事業所</w:t>
            </w:r>
            <w:r>
              <w:rPr>
                <w:rFonts w:hint="eastAsia" w:ascii="ＭＳ ゴシック" w:hAnsi="ＭＳ ゴシック" w:eastAsia="ＭＳ ゴシック"/>
                <w:sz w:val="16"/>
              </w:rPr>
              <w:t>､</w:t>
            </w:r>
            <w:r>
              <w:rPr>
                <w:rFonts w:hint="default" w:ascii="ＭＳ ゴシック" w:hAnsi="ＭＳ ゴシック" w:eastAsia="ＭＳ ゴシック"/>
                <w:sz w:val="16"/>
              </w:rPr>
              <w:t>介護保険サービス事業者との連携強化の枠組みの構築　　　　</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○在宅医療の受け皿となる病床等</w:t>
            </w:r>
            <w:r>
              <w:rPr>
                <w:rFonts w:hint="eastAsia" w:ascii="ＭＳ ゴシック" w:hAnsi="ＭＳ ゴシック" w:eastAsia="ＭＳ ゴシック"/>
                <w:sz w:val="16"/>
              </w:rPr>
              <w:t>(</w:t>
            </w:r>
            <w:r>
              <w:rPr>
                <w:rFonts w:hint="default" w:ascii="ＭＳ ゴシック" w:hAnsi="ＭＳ ゴシック" w:eastAsia="ＭＳ ゴシック"/>
                <w:sz w:val="16"/>
              </w:rPr>
              <w:t>在宅療養支援病院等</w:t>
            </w:r>
            <w:r>
              <w:rPr>
                <w:rFonts w:hint="eastAsia" w:ascii="ＭＳ ゴシック" w:hAnsi="ＭＳ ゴシック" w:eastAsia="ＭＳ ゴシック"/>
                <w:sz w:val="16"/>
              </w:rPr>
              <w:t>)</w:t>
            </w:r>
            <w:r>
              <w:rPr>
                <w:rFonts w:hint="default" w:ascii="ＭＳ ゴシック" w:hAnsi="ＭＳ ゴシック" w:eastAsia="ＭＳ ゴシック"/>
                <w:sz w:val="16"/>
              </w:rPr>
              <w:t>の確保</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color w:val="000000" w:themeColor="text1"/>
                <w:sz w:val="16"/>
              </w:rPr>
              <w:t>認知症初期集中支援チームによる支援</w:t>
            </w: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p>
        </w:tc>
        <w:tc>
          <w:tcPr>
            <w:tcW w:w="1428" w:type="dxa"/>
            <w:tcBorders>
              <w:top w:val="single" w:color="auto" w:sz="12" w:space="0"/>
              <w:left w:val="doub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○市内の病院間の医療・介護連携の推進</w:t>
            </w:r>
          </w:p>
        </w:tc>
      </w:tr>
      <w:tr>
        <w:trPr>
          <w:cantSplit/>
          <w:trHeight w:val="1672" w:hRule="atLeast"/>
        </w:trPr>
        <w:tc>
          <w:tcPr>
            <w:tcW w:w="42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b w:val="1"/>
                <w:color w:val="FFFFFF" w:themeColor="background1"/>
                <w:sz w:val="18"/>
              </w:rPr>
            </w:pPr>
          </w:p>
        </w:tc>
        <w:tc>
          <w:tcPr>
            <w:tcW w:w="42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accent6" w:themeFillTint="66" w:themeFillShade="FF"/>
            <w:textDirection w:val="tbRlV"/>
            <w:vAlign w:val="center"/>
          </w:tcPr>
          <w:p>
            <w:pPr>
              <w:pStyle w:val="0"/>
              <w:spacing w:line="200" w:lineRule="exact"/>
              <w:ind w:left="113" w:right="113"/>
              <w:jc w:val="center"/>
              <w:rPr>
                <w:rFonts w:hint="default" w:ascii="ＭＳ ゴシック" w:hAnsi="ＭＳ ゴシック" w:eastAsia="ＭＳ ゴシック"/>
                <w:sz w:val="18"/>
              </w:rPr>
            </w:pPr>
          </w:p>
        </w:tc>
        <w:tc>
          <w:tcPr>
            <w:tcW w:w="99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40" w:lineRule="exact"/>
              <w:ind w:left="160" w:hanging="160" w:hangingChars="100"/>
              <w:jc w:val="center"/>
              <w:rPr>
                <w:rFonts w:hint="default" w:ascii="ＭＳ ゴシック" w:hAnsi="ＭＳ ゴシック" w:eastAsia="ＭＳ ゴシック"/>
                <w:sz w:val="16"/>
              </w:rPr>
            </w:pPr>
            <w:r>
              <w:rPr>
                <w:rFonts w:hint="eastAsia" w:ascii="ＭＳ ゴシック" w:hAnsi="ＭＳ ゴシック" w:eastAsia="ＭＳ ゴシック"/>
                <w:sz w:val="16"/>
              </w:rPr>
              <w:t>在宅医療</w:t>
            </w:r>
          </w:p>
          <w:p>
            <w:pPr>
              <w:pStyle w:val="0"/>
              <w:spacing w:before="72" w:beforeLines="20" w:beforeAutospacing="0" w:line="140" w:lineRule="exact"/>
              <w:ind w:left="160" w:hanging="160" w:hangingChars="100"/>
              <w:jc w:val="center"/>
              <w:rPr>
                <w:rFonts w:hint="default" w:ascii="ＭＳ ゴシック" w:hAnsi="ＭＳ ゴシック" w:eastAsia="ＭＳ ゴシック"/>
                <w:sz w:val="10"/>
              </w:rPr>
            </w:pPr>
            <w:r>
              <w:rPr>
                <w:rFonts w:hint="eastAsia" w:ascii="ＭＳ ゴシック" w:hAnsi="ＭＳ ゴシック" w:eastAsia="ＭＳ ゴシック"/>
                <w:sz w:val="16"/>
              </w:rPr>
              <w:t>在宅看護</w:t>
            </w:r>
          </w:p>
        </w:tc>
        <w:tc>
          <w:tcPr>
            <w:tcW w:w="1701"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40" w:lineRule="exact"/>
              <w:ind w:left="120" w:right="-96" w:rightChars="-40" w:hanging="120" w:hangingChars="100"/>
              <w:rPr>
                <w:rFonts w:hint="default" w:ascii="ＭＳ ゴシック" w:hAnsi="ＭＳ ゴシック" w:eastAsia="ＭＳ ゴシック"/>
                <w:sz w:val="12"/>
              </w:rPr>
            </w:pPr>
          </w:p>
        </w:tc>
        <w:tc>
          <w:tcPr>
            <w:tcW w:w="1701" w:type="dxa"/>
            <w:tcBorders>
              <w:top w:val="dotted"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○家族が行う医療的ケア</w:t>
            </w:r>
            <w:r>
              <w:rPr>
                <w:rFonts w:hint="default" w:ascii="ＭＳ ゴシック" w:hAnsi="ＭＳ ゴシック" w:eastAsia="ＭＳ ゴシック"/>
                <w:sz w:val="16"/>
              </w:rPr>
              <w:t>(</w:t>
            </w:r>
            <w:r>
              <w:rPr>
                <w:rFonts w:hint="default" w:ascii="ＭＳ ゴシック" w:hAnsi="ＭＳ ゴシック" w:eastAsia="ＭＳ ゴシック"/>
                <w:sz w:val="16"/>
              </w:rPr>
              <w:t>痰吸引</w:t>
            </w:r>
            <w:r>
              <w:rPr>
                <w:rFonts w:hint="eastAsia" w:ascii="ＭＳ ゴシック" w:hAnsi="ＭＳ ゴシック" w:eastAsia="ＭＳ ゴシック"/>
                <w:sz w:val="16"/>
              </w:rPr>
              <w:t>､</w:t>
            </w:r>
            <w:r>
              <w:rPr>
                <w:rFonts w:hint="default" w:ascii="ＭＳ ゴシック" w:hAnsi="ＭＳ ゴシック" w:eastAsia="ＭＳ ゴシック"/>
                <w:sz w:val="16"/>
              </w:rPr>
              <w:t>インスリン注射</w:t>
            </w:r>
            <w:r>
              <w:rPr>
                <w:rFonts w:hint="eastAsia" w:ascii="ＭＳ ゴシック" w:hAnsi="ＭＳ ゴシック" w:eastAsia="ＭＳ ゴシック"/>
                <w:sz w:val="16"/>
              </w:rPr>
              <w:t>､</w:t>
            </w:r>
            <w:r>
              <w:rPr>
                <w:rFonts w:hint="default" w:ascii="ＭＳ ゴシック" w:hAnsi="ＭＳ ゴシック" w:eastAsia="ＭＳ ゴシック"/>
                <w:sz w:val="16"/>
              </w:rPr>
              <w:t>服薬管理</w:t>
            </w:r>
            <w:r>
              <w:rPr>
                <w:rFonts w:hint="eastAsia" w:ascii="ＭＳ ゴシック" w:hAnsi="ＭＳ ゴシック" w:eastAsia="ＭＳ ゴシック"/>
                <w:sz w:val="16"/>
              </w:rPr>
              <w:t>)</w:t>
            </w:r>
          </w:p>
        </w:tc>
        <w:tc>
          <w:tcPr>
            <w:tcW w:w="1701" w:type="dxa"/>
            <w:vMerge w:val="continue"/>
            <w:tcBorders>
              <w:top w:val="none" w:color="auto" w:sz="0" w:space="0"/>
              <w:left w:val="single" w:color="auto" w:sz="12" w:space="0"/>
              <w:bottom w:val="single" w:color="auto" w:sz="12" w:space="0"/>
              <w:right w:val="single" w:color="auto" w:sz="12" w:space="0"/>
              <w:tl2br w:val="none" w:color="auto" w:sz="0" w:space="0"/>
              <w:tr2bl w:val="single" w:color="auto" w:sz="4" w:space="0"/>
            </w:tcBorders>
            <w:shd w:val="clear" w:color="auto" w:fill="auto"/>
            <w:vAlign w:val="top"/>
          </w:tcPr>
          <w:p>
            <w:pPr>
              <w:pStyle w:val="0"/>
              <w:spacing w:line="140" w:lineRule="exact"/>
              <w:ind w:left="-20" w:right="-96" w:rightChars="-40"/>
              <w:rPr>
                <w:rFonts w:hint="default" w:ascii="ＭＳ ゴシック" w:hAnsi="ＭＳ ゴシック" w:eastAsia="ＭＳ ゴシック"/>
                <w:sz w:val="10"/>
              </w:rPr>
            </w:pPr>
          </w:p>
        </w:tc>
        <w:tc>
          <w:tcPr>
            <w:tcW w:w="1833" w:type="dxa"/>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fill="auto"/>
            <w:vAlign w:val="top"/>
          </w:tcPr>
          <w:p>
            <w:pPr>
              <w:pStyle w:val="0"/>
              <w:spacing w:line="140" w:lineRule="exact"/>
              <w:ind w:left="-20" w:right="-96" w:rightChars="-40"/>
              <w:rPr>
                <w:rFonts w:hint="default" w:ascii="ＭＳ ゴシック" w:hAnsi="ＭＳ ゴシック" w:eastAsia="ＭＳ ゴシック"/>
                <w:sz w:val="10"/>
              </w:rPr>
            </w:pPr>
          </w:p>
        </w:tc>
        <w:tc>
          <w:tcPr>
            <w:tcW w:w="1428" w:type="dxa"/>
            <w:tcBorders>
              <w:top w:val="single" w:color="auto" w:sz="4" w:space="0"/>
              <w:left w:val="doub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○自費の訪問看護</w:t>
            </w:r>
          </w:p>
          <w:p>
            <w:pPr>
              <w:pStyle w:val="0"/>
              <w:spacing w:line="160" w:lineRule="exact"/>
              <w:ind w:left="-48" w:leftChars="-20" w:right="-96" w:rightChars="-40" w:firstLine="160" w:firstLineChars="100"/>
              <w:rPr>
                <w:rFonts w:hint="default" w:ascii="ＭＳ ゴシック" w:hAnsi="ＭＳ ゴシック" w:eastAsia="ＭＳ ゴシック"/>
                <w:sz w:val="12"/>
              </w:rPr>
            </w:pPr>
            <w:r>
              <w:rPr>
                <w:rFonts w:hint="eastAsia" w:ascii="ＭＳ ゴシック" w:hAnsi="ＭＳ ゴシック" w:eastAsia="ＭＳ ゴシック"/>
                <w:sz w:val="16"/>
              </w:rPr>
              <w:t>サービス</w:t>
            </w:r>
          </w:p>
        </w:tc>
      </w:tr>
      <w:tr>
        <w:trPr>
          <w:cantSplit/>
          <w:trHeight w:val="2471" w:hRule="atLeast"/>
        </w:trPr>
        <w:tc>
          <w:tcPr>
            <w:tcW w:w="42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FF" w:themeFillShade="FF"/>
            <w:textDirection w:val="tbRlV"/>
            <w:vAlign w:val="center"/>
          </w:tcPr>
          <w:p>
            <w:pPr>
              <w:pStyle w:val="0"/>
              <w:spacing w:line="200" w:lineRule="exact"/>
              <w:ind w:left="113" w:right="113"/>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介護</w:t>
            </w:r>
          </w:p>
        </w:tc>
        <w:tc>
          <w:tcPr>
            <w:tcW w:w="1417"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66" w:themeFillShade="FF"/>
            <w:vAlign w:val="center"/>
          </w:tcPr>
          <w:p>
            <w:pPr>
              <w:pStyle w:val="0"/>
              <w:spacing w:line="160" w:lineRule="exact"/>
              <w:ind w:left="160" w:hanging="160" w:hangingChars="100"/>
              <w:jc w:val="center"/>
              <w:rPr>
                <w:rFonts w:hint="default" w:ascii="ＭＳ ゴシック" w:hAnsi="ＭＳ ゴシック" w:eastAsia="ＭＳ ゴシック"/>
                <w:sz w:val="18"/>
              </w:rPr>
            </w:pPr>
            <w:r>
              <w:rPr>
                <w:rFonts w:hint="eastAsia" w:ascii="ＭＳ ゴシック" w:hAnsi="ＭＳ ゴシック" w:eastAsia="ＭＳ ゴシック"/>
                <w:sz w:val="16"/>
              </w:rPr>
              <w:t>介護・リハビリ</w:t>
            </w:r>
          </w:p>
          <w:p>
            <w:pPr>
              <w:pStyle w:val="0"/>
              <w:spacing w:line="160" w:lineRule="exact"/>
              <w:ind w:left="160" w:hanging="160" w:hangingChars="100"/>
              <w:jc w:val="center"/>
              <w:rPr>
                <w:rFonts w:hint="default" w:ascii="ＭＳ ゴシック" w:hAnsi="ＭＳ ゴシック" w:eastAsia="ＭＳ ゴシック"/>
                <w:sz w:val="18"/>
              </w:rPr>
            </w:pPr>
            <w:r>
              <w:rPr>
                <w:rFonts w:hint="eastAsia" w:ascii="ＭＳ ゴシック" w:hAnsi="ＭＳ ゴシック" w:eastAsia="ＭＳ ゴシック"/>
                <w:sz w:val="16"/>
              </w:rPr>
              <w:t>テーション</w:t>
            </w:r>
          </w:p>
        </w:tc>
        <w:tc>
          <w:tcPr>
            <w:tcW w:w="1701"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自ら要介護状態となることを予防するため、加齢に伴って生ずる心身の変化を自覚して常に健康の保持増進に努めるとともに、要介護状態となった場合においても、進んでリハビリその他適切な保健医療サービス及び福祉サービスを利用することにより、その有する能力の維持向上に努める</w:t>
            </w:r>
            <w:r>
              <w:rPr>
                <w:rFonts w:hint="default" w:ascii="ＭＳ ゴシック" w:hAnsi="ＭＳ ゴシック" w:eastAsia="ＭＳ ゴシック"/>
                <w:sz w:val="16"/>
              </w:rPr>
              <w:t>(</w:t>
            </w:r>
            <w:r>
              <w:rPr>
                <w:rFonts w:hint="default" w:ascii="ＭＳ ゴシック" w:hAnsi="ＭＳ ゴシック" w:eastAsia="ＭＳ ゴシック"/>
                <w:sz w:val="16"/>
              </w:rPr>
              <w:t>法第４条</w:t>
            </w:r>
            <w:r>
              <w:rPr>
                <w:rFonts w:hint="default" w:ascii="ＭＳ ゴシック" w:hAnsi="ＭＳ ゴシック" w:eastAsia="ＭＳ ゴシック"/>
                <w:sz w:val="16"/>
              </w:rPr>
              <w:t>)</w:t>
            </w:r>
          </w:p>
        </w:tc>
        <w:tc>
          <w:tcPr>
            <w:tcW w:w="1701"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○家族介護</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○友人、知人による手伝い</w:t>
            </w:r>
            <w:r>
              <w:rPr>
                <w:rFonts w:hint="eastAsia" w:ascii="ＭＳ ゴシック" w:hAnsi="ＭＳ ゴシック" w:eastAsia="ＭＳ ゴシック"/>
                <w:sz w:val="16"/>
              </w:rPr>
              <w:t>(</w:t>
            </w:r>
            <w:r>
              <w:rPr>
                <w:rFonts w:hint="default" w:ascii="ＭＳ ゴシック" w:hAnsi="ＭＳ ゴシック" w:eastAsia="ＭＳ ゴシック"/>
                <w:sz w:val="16"/>
              </w:rPr>
              <w:t>ボランティア</w:t>
            </w:r>
            <w:r>
              <w:rPr>
                <w:rFonts w:hint="eastAsia" w:ascii="ＭＳ ゴシック" w:hAnsi="ＭＳ ゴシック" w:eastAsia="ＭＳ ゴシック"/>
                <w:sz w:val="16"/>
              </w:rPr>
              <w:t>)</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○当事者や家族介護者の会</w:t>
            </w:r>
          </w:p>
          <w:p>
            <w:pPr>
              <w:pStyle w:val="0"/>
              <w:spacing w:line="160" w:lineRule="exact"/>
              <w:ind w:left="99" w:leftChars="-20" w:right="-96" w:rightChars="-40" w:hanging="147" w:hangingChars="92"/>
              <w:rPr>
                <w:rFonts w:hint="default" w:ascii="ＭＳ ゴシック" w:hAnsi="ＭＳ ゴシック" w:eastAsia="ＭＳ ゴシック"/>
                <w:sz w:val="16"/>
              </w:rPr>
            </w:pPr>
          </w:p>
        </w:tc>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100" w:leftChars="-20" w:right="-96" w:rightChars="-40" w:hanging="148" w:hangingChars="92"/>
              <w:rPr>
                <w:rFonts w:hint="default" w:ascii="ＭＳ ゴシック" w:hAnsi="ＭＳ ゴシック" w:eastAsia="ＭＳ ゴシック"/>
                <w:b w:val="1"/>
                <w:sz w:val="16"/>
              </w:rPr>
            </w:pPr>
          </w:p>
          <w:p>
            <w:pPr>
              <w:pStyle w:val="0"/>
              <w:spacing w:before="72" w:beforeLines="20" w:beforeAutospacing="0" w:line="160" w:lineRule="exact"/>
              <w:ind w:left="100" w:leftChars="-20" w:right="-96" w:rightChars="-40" w:hanging="148" w:hangingChars="92"/>
              <w:rPr>
                <w:rFonts w:hint="default" w:ascii="ＭＳ ゴシック" w:hAnsi="ＭＳ ゴシック" w:eastAsia="ＭＳ ゴシック"/>
                <w:b w:val="1"/>
                <w:sz w:val="16"/>
              </w:rPr>
            </w:pPr>
            <w:r>
              <w:rPr>
                <w:rFonts w:hint="eastAsia" w:ascii="ＭＳ ゴシック" w:hAnsi="ＭＳ ゴシック" w:eastAsia="ＭＳ ゴシック"/>
                <w:b w:val="1"/>
                <w:sz w:val="16"/>
              </w:rPr>
              <w:t>介護保険</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○介護給付</w:t>
            </w:r>
          </w:p>
          <w:p>
            <w:pPr>
              <w:pStyle w:val="0"/>
              <w:spacing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○予防給付</w:t>
            </w:r>
          </w:p>
          <w:p>
            <w:pPr>
              <w:pStyle w:val="0"/>
              <w:spacing w:line="160" w:lineRule="exact"/>
              <w:ind w:left="99" w:leftChars="-20" w:right="-96" w:rightChars="-40" w:hanging="147" w:hangingChars="92"/>
              <w:rPr>
                <w:rFonts w:hint="default" w:ascii="ＭＳ ゴシック" w:hAnsi="ＭＳ ゴシック" w:eastAsia="ＭＳ ゴシック"/>
                <w:sz w:val="10"/>
              </w:rPr>
            </w:pPr>
            <w:r>
              <w:rPr>
                <w:rFonts w:hint="eastAsia" w:ascii="ＭＳ ゴシック" w:hAnsi="ＭＳ ゴシック" w:eastAsia="ＭＳ ゴシック"/>
                <w:sz w:val="16"/>
              </w:rPr>
              <w:t>○総合事業（訪問型サービス、通</w:t>
            </w:r>
            <w:r>
              <w:rPr>
                <w:rFonts w:hint="default" w:ascii="ＭＳ ゴシック" w:hAnsi="ＭＳ ゴシック" w:eastAsia="ＭＳ ゴシック"/>
                <w:sz w:val="16"/>
              </w:rPr>
              <w:t>所型サービス）</w:t>
            </w:r>
          </w:p>
        </w:tc>
        <w:tc>
          <w:tcPr>
            <w:tcW w:w="1833" w:type="dxa"/>
            <w:tcBorders>
              <w:top w:val="single" w:color="auto" w:sz="12" w:space="0"/>
              <w:left w:val="single" w:color="auto" w:sz="12" w:space="0"/>
              <w:bottom w:val="single" w:color="auto" w:sz="12" w:space="0"/>
              <w:right w:val="double" w:color="auto" w:sz="4" w:space="0"/>
              <w:tl2br w:val="none" w:color="auto" w:sz="0" w:space="0"/>
              <w:tr2bl w:val="none" w:color="auto" w:sz="0" w:space="0"/>
            </w:tcBorders>
            <w:shd w:val="clear" w:color="auto" w:fill="auto"/>
            <w:vAlign w:val="top"/>
          </w:tcPr>
          <w:p>
            <w:pPr>
              <w:pStyle w:val="0"/>
              <w:spacing w:before="72" w:beforeLines="20" w:beforeAutospacing="0" w:line="160" w:lineRule="exact"/>
              <w:ind w:left="62" w:leftChars="-20" w:right="-96" w:rightChars="-40" w:hanging="110" w:hangingChars="92"/>
              <w:rPr>
                <w:rFonts w:hint="default" w:ascii="ＭＳ ゴシック" w:hAnsi="ＭＳ ゴシック" w:eastAsia="ＭＳ ゴシック"/>
                <w:sz w:val="12"/>
              </w:rPr>
            </w:pPr>
          </w:p>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6"/>
              </w:rPr>
            </w:pPr>
            <w:r>
              <w:rPr>
                <w:rFonts w:hint="eastAsia" w:ascii="ＭＳ ゴシック" w:hAnsi="ＭＳ ゴシック" w:eastAsia="ＭＳ ゴシック"/>
                <w:sz w:val="16"/>
              </w:rPr>
              <w:t>○特別養護老人ホーム等への措置</w:t>
            </w:r>
          </w:p>
          <w:p>
            <w:pPr>
              <w:pStyle w:val="0"/>
              <w:spacing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○生活支援サポーターの養成</w:t>
            </w:r>
          </w:p>
        </w:tc>
        <w:tc>
          <w:tcPr>
            <w:tcW w:w="1428" w:type="dxa"/>
            <w:tcBorders>
              <w:top w:val="single" w:color="auto" w:sz="12" w:space="0"/>
              <w:left w:val="doub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72" w:beforeLines="20" w:beforeAutospacing="0" w:line="160" w:lineRule="exact"/>
              <w:ind w:left="99" w:leftChars="-20" w:right="-96" w:rightChars="-40" w:hanging="147" w:hangingChars="92"/>
              <w:rPr>
                <w:rFonts w:hint="default" w:ascii="ＭＳ ゴシック" w:hAnsi="ＭＳ ゴシック" w:eastAsia="ＭＳ ゴシック"/>
                <w:sz w:val="12"/>
              </w:rPr>
            </w:pPr>
            <w:r>
              <w:rPr>
                <w:rFonts w:hint="eastAsia" w:ascii="ＭＳ ゴシック" w:hAnsi="ＭＳ ゴシック" w:eastAsia="ＭＳ ゴシック"/>
                <w:sz w:val="16"/>
              </w:rPr>
              <w:t>○自費の訪問介護サービス</w:t>
            </w:r>
            <w:r>
              <w:rPr>
                <w:rFonts w:hint="eastAsia" w:ascii="ＭＳ ゴシック" w:hAnsi="ＭＳ ゴシック" w:eastAsia="ＭＳ ゴシック"/>
                <w:sz w:val="16"/>
              </w:rPr>
              <w:t>(</w:t>
            </w:r>
            <w:r>
              <w:rPr>
                <w:rFonts w:hint="eastAsia" w:ascii="ＭＳ ゴシック" w:hAnsi="ＭＳ ゴシック" w:eastAsia="ＭＳ ゴシック"/>
                <w:sz w:val="16"/>
              </w:rPr>
              <w:t>家政婦等</w:t>
            </w:r>
            <w:r>
              <w:rPr>
                <w:rFonts w:hint="eastAsia" w:ascii="ＭＳ ゴシック" w:hAnsi="ＭＳ ゴシック" w:eastAsia="ＭＳ ゴシック"/>
                <w:sz w:val="16"/>
              </w:rPr>
              <w:t>)</w:t>
            </w:r>
          </w:p>
        </w:tc>
      </w:tr>
    </w:tbl>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-393700</wp:posOffset>
                </wp:positionH>
                <wp:positionV relativeFrom="paragraph">
                  <wp:posOffset>-1554480</wp:posOffset>
                </wp:positionV>
                <wp:extent cx="255905" cy="1539875"/>
                <wp:effectExtent l="0" t="0" r="635" b="635"/>
                <wp:wrapNone/>
                <wp:docPr id="1038" name="正方形/長方形 46"/>
                <a:graphic xmlns:a="http://schemas.openxmlformats.org/drawingml/2006/main">
                  <a:graphicData uri="http://schemas.microsoft.com/office/word/2010/wordprocessingShape">
                    <wps:wsp>
                      <wps:cNvPr id="1038" name="正方形/長方形 46"/>
                      <wps:cNvSpPr/>
                      <wps:spPr>
                        <a:xfrm>
                          <a:off x="0" y="0"/>
                          <a:ext cx="255905" cy="15398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46" style="mso-wrap-distance-right:9pt;mso-wrap-distance-bottom:0pt;margin-top:-122.4pt;mso-position-vertical-relative:text;mso-position-horizontal-relative:text;v-text-anchor:middle;position:absolute;height:121.25pt;mso-wrap-distance-top:0pt;width:20.14pt;mso-wrap-distance-left:9pt;margin-left:-31pt;z-index:10;" o:spid="_x0000_s1038" o:allowincell="t" o:allowoverlap="t" filled="t" fillcolor="#f8cbad [1301]" stroked="f" strokecolor="#32528f" strokeweight="1pt" o:spt="1">
                <v:fill/>
                <v:stroke linestyle="single" miterlimit="8" endcap="flat" dashstyle="solid"/>
                <v:textbox style="layout-flow:vertical-ideographic;">
                  <w:txbxContent>
                    <w:p>
                      <w:pPr>
                        <w:pStyle w:val="0"/>
                        <w:jc w:val="center"/>
                        <w:rPr>
                          <w:rFonts w:hint="default"/>
                        </w:rPr>
                      </w:pPr>
                    </w:p>
                  </w:txbxContent>
                </v:textbox>
                <v:imagedata o:title=""/>
                <w10:wrap type="none" anchorx="text" anchory="text"/>
              </v:rect>
            </w:pict>
          </mc:Fallback>
        </mc:AlternateContent>
      </w:r>
    </w:p>
    <w:tbl>
      <w:tblPr>
        <w:tblStyle w:val="60"/>
        <w:tblW w:w="10198" w:type="dxa"/>
        <w:tblInd w:w="-34" w:type="dxa"/>
        <w:tblLayout w:type="fixed"/>
        <w:tblCellMar>
          <w:left w:w="99" w:type="dxa"/>
          <w:right w:w="99" w:type="dxa"/>
        </w:tblCellMar>
        <w:tblLook w:firstRow="1" w:lastRow="0" w:firstColumn="1" w:lastColumn="0" w:noHBand="0" w:noVBand="1" w:val="04A0"/>
      </w:tblPr>
      <w:tblGrid>
        <w:gridCol w:w="1806"/>
        <w:gridCol w:w="8392"/>
      </w:tblGrid>
      <w:tr>
        <w:trPr>
          <w:cantSplit/>
          <w:trHeight w:val="279" w:hRule="atLeast"/>
        </w:trPr>
        <w:tc>
          <w:tcPr>
            <w:tcW w:w="180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6" w:themeFillTint="FF" w:themeFillShade="FF"/>
            <w:vAlign w:val="center"/>
          </w:tcPr>
          <w:p>
            <w:pPr>
              <w:pStyle w:val="0"/>
              <w:ind w:left="181" w:hanging="181" w:hangingChars="100"/>
              <w:contextualSpacing w:val="1"/>
              <w:jc w:val="center"/>
              <w:rPr>
                <w:rFonts w:hint="default" w:ascii="ＭＳ ゴシック" w:hAnsi="ＭＳ ゴシック" w:eastAsia="ＭＳ ゴシック"/>
                <w:b w:val="1"/>
                <w:sz w:val="18"/>
              </w:rPr>
            </w:pPr>
            <w:r>
              <w:rPr>
                <w:rFonts w:hint="eastAsia" w:ascii="ＭＳ ゴシック" w:hAnsi="ＭＳ ゴシック" w:eastAsia="ＭＳ ゴシック"/>
                <w:b w:val="1"/>
                <w:color w:val="FFFFFF" w:themeColor="background1"/>
                <w:sz w:val="18"/>
              </w:rPr>
              <w:t>住まい</w:t>
            </w:r>
          </w:p>
        </w:tc>
        <w:tc>
          <w:tcPr>
            <w:tcW w:w="83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before="72" w:beforeLines="20" w:beforeAutospacing="0" w:line="160" w:lineRule="exact"/>
              <w:jc w:val="both"/>
              <w:rPr>
                <w:rFonts w:hint="default" w:ascii="ＭＳ ゴシック" w:hAnsi="ＭＳ ゴシック" w:eastAsia="ＭＳ ゴシック"/>
                <w:sz w:val="10"/>
              </w:rPr>
            </w:pPr>
            <w:r>
              <w:rPr>
                <w:rFonts w:hint="eastAsia" w:ascii="ＭＳ ゴシック" w:hAnsi="ＭＳ ゴシック" w:eastAsia="ＭＳ ゴシック"/>
                <w:sz w:val="16"/>
              </w:rPr>
              <w:t>○自宅、サービス付き高齢者向け住宅、ケアハウス、介護付き有料老人ホーム、住宅型有料老人ホーム</w:t>
            </w:r>
          </w:p>
          <w:p>
            <w:pPr>
              <w:pStyle w:val="0"/>
              <w:spacing w:before="72" w:beforeLines="20" w:beforeAutospacing="0" w:line="160" w:lineRule="exact"/>
              <w:ind w:firstLine="160" w:firstLineChars="100"/>
              <w:jc w:val="both"/>
              <w:rPr>
                <w:rFonts w:hint="default" w:ascii="ＭＳ ゴシック" w:hAnsi="ＭＳ ゴシック" w:eastAsia="ＭＳ ゴシック"/>
                <w:sz w:val="10"/>
              </w:rPr>
            </w:pPr>
            <w:r>
              <w:rPr>
                <w:rFonts w:hint="eastAsia" w:ascii="ＭＳ ゴシック" w:hAnsi="ＭＳ ゴシック" w:eastAsia="ＭＳ ゴシック"/>
                <w:sz w:val="16"/>
              </w:rPr>
              <w:t>特別養護老人ホーム、介護老人保健施設、グループホームなど</w:t>
            </w:r>
          </w:p>
        </w:tc>
      </w:tr>
    </w:tbl>
    <w:p>
      <w:pPr>
        <w:pStyle w:val="0"/>
        <w:rPr>
          <w:rFonts w:hint="default"/>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４つの「助」</w:t>
      </w:r>
    </w:p>
    <w:tbl>
      <w:tblPr>
        <w:tblStyle w:val="60"/>
        <w:tblW w:w="10305" w:type="dxa"/>
        <w:tblInd w:w="-120" w:type="dxa"/>
        <w:tblLayout w:type="fixed"/>
        <w:tblLook w:firstRow="1" w:lastRow="0" w:firstColumn="1" w:lastColumn="0" w:noHBand="0" w:noVBand="1" w:val="04A0"/>
      </w:tblPr>
      <w:tblGrid>
        <w:gridCol w:w="709"/>
        <w:gridCol w:w="9596"/>
      </w:tblGrid>
      <w:tr>
        <w:trPr/>
        <w:tc>
          <w:tcPr>
            <w:tcW w:w="709" w:type="dxa"/>
            <w:tcBorders>
              <w:top w:val="nil"/>
              <w:left w:val="nil"/>
              <w:bottom w:val="single" w:color="FFFFFF" w:themeColor="background1" w:sz="8" w:space="0"/>
              <w:right w:val="single" w:color="FFFFFF" w:themeColor="background1" w:sz="8" w:space="0"/>
              <w:tl2br w:val="none" w:color="auto" w:sz="0" w:space="0"/>
              <w:tr2bl w:val="none" w:color="auto" w:sz="0" w:space="0"/>
            </w:tcBorders>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自助</w:t>
            </w:r>
          </w:p>
        </w:tc>
        <w:tc>
          <w:tcPr>
            <w:tcW w:w="9596" w:type="dxa"/>
            <w:tcBorders>
              <w:top w:val="nil"/>
              <w:left w:val="single" w:color="FFFFFF" w:themeColor="background1" w:sz="8" w:space="0"/>
              <w:bottom w:val="single" w:color="FFFFFF" w:themeColor="background1" w:sz="8" w:space="0"/>
              <w:right w:val="nil"/>
              <w:tl2br w:val="none" w:color="auto" w:sz="0" w:space="0"/>
              <w:tr2bl w:val="none" w:color="auto" w:sz="0" w:space="0"/>
            </w:tcBorders>
            <w:shd w:val="clear" w:color="auto" w:themeFill="accent5" w:themeFillTint="66" w:themeFillShade="FF"/>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自ら働いて、または自らの年金収入等により自らの生活を支え、自らの健康は自ら維持</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6"/>
              </w:rPr>
              <w:t>○</w:t>
            </w:r>
            <w:r>
              <w:rPr>
                <w:rFonts w:hint="default" w:ascii="ＭＳ ゴシック" w:hAnsi="ＭＳ ゴシック" w:eastAsia="ＭＳ ゴシック"/>
                <w:sz w:val="16"/>
              </w:rPr>
              <w:t>自分で自分を助ける　</w:t>
            </w:r>
            <w:r>
              <w:rPr>
                <w:rFonts w:hint="default" w:ascii="ＭＳ ゴシック" w:hAnsi="ＭＳ ゴシック" w:eastAsia="ＭＳ ゴシック"/>
                <w:sz w:val="16"/>
              </w:rPr>
              <w:t>○</w:t>
            </w:r>
            <w:r>
              <w:rPr>
                <w:rFonts w:hint="default" w:ascii="ＭＳ ゴシック" w:hAnsi="ＭＳ ゴシック" w:eastAsia="ＭＳ ゴシック"/>
                <w:sz w:val="16"/>
              </w:rPr>
              <w:t>自らの健康管理</w:t>
            </w:r>
            <w:r>
              <w:rPr>
                <w:rFonts w:hint="default" w:ascii="ＭＳ ゴシック" w:hAnsi="ＭＳ ゴシック" w:eastAsia="ＭＳ ゴシック"/>
                <w:sz w:val="16"/>
              </w:rPr>
              <w:t>(</w:t>
            </w:r>
            <w:r>
              <w:rPr>
                <w:rFonts w:hint="default" w:ascii="ＭＳ ゴシック" w:hAnsi="ＭＳ ゴシック" w:eastAsia="ＭＳ ゴシック"/>
                <w:sz w:val="16"/>
              </w:rPr>
              <w:t>セルフケア</w:t>
            </w:r>
            <w:r>
              <w:rPr>
                <w:rFonts w:hint="default" w:ascii="ＭＳ ゴシック" w:hAnsi="ＭＳ ゴシック" w:eastAsia="ＭＳ ゴシック"/>
                <w:sz w:val="16"/>
              </w:rPr>
              <w:t>)</w:t>
            </w:r>
            <w:r>
              <w:rPr>
                <w:rFonts w:hint="default" w:ascii="ＭＳ ゴシック" w:hAnsi="ＭＳ ゴシック" w:eastAsia="ＭＳ ゴシック"/>
                <w:sz w:val="16"/>
              </w:rPr>
              <w:t>　</w:t>
            </w:r>
            <w:r>
              <w:rPr>
                <w:rFonts w:hint="default" w:ascii="ＭＳ ゴシック" w:hAnsi="ＭＳ ゴシック" w:eastAsia="ＭＳ ゴシック"/>
                <w:sz w:val="16"/>
              </w:rPr>
              <w:t>○</w:t>
            </w:r>
            <w:r>
              <w:rPr>
                <w:rFonts w:hint="default" w:ascii="ＭＳ ゴシック" w:hAnsi="ＭＳ ゴシック" w:eastAsia="ＭＳ ゴシック"/>
                <w:sz w:val="16"/>
              </w:rPr>
              <w:t>市場サービスの利用</w:t>
            </w:r>
            <w:r>
              <w:rPr>
                <w:rFonts w:hint="eastAsia" w:ascii="ＭＳ ゴシック" w:hAnsi="ＭＳ ゴシック" w:eastAsia="ＭＳ ゴシック"/>
                <w:sz w:val="16"/>
              </w:rPr>
              <w:t>　○自発的に自身の生活課題を解決する力</w:t>
            </w:r>
          </w:p>
        </w:tc>
      </w:tr>
      <w:tr>
        <w:trPr/>
        <w:tc>
          <w:tcPr>
            <w:tcW w:w="709" w:type="dxa"/>
            <w:tcBorders>
              <w:top w:val="single" w:color="FFFFFF" w:themeColor="background1" w:sz="8" w:space="0"/>
              <w:left w:val="nil"/>
              <w:bottom w:val="single" w:color="FFFFFF" w:themeColor="background1" w:sz="8" w:space="0"/>
              <w:right w:val="single" w:color="FFFFFF" w:themeColor="background1" w:sz="8" w:space="0"/>
              <w:tl2br w:val="none" w:color="auto" w:sz="0" w:space="0"/>
              <w:tr2bl w:val="none" w:color="auto" w:sz="0" w:space="0"/>
            </w:tcBorders>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互助</w:t>
            </w:r>
          </w:p>
        </w:tc>
        <w:tc>
          <w:tcPr>
            <w:tcW w:w="9596" w:type="dxa"/>
            <w:tcBorders>
              <w:top w:val="single" w:color="FFFFFF" w:themeColor="background1" w:sz="8" w:space="0"/>
              <w:left w:val="single" w:color="FFFFFF" w:themeColor="background1" w:sz="8" w:space="0"/>
              <w:bottom w:val="single" w:color="FFFFFF" w:themeColor="background1" w:sz="8" w:space="0"/>
              <w:right w:val="nil"/>
              <w:tl2br w:val="none" w:color="auto" w:sz="0" w:space="0"/>
              <w:tr2bl w:val="none" w:color="auto" w:sz="0" w:space="0"/>
            </w:tcBorders>
            <w:shd w:val="clear" w:color="auto" w:themeFill="accent5" w:themeFillTint="66" w:themeFillShade="FF"/>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インフォーマルな相互扶助。例えば近隣の助け合いやボランティア等</w:t>
            </w:r>
          </w:p>
          <w:p>
            <w:pPr>
              <w:pStyle w:val="0"/>
              <w:spacing w:line="240" w:lineRule="exact"/>
              <w:rPr>
                <w:rFonts w:hint="default" w:ascii="ＭＳ ゴシック" w:hAnsi="ＭＳ ゴシック" w:eastAsia="ＭＳ ゴシック"/>
                <w:sz w:val="16"/>
              </w:rPr>
            </w:pPr>
            <w:r>
              <w:rPr>
                <w:rFonts w:hint="default" w:ascii="ＭＳ ゴシック" w:hAnsi="ＭＳ ゴシック" w:eastAsia="ＭＳ ゴシック"/>
                <w:sz w:val="16"/>
              </w:rPr>
              <w:t>○</w:t>
            </w:r>
            <w:r>
              <w:rPr>
                <w:rFonts w:hint="default" w:ascii="ＭＳ ゴシック" w:hAnsi="ＭＳ ゴシック" w:eastAsia="ＭＳ ゴシック"/>
                <w:sz w:val="16"/>
              </w:rPr>
              <w:t>ボランティア活動　</w:t>
            </w:r>
            <w:r>
              <w:rPr>
                <w:rFonts w:hint="default" w:ascii="ＭＳ ゴシック" w:hAnsi="ＭＳ ゴシック" w:eastAsia="ＭＳ ゴシック"/>
                <w:sz w:val="16"/>
              </w:rPr>
              <w:t>○</w:t>
            </w:r>
            <w:r>
              <w:rPr>
                <w:rFonts w:hint="default" w:ascii="ＭＳ ゴシック" w:hAnsi="ＭＳ ゴシック" w:eastAsia="ＭＳ ゴシック"/>
                <w:sz w:val="16"/>
              </w:rPr>
              <w:t>住民相互の活動</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6"/>
              </w:rPr>
              <w:t>○家族、友人、クラブ活動仲間など個人的な関係性を持つ住民同士が助け合い、それぞれが抱える生活課題をお互いが解決する力</w:t>
            </w:r>
          </w:p>
        </w:tc>
      </w:tr>
      <w:tr>
        <w:trPr/>
        <w:tc>
          <w:tcPr>
            <w:tcW w:w="709" w:type="dxa"/>
            <w:tcBorders>
              <w:top w:val="single" w:color="FFFFFF" w:themeColor="background1" w:sz="8" w:space="0"/>
              <w:left w:val="nil"/>
              <w:bottom w:val="single" w:color="FFFFFF" w:themeColor="background1" w:sz="8" w:space="0"/>
              <w:right w:val="single" w:color="FFFFFF" w:themeColor="background1" w:sz="8" w:space="0"/>
              <w:tl2br w:val="none" w:color="auto" w:sz="0" w:space="0"/>
              <w:tr2bl w:val="none" w:color="auto" w:sz="0" w:space="0"/>
            </w:tcBorders>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共助</w:t>
            </w:r>
          </w:p>
        </w:tc>
        <w:tc>
          <w:tcPr>
            <w:tcW w:w="9596" w:type="dxa"/>
            <w:tcBorders>
              <w:top w:val="single" w:color="FFFFFF" w:themeColor="background1" w:sz="8" w:space="0"/>
              <w:left w:val="single" w:color="FFFFFF" w:themeColor="background1" w:sz="8" w:space="0"/>
              <w:bottom w:val="single" w:color="FFFFFF" w:themeColor="background1" w:sz="8" w:space="0"/>
              <w:right w:val="nil"/>
              <w:tl2br w:val="none" w:color="auto" w:sz="0" w:space="0"/>
              <w:tr2bl w:val="none" w:color="auto" w:sz="0" w:space="0"/>
            </w:tcBorders>
            <w:shd w:val="clear" w:color="auto" w:themeFill="accent5" w:themeFillTint="66" w:themeFillShade="FF"/>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社会保障のような制度化された相互扶助</w:t>
            </w:r>
          </w:p>
          <w:p>
            <w:pPr>
              <w:pStyle w:val="0"/>
              <w:spacing w:line="240" w:lineRule="exact"/>
              <w:rPr>
                <w:rFonts w:hint="default" w:ascii="ＭＳ ゴシック" w:hAnsi="ＭＳ ゴシック" w:eastAsia="ＭＳ ゴシック"/>
                <w:sz w:val="18"/>
              </w:rPr>
            </w:pPr>
            <w:r>
              <w:rPr>
                <w:rFonts w:hint="default" w:ascii="ＭＳ ゴシック" w:hAnsi="ＭＳ ゴシック" w:eastAsia="ＭＳ ゴシック"/>
                <w:sz w:val="16"/>
              </w:rPr>
              <w:t>○</w:t>
            </w:r>
            <w:r>
              <w:rPr>
                <w:rFonts w:hint="default" w:ascii="ＭＳ ゴシック" w:hAnsi="ＭＳ ゴシック" w:eastAsia="ＭＳ ゴシック"/>
                <w:sz w:val="16"/>
              </w:rPr>
              <w:t>年金、介護保険、医療保険など社会保険制度及びサービス</w:t>
            </w:r>
          </w:p>
        </w:tc>
      </w:tr>
      <w:tr>
        <w:trPr/>
        <w:tc>
          <w:tcPr>
            <w:tcW w:w="709" w:type="dxa"/>
            <w:tcBorders>
              <w:top w:val="single" w:color="FFFFFF" w:themeColor="background1" w:sz="8" w:space="0"/>
              <w:left w:val="nil"/>
              <w:bottom w:val="nil"/>
              <w:right w:val="single" w:color="FFFFFF" w:themeColor="background1" w:sz="8" w:space="0"/>
              <w:tl2br w:val="none" w:color="auto" w:sz="0" w:space="0"/>
              <w:tr2bl w:val="none" w:color="auto" w:sz="0" w:space="0"/>
            </w:tcBorders>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b w:val="1"/>
                <w:color w:val="FFFFFF" w:themeColor="background1"/>
                <w:sz w:val="18"/>
              </w:rPr>
            </w:pPr>
            <w:r>
              <w:rPr>
                <w:rFonts w:hint="eastAsia" w:ascii="ＭＳ ゴシック" w:hAnsi="ＭＳ ゴシック" w:eastAsia="ＭＳ ゴシック"/>
                <w:b w:val="1"/>
                <w:color w:val="FFFFFF" w:themeColor="background1"/>
                <w:sz w:val="18"/>
              </w:rPr>
              <w:t>公助</w:t>
            </w:r>
          </w:p>
        </w:tc>
        <w:tc>
          <w:tcPr>
            <w:tcW w:w="9596" w:type="dxa"/>
            <w:tcBorders>
              <w:top w:val="single" w:color="FFFFFF" w:themeColor="background1" w:sz="8" w:space="0"/>
              <w:left w:val="single" w:color="FFFFFF" w:themeColor="background1" w:sz="8" w:space="0"/>
              <w:bottom w:val="nil"/>
              <w:right w:val="nil"/>
              <w:tl2br w:val="none" w:color="auto" w:sz="0" w:space="0"/>
              <w:tr2bl w:val="none" w:color="auto" w:sz="0" w:space="0"/>
            </w:tcBorders>
            <w:shd w:val="clear" w:color="auto" w:themeFill="accent5" w:themeFillTint="66" w:themeFillShade="FF"/>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自助・互助・共助では対応できない困窮等の状況に対し、所得や生活水準・家庭状況等の受給要件を定めた上で必要な生活保障を行う社会福祉等</w:t>
            </w:r>
          </w:p>
        </w:tc>
      </w:tr>
    </w:tbl>
    <w:p>
      <w:pPr>
        <w:pStyle w:val="0"/>
        <w:rPr>
          <w:rFonts w:hint="default"/>
        </w:rPr>
      </w:pPr>
    </w:p>
    <w:p>
      <w:pPr>
        <w:rPr>
          <w:rFonts w:hint="default"/>
        </w:rPr>
        <w:sectPr>
          <w:pgSz w:w="11906" w:h="16838"/>
          <w:pgMar w:top="1440" w:right="1077" w:bottom="907" w:left="1077" w:header="851" w:footer="454" w:gutter="0"/>
          <w:cols w:space="720"/>
          <w:textDirection w:val="lrTb"/>
          <w:docGrid w:type="lines" w:linePitch="360"/>
        </w:sectPr>
      </w:pPr>
    </w:p>
    <w:p>
      <w:pPr>
        <w:pStyle w:val="4"/>
        <w:ind w:left="0" w:leftChars="0"/>
        <w:rPr>
          <w:rFonts w:hint="default" w:ascii="ＭＳ ゴシック" w:hAnsi="ＭＳ ゴシック" w:eastAsia="ＭＳ ゴシック"/>
          <w:b w:val="0"/>
          <w:sz w:val="28"/>
        </w:rPr>
      </w:pPr>
      <w:bookmarkStart w:id="13" w:name="_Toc59007812"/>
      <w:r>
        <w:rPr>
          <w:rFonts w:hint="eastAsia" w:ascii="ＭＳ ゴシック" w:hAnsi="ＭＳ ゴシック" w:eastAsia="ＭＳ ゴシック"/>
          <w:b w:val="0"/>
          <w:sz w:val="28"/>
        </w:rPr>
        <w:t>（１）地域共生社会と地域包括ケアシステムの関係性</w:t>
      </w:r>
      <w:bookmarkEnd w:id="13"/>
    </w:p>
    <w:p>
      <w:pPr>
        <w:pStyle w:val="0"/>
        <w:ind w:left="480" w:leftChars="100" w:hanging="240" w:hangingChars="100"/>
        <w:jc w:val="both"/>
        <w:rPr>
          <w:rFonts w:hint="default"/>
        </w:rPr>
      </w:pPr>
      <w:r>
        <w:rPr>
          <w:rFonts w:hint="eastAsia"/>
        </w:rPr>
        <w:t>○　国では、平成</w:t>
      </w:r>
      <w:r>
        <w:rPr>
          <w:rFonts w:hint="eastAsia"/>
        </w:rPr>
        <w:t>28</w:t>
      </w:r>
      <w:r>
        <w:rPr>
          <w:rFonts w:hint="eastAsia"/>
        </w:rPr>
        <w:t>年</w:t>
      </w:r>
      <w:r>
        <w:rPr>
          <w:rFonts w:hint="eastAsia"/>
        </w:rPr>
        <w:t>(2016</w:t>
      </w:r>
      <w:r>
        <w:rPr>
          <w:rFonts w:hint="eastAsia"/>
        </w:rPr>
        <w:t>年</w:t>
      </w:r>
      <w:r>
        <w:rPr>
          <w:rFonts w:hint="eastAsia"/>
        </w:rPr>
        <w:t>)</w:t>
      </w:r>
      <w:r>
        <w:rPr>
          <w:rFonts w:hint="eastAsia"/>
        </w:rPr>
        <w:t>７月に「我が事・丸ごと」地域共生社会の実現を目標として設定しました。地域共生社会は、これまで分野・対象者別に進められてきた縦割りの地域の支援の仕組みを見直し、地域への関心を高めた地域住民と縦割りをなくした行政が一緒になって、地域のすべての関係者が「我が事」として生活課題に「丸ごと」対応できるようになり、地域で孤立している住民を支えて行く地域の姿を、今後日本社会がめざすべきイメージとして提示しています。</w:t>
      </w:r>
    </w:p>
    <w:p>
      <w:pPr>
        <w:pStyle w:val="0"/>
        <w:ind w:left="480" w:hanging="480" w:hangingChars="200"/>
        <w:jc w:val="both"/>
        <w:rPr>
          <w:rFonts w:hint="default"/>
        </w:rPr>
      </w:pPr>
      <w:r>
        <w:rPr>
          <w:rFonts w:hint="eastAsia"/>
        </w:rPr>
        <w:t>　○　「我が事・丸ごと」地域共生社会の実現に向けた取組として示されている「地域の困りごとの総合相談窓口の設置」や「障害や介護におけるサービス資源の共有」などは、地域包括ケアシステムと共有できる地域の基盤であり、また地域包括ケアシステムがこれまでめざしてきた方針と合致します。高齢者分野から生まれた地域包括ケアシステムは、今後日本社会全体でめざすべき「地域共生社会」を実現するための「仕組み」であるといえます。</w:t>
      </w:r>
    </w:p>
    <w:p>
      <w:pPr>
        <w:pStyle w:val="0"/>
        <w:ind w:left="480" w:leftChars="100" w:hanging="240" w:hangingChars="100"/>
        <w:jc w:val="both"/>
        <w:rPr>
          <w:rFonts w:hint="default" w:ascii="ＭＳ ゴシック" w:hAnsi="ＭＳ ゴシック" w:eastAsia="ＭＳ ゴシック"/>
          <w:sz w:val="28"/>
        </w:rPr>
      </w:pPr>
      <w:r>
        <w:rPr>
          <w:rFonts w:hint="eastAsia"/>
        </w:rPr>
        <w:t>○　地域包括ケアシステムは、地域の実情に応じて、高齢者が可能な限り、住み慣れた地域で自立した日常生活を営むことができるように、医療、介護、介護予防、住まい及び自立した日常生活の支援が包括的に確保される体制として位置づけられましたが、高齢者に限らず、障害者や子どもを含めた地域のすべての住民を対象とし、地域包括ケアシステムの「必要な支援を包括的に確保する」という理念を普遍化し、支え合いの地域づくりを進めることが求められています。そのためには、地域の中で困っている住民の問題を我が事と受け止めるといった我が事の意識を醸成する働きかけなど、市が施策として積極的に取り組むことが重要です。地域包括ケアシステムの推進は、地域共生社会の実現という目標達成に欠かせないものといえます。</w:t>
      </w:r>
    </w:p>
    <w:p>
      <w:pPr>
        <w:pStyle w:val="0"/>
        <w:ind w:left="480" w:leftChars="100" w:hanging="240" w:hangingChars="100"/>
        <w:rPr>
          <w:rFonts w:hint="default"/>
        </w:rPr>
      </w:pPr>
    </w:p>
    <w:p>
      <w:pPr>
        <w:pStyle w:val="4"/>
        <w:ind w:left="0" w:leftChars="0"/>
        <w:jc w:val="both"/>
        <w:rPr>
          <w:rFonts w:hint="default" w:ascii="ＭＳ ゴシック" w:hAnsi="ＭＳ ゴシック" w:eastAsia="ＭＳ ゴシック"/>
          <w:b w:val="0"/>
          <w:sz w:val="28"/>
        </w:rPr>
      </w:pPr>
      <w:bookmarkStart w:id="14" w:name="_Toc59007813"/>
      <w:r>
        <w:rPr>
          <w:rFonts w:hint="eastAsia" w:ascii="ＭＳ ゴシック" w:hAnsi="ＭＳ ゴシック" w:eastAsia="ＭＳ ゴシック"/>
          <w:b w:val="0"/>
          <w:sz w:val="28"/>
        </w:rPr>
        <w:t>（２）地域包括支援センターの機能・体制強化</w:t>
      </w:r>
      <w:bookmarkEnd w:id="14"/>
    </w:p>
    <w:p>
      <w:pPr>
        <w:pStyle w:val="5"/>
        <w:ind w:left="0" w:leftChars="0" w:firstLine="240" w:firstLineChars="100"/>
        <w:jc w:val="both"/>
        <w:rPr>
          <w:rFonts w:hint="default" w:ascii="ＭＳ ゴシック" w:hAnsi="ＭＳ ゴシック" w:eastAsia="ＭＳ ゴシック"/>
        </w:rPr>
      </w:pPr>
      <w:bookmarkStart w:id="15" w:name="_Toc59007814"/>
      <w:r>
        <w:rPr>
          <w:rFonts w:hint="eastAsia" w:ascii="ＭＳ ゴシック" w:hAnsi="ＭＳ ゴシック" w:eastAsia="ＭＳ ゴシック"/>
        </w:rPr>
        <w:t>ア）基幹型・機能強化型・従来型地域包括支援センターの設置</w:t>
      </w:r>
      <w:bookmarkEnd w:id="15"/>
    </w:p>
    <w:p>
      <w:pPr>
        <w:pStyle w:val="0"/>
        <w:ind w:left="480" w:leftChars="100" w:hanging="240" w:hangingChars="100"/>
        <w:jc w:val="both"/>
        <w:rPr>
          <w:rFonts w:hint="default"/>
        </w:rPr>
      </w:pPr>
      <w:r>
        <w:rPr>
          <w:rFonts w:hint="eastAsia"/>
        </w:rPr>
        <w:t>○　平成</w:t>
      </w:r>
      <w:r>
        <w:rPr>
          <w:rFonts w:hint="eastAsia"/>
        </w:rPr>
        <w:t>30</w:t>
      </w:r>
      <w:r>
        <w:rPr>
          <w:rFonts w:hint="eastAsia"/>
        </w:rPr>
        <w:t>年度（</w:t>
      </w:r>
      <w:r>
        <w:rPr>
          <w:rFonts w:hint="eastAsia"/>
        </w:rPr>
        <w:t>2018</w:t>
      </w:r>
      <w:r>
        <w:rPr>
          <w:rFonts w:hint="eastAsia"/>
        </w:rPr>
        <w:t>年度）から市直営の地域包括支援センターを含めた５センターは、さらなる地域包括ケアシステムの充実をめざし、高齢化の進展やそれに伴う相談件数の増加等への対応、更には「在宅医療・介護連携」、「認知症施策の推進」、「地域ケア会議の充実」、「総合事業の推進」などに取り組んでいます。</w:t>
      </w:r>
      <w:r>
        <w:rPr>
          <w:rFonts w:hint="eastAsia"/>
          <w:color w:val="000000" w:themeColor="text1"/>
        </w:rPr>
        <w:t>これらの事業を効果的に推進するため、特に地域のつながり強化という観点から、地域包括支援センターが、居宅介護支援事業所や介護施設など、地域の既存の社会資源と効果的に連携して、地域における相談支援の機能を強化していくことが必要です。</w:t>
      </w:r>
    </w:p>
    <w:p>
      <w:pPr>
        <w:pStyle w:val="0"/>
        <w:ind w:left="480" w:leftChars="100" w:hanging="240" w:hangingChars="100"/>
        <w:jc w:val="both"/>
        <w:rPr>
          <w:rFonts w:hint="default"/>
        </w:rPr>
      </w:pPr>
      <w:r>
        <w:rPr>
          <w:rFonts w:hint="eastAsia"/>
        </w:rPr>
        <w:t>○　市直営の地域包括支援センターは、基幹型センターとして、各センター間の総合調整会議や人材育成支援のための研修の開催、地域包括ケアシステムの構築・推進を目的とした医療・介護の連携体制の構築、困難事例への相談支援等、活動推進のための体制維持・強化を行います。また、市域全体にかかわる課題の把握と、施策展開のコントロールタワーとしての役割を担い、業務評価を行うことで、センターのスキルアップを図ります。</w:t>
      </w:r>
    </w:p>
    <w:p>
      <w:pPr>
        <w:pStyle w:val="0"/>
        <w:ind w:left="480" w:leftChars="100" w:hanging="240" w:hangingChars="100"/>
        <w:jc w:val="both"/>
        <w:rPr>
          <w:rFonts w:hint="default"/>
        </w:rPr>
      </w:pPr>
      <w:r>
        <w:rPr>
          <w:rFonts w:hint="eastAsia"/>
        </w:rPr>
        <w:t>○　また、市直営の地域包括支援センターは、機能強化型センターとして、認知症の予防と啓発を図る認知症施策の推進や、成年後見制度の推進を図り、高齢者虐待への対応など個別分野における各センターの困難ケースについて後方支援を行います。</w:t>
      </w:r>
    </w:p>
    <w:p>
      <w:pPr>
        <w:pStyle w:val="0"/>
        <w:ind w:left="480" w:leftChars="100" w:hanging="240" w:hangingChars="100"/>
        <w:jc w:val="both"/>
        <w:rPr>
          <w:rFonts w:hint="default"/>
        </w:rPr>
      </w:pPr>
      <w:r>
        <w:rPr>
          <w:rFonts w:hint="eastAsia"/>
        </w:rPr>
        <w:t>○　市直営の地域包括支援センターを含めた５センターは、従来型センターとして、高齢者が住み慣れた地域で安心してその人らしい生活を継続していくことができるよう必要な支援を行う総合相談支援業務、専門的・継続的な視点からの支援を行う権利擁護業務、地域における連携・協働の体制づくりや個々の介護支援専門員に対する支援等を行う包括的・継続的ケアマネジメント支援業務、高齢者の心身状況等に応じて適切な事業が包括的効率的に実施されるよう介護予防支援・介護予防ケアマネジメント業務を行います。</w:t>
      </w:r>
    </w:p>
    <w:p>
      <w:pPr>
        <w:pStyle w:val="0"/>
        <w:ind w:left="480" w:leftChars="100" w:hanging="240" w:hangingChars="100"/>
        <w:jc w:val="both"/>
        <w:rPr>
          <w:rFonts w:hint="default"/>
        </w:rPr>
      </w:pPr>
      <w:r>
        <w:rPr>
          <w:rFonts w:hint="eastAsia"/>
        </w:rPr>
        <w:t>○　今後増加が見込まれる高齢者単身世帯や高齢夫婦のみの世帯をはじめとする市民にとって</w:t>
      </w:r>
      <w:r>
        <w:rPr>
          <w:rFonts w:hint="eastAsia"/>
          <w:b w:val="1"/>
        </w:rPr>
        <w:t>、</w:t>
      </w:r>
      <w:r>
        <w:rPr>
          <w:rFonts w:hint="eastAsia"/>
        </w:rPr>
        <w:t>地域包括支援センターがより身近な相談窓口となるよう、センターの取組についての周知・啓発を一層推進していきます。</w:t>
      </w:r>
    </w:p>
    <w:p>
      <w:pPr>
        <w:pStyle w:val="0"/>
        <w:ind w:left="480" w:leftChars="100" w:hanging="240" w:hangingChars="100"/>
        <w:rPr>
          <w:rFonts w:hint="default"/>
        </w:rPr>
      </w:pPr>
    </w:p>
    <w:p>
      <w:pPr>
        <w:pStyle w:val="5"/>
        <w:ind w:left="0" w:leftChars="0" w:firstLine="240" w:firstLineChars="100"/>
        <w:jc w:val="both"/>
        <w:rPr>
          <w:rFonts w:hint="default" w:ascii="ＭＳ ゴシック" w:hAnsi="ＭＳ ゴシック" w:eastAsia="ＭＳ ゴシック"/>
        </w:rPr>
      </w:pPr>
      <w:bookmarkStart w:id="16" w:name="_Toc59007815"/>
      <w:r>
        <w:rPr>
          <w:rFonts w:hint="eastAsia" w:ascii="ＭＳ ゴシック" w:hAnsi="ＭＳ ゴシック" w:eastAsia="ＭＳ ゴシック"/>
        </w:rPr>
        <w:t>イ）地域包括支援センターの適切な運営及び評価</w:t>
      </w:r>
      <w:r>
        <w:rPr>
          <w:rFonts w:hint="eastAsia" w:ascii="ＭＳ ゴシック" w:hAnsi="ＭＳ ゴシック" w:eastAsia="ＭＳ ゴシック"/>
          <w:color w:val="000000" w:themeColor="text1"/>
        </w:rPr>
        <w:t>並びに体制の強化</w:t>
      </w:r>
      <w:bookmarkEnd w:id="16"/>
    </w:p>
    <w:p>
      <w:pPr>
        <w:pStyle w:val="0"/>
        <w:ind w:left="480" w:leftChars="100" w:hanging="240" w:hangingChars="100"/>
        <w:jc w:val="both"/>
        <w:rPr>
          <w:rFonts w:hint="default"/>
        </w:rPr>
      </w:pPr>
      <w:r>
        <w:rPr>
          <w:rFonts w:hint="eastAsia"/>
        </w:rPr>
        <w:t>○　地域包括支援センターの活動については、各従来型センターの自己評価とともに基幹型センターが業務評価を行います。国における評価指標に併せて市独自評価指標を設定し、その指標に基づき「箕面市介護サービス評価専門員会議」において継続的に評価点検を行い、公正・中立的な運用とセンターの質の向上のための必要な改善を図ります。</w:t>
      </w:r>
    </w:p>
    <w:p>
      <w:pPr>
        <w:pStyle w:val="0"/>
        <w:ind w:left="480" w:leftChars="100" w:hanging="240" w:hangingChars="100"/>
        <w:jc w:val="both"/>
        <w:rPr>
          <w:rFonts w:hint="default"/>
        </w:rPr>
      </w:pPr>
      <w:r>
        <w:rPr>
          <w:rFonts w:hint="eastAsia"/>
          <w:color w:val="000000" w:themeColor="text1"/>
        </w:rPr>
        <w:t>○　今後の高齢化の進展等に伴って増加するニーズに適切に対応する観点から、機能や体制の強化を図ります。</w:t>
      </w:r>
    </w:p>
    <w:p>
      <w:pPr>
        <w:pStyle w:val="0"/>
        <w:ind w:left="480" w:leftChars="100" w:hanging="240" w:hangingChars="10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17" w:name="_Toc59007816"/>
      <w:r>
        <w:rPr>
          <w:rFonts w:hint="eastAsia" w:ascii="ＭＳ ゴシック" w:hAnsi="ＭＳ ゴシック" w:eastAsia="ＭＳ ゴシック"/>
        </w:rPr>
        <w:t>ウ）地域包括支援センター職員の人材育成</w:t>
      </w:r>
      <w:bookmarkEnd w:id="17"/>
    </w:p>
    <w:p>
      <w:pPr>
        <w:pStyle w:val="0"/>
        <w:ind w:left="480" w:leftChars="100" w:hanging="240" w:hangingChars="100"/>
        <w:jc w:val="both"/>
        <w:rPr>
          <w:rFonts w:hint="default"/>
        </w:rPr>
      </w:pPr>
      <w:r>
        <w:rPr>
          <w:rFonts w:hint="eastAsia"/>
        </w:rPr>
        <w:t>○　地域包括支援センターにおいて対応している高齢者等の生活課題が多様化・複雑化する中で、適切に対処できるよう、研修の機会を確保します。また、厚生労働省が運用する介護サービス情報公表システムを活用するなど情報提供の充実を図り、併せて地域包括支援センター職員のスキルアップへの支援を進めます。</w:t>
      </w:r>
    </w:p>
    <w:p>
      <w:pPr>
        <w:pStyle w:val="0"/>
        <w:ind w:left="480" w:leftChars="100" w:hanging="240" w:hangingChars="10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18" w:name="_Toc59007817"/>
      <w:r>
        <w:rPr>
          <w:rFonts w:hint="eastAsia" w:ascii="ＭＳ ゴシック" w:hAnsi="ＭＳ ゴシック" w:eastAsia="ＭＳ ゴシック"/>
        </w:rPr>
        <w:t>エ）地域ケア会議の充実に向けた内容や機能の明確化</w:t>
      </w:r>
      <w:bookmarkEnd w:id="18"/>
    </w:p>
    <w:p>
      <w:pPr>
        <w:pStyle w:val="0"/>
        <w:ind w:left="480" w:leftChars="100" w:hanging="240" w:hangingChars="100"/>
        <w:jc w:val="both"/>
        <w:rPr>
          <w:rFonts w:hint="default"/>
        </w:rPr>
      </w:pPr>
      <w:r>
        <w:rPr>
          <w:rFonts w:hint="eastAsia"/>
        </w:rPr>
        <w:t>○　市は、ケアマネジャー、保健医療福祉に関する専門的知識を有するかた、民生委員・児童委員その他関係者、関係機関及び関係団体により構成される会議（以下、「地域ケア会議」という。）の設置に努めなければならないとされています。</w:t>
      </w:r>
    </w:p>
    <w:p>
      <w:pPr>
        <w:pStyle w:val="0"/>
        <w:ind w:left="480" w:leftChars="100" w:hanging="240" w:hangingChars="100"/>
        <w:jc w:val="both"/>
        <w:rPr>
          <w:rFonts w:hint="default"/>
        </w:rPr>
      </w:pPr>
      <w:r>
        <w:rPr>
          <w:rFonts w:hint="eastAsia"/>
        </w:rPr>
        <w:t>○　地域ケア会議には、「個別課題の解決」、「地域包括支援ネットワークの構築」、「地域課題の発見」、「地域づくり、資源開発」、「</w:t>
      </w:r>
      <w:r>
        <w:rPr>
          <w:rFonts w:hint="eastAsia"/>
          <w:color w:val="000000" w:themeColor="text1"/>
        </w:rPr>
        <w:t>政</w:t>
      </w:r>
      <w:r>
        <w:rPr>
          <w:rFonts w:hint="eastAsia"/>
        </w:rPr>
        <w:t>策の形成」の５つの機能があり、この５つの機能を推進し、高齢者個人への支援の充実とそれを支える社会基盤の整備を同時に図ることが重要です。</w:t>
      </w:r>
      <w:r>
        <w:rPr>
          <w:rFonts w:hint="eastAsia"/>
          <w:color w:val="000000" w:themeColor="text1"/>
        </w:rPr>
        <w:t>（図表</w:t>
      </w:r>
      <w:r>
        <w:rPr>
          <w:rFonts w:hint="eastAsia"/>
          <w:color w:val="000000" w:themeColor="text1"/>
        </w:rPr>
        <w:t>86</w:t>
      </w:r>
      <w:r>
        <w:rPr>
          <w:rFonts w:hint="eastAsia"/>
          <w:color w:val="000000" w:themeColor="text1"/>
        </w:rPr>
        <w:t>参照）</w:t>
      </w:r>
    </w:p>
    <w:p>
      <w:pPr>
        <w:pStyle w:val="0"/>
        <w:ind w:left="480" w:leftChars="100" w:hanging="240" w:hangingChars="100"/>
        <w:jc w:val="both"/>
        <w:rPr>
          <w:rFonts w:hint="default"/>
        </w:rPr>
      </w:pPr>
      <w:r>
        <w:rPr>
          <w:rFonts w:hint="eastAsia"/>
        </w:rPr>
        <w:t>○　個別課題解決機能を持つ地域ケア会議として、次の３つの形態の会議を従来型センターが主催します。</w:t>
      </w:r>
    </w:p>
    <w:p>
      <w:pPr>
        <w:pStyle w:val="0"/>
        <w:ind w:left="240" w:hanging="240" w:hangingChars="100"/>
        <w:jc w:val="both"/>
        <w:rPr>
          <w:rFonts w:hint="default" w:ascii="ＭＳ ゴシック" w:hAnsi="ＭＳ ゴシック" w:eastAsia="ＭＳ ゴシック"/>
        </w:rPr>
      </w:pPr>
      <w:r>
        <w:rPr>
          <w:rFonts w:hint="eastAsia" w:ascii="ＭＳ ゴシック" w:hAnsi="ＭＳ ゴシック" w:eastAsia="ＭＳ ゴシック"/>
        </w:rPr>
        <w:t>　　　①自立支援型個別会議</w:t>
      </w:r>
    </w:p>
    <w:p>
      <w:pPr>
        <w:pStyle w:val="0"/>
        <w:ind w:left="960" w:leftChars="400" w:firstLine="240" w:firstLineChars="100"/>
        <w:jc w:val="both"/>
        <w:rPr>
          <w:rFonts w:hint="default"/>
          <w:u w:val="single" w:color="auto"/>
        </w:rPr>
      </w:pPr>
      <w:r>
        <w:rPr>
          <w:rFonts w:hint="eastAsia"/>
        </w:rPr>
        <w:t>運動器疾患を中心に、認知症や脳血管疾患、呼吸器疾患など様々な疾患の高齢者に対して、市医療職（理学療法士・作業療法士）等が関与し、個々の症状や生活状況に応じ、自立支援・介護予防の観点から適切なサービスの導入について検討します。</w:t>
      </w:r>
    </w:p>
    <w:p>
      <w:pPr>
        <w:pStyle w:val="0"/>
        <w:ind w:left="240" w:hanging="240" w:hangingChars="100"/>
        <w:jc w:val="both"/>
        <w:rPr>
          <w:rFonts w:hint="default" w:ascii="ＭＳ ゴシック" w:hAnsi="ＭＳ ゴシック" w:eastAsia="ＭＳ ゴシック"/>
          <w:shd w:val="pct15" w:color="auto" w:fill="auto"/>
        </w:rPr>
      </w:pPr>
      <w:r>
        <w:rPr>
          <w:rFonts w:hint="eastAsia"/>
        </w:rPr>
        <w:t>　　</w:t>
      </w:r>
      <w:r>
        <w:rPr>
          <w:rFonts w:hint="eastAsia" w:ascii="ＭＳ ゴシック" w:hAnsi="ＭＳ ゴシック" w:eastAsia="ＭＳ ゴシック"/>
        </w:rPr>
        <w:t>　②地域ケア個別会議</w:t>
      </w:r>
    </w:p>
    <w:p>
      <w:pPr>
        <w:pStyle w:val="0"/>
        <w:ind w:left="960" w:leftChars="400" w:firstLine="240" w:firstLineChars="100"/>
        <w:jc w:val="both"/>
        <w:rPr>
          <w:rFonts w:hint="default"/>
          <w:shd w:val="pct15" w:color="auto" w:fill="auto"/>
        </w:rPr>
      </w:pPr>
      <w:r>
        <w:rPr>
          <w:rFonts w:hint="eastAsia"/>
        </w:rPr>
        <w:t>認知症高齢者等、家族の協力が得られない要介護者、ゴミ屋敷など支援者が困難を感じている事例、支援が自立を阻害していると考えられる事例、必要な支援につながっていない事例、権利擁護が必要な事例、地域課題に関する事例に対して、多様な視点で支援方針を検討します。</w:t>
      </w:r>
    </w:p>
    <w:p>
      <w:pPr>
        <w:pStyle w:val="0"/>
        <w:ind w:left="240" w:hanging="240" w:hangingChars="100"/>
        <w:jc w:val="both"/>
        <w:rPr>
          <w:rFonts w:hint="default" w:ascii="ＭＳ ゴシック" w:hAnsi="ＭＳ ゴシック" w:eastAsia="ＭＳ ゴシック"/>
          <w:shd w:val="pct15" w:color="auto" w:fill="auto"/>
        </w:rPr>
      </w:pPr>
      <w:r>
        <w:rPr>
          <w:rFonts w:hint="eastAsia" w:ascii="ＭＳ ゴシック" w:hAnsi="ＭＳ ゴシック" w:eastAsia="ＭＳ ゴシック"/>
        </w:rPr>
        <w:t>　　　③虐待事案個別会議</w:t>
      </w:r>
    </w:p>
    <w:p>
      <w:pPr>
        <w:pStyle w:val="0"/>
        <w:ind w:left="960" w:hanging="960" w:hangingChars="400"/>
        <w:jc w:val="both"/>
        <w:rPr>
          <w:rFonts w:hint="default"/>
        </w:rPr>
      </w:pPr>
      <w:r>
        <w:rPr>
          <w:rFonts w:hint="eastAsia"/>
        </w:rPr>
        <w:t>　　　　　虐待が疑われる事案について、市が虐待の有無を判断した後、高齢者及び家族に対する支援方針を検討し、対応方針に沿って見守りやサービスの提供などの対応を実施します。</w:t>
      </w:r>
    </w:p>
    <w:p>
      <w:pPr>
        <w:pStyle w:val="0"/>
        <w:ind w:left="480" w:leftChars="100" w:hanging="240" w:hangingChars="100"/>
        <w:jc w:val="both"/>
        <w:rPr>
          <w:rFonts w:hint="default"/>
        </w:rPr>
      </w:pPr>
    </w:p>
    <w:p>
      <w:pPr>
        <w:pStyle w:val="0"/>
        <w:ind w:left="480" w:leftChars="100" w:hanging="240" w:hangingChars="100"/>
        <w:jc w:val="both"/>
        <w:rPr>
          <w:rFonts w:hint="default"/>
        </w:rPr>
      </w:pPr>
      <w:r>
        <w:rPr>
          <w:rFonts w:hint="eastAsia"/>
        </w:rPr>
        <w:t>○　地域課題発見機能やネットワーク構築機能を持つ地域ケア会議として、次の３つの形態の会議を市が主催します。</w:t>
      </w:r>
    </w:p>
    <w:p>
      <w:pPr>
        <w:pStyle w:val="0"/>
        <w:ind w:left="720" w:hanging="720" w:hangingChars="300"/>
        <w:jc w:val="both"/>
        <w:rPr>
          <w:rFonts w:hint="default" w:ascii="ＭＳ ゴシック" w:hAnsi="ＭＳ ゴシック" w:eastAsia="ＭＳ ゴシック"/>
        </w:rPr>
      </w:pPr>
      <w:r>
        <w:rPr>
          <w:rFonts w:hint="eastAsia" w:ascii="ＭＳ ゴシック" w:hAnsi="ＭＳ ゴシック" w:eastAsia="ＭＳ ゴシック"/>
        </w:rPr>
        <w:t>　　　①多職種連携元気サポート会議</w:t>
      </w:r>
    </w:p>
    <w:p>
      <w:pPr>
        <w:pStyle w:val="0"/>
        <w:ind w:left="960" w:hanging="960" w:hangingChars="400"/>
        <w:jc w:val="both"/>
        <w:rPr>
          <w:rFonts w:hint="default"/>
        </w:rPr>
      </w:pPr>
      <w:r>
        <w:rPr>
          <w:rFonts w:hint="eastAsia"/>
        </w:rPr>
        <w:t>　　　　　事業対象者から要支援者、要介護者までを対象とし、自立に向けたサービス利</w:t>
      </w:r>
    </w:p>
    <w:p>
      <w:pPr>
        <w:pStyle w:val="0"/>
        <w:ind w:left="960" w:leftChars="400"/>
        <w:jc w:val="both"/>
        <w:rPr>
          <w:rFonts w:hint="default"/>
        </w:rPr>
      </w:pPr>
      <w:r>
        <w:rPr>
          <w:rFonts w:hint="eastAsia"/>
        </w:rPr>
        <w:t>用案の検討や目標設定などを、多職種が連携して検討し、自立支援を推進します。自立支援型個別会議や市医療職による訪問指導及び事例検討から把握された地域課題について、意見交換や情報共有を行います。</w:t>
      </w:r>
    </w:p>
    <w:p>
      <w:pPr>
        <w:pStyle w:val="0"/>
        <w:ind w:left="720" w:hanging="720" w:hangingChars="300"/>
        <w:jc w:val="both"/>
        <w:rPr>
          <w:rFonts w:hint="default" w:ascii="ＭＳ ゴシック" w:hAnsi="ＭＳ ゴシック" w:eastAsia="ＭＳ ゴシック"/>
        </w:rPr>
      </w:pPr>
      <w:r>
        <w:rPr>
          <w:rFonts w:hint="eastAsia" w:ascii="ＭＳ ゴシック" w:hAnsi="ＭＳ ゴシック" w:eastAsia="ＭＳ ゴシック"/>
        </w:rPr>
        <w:t>　　　②地域ケアレビュー会議</w:t>
      </w:r>
    </w:p>
    <w:p>
      <w:pPr>
        <w:pStyle w:val="0"/>
        <w:ind w:left="960" w:hanging="960" w:hangingChars="400"/>
        <w:jc w:val="both"/>
        <w:rPr>
          <w:rFonts w:hint="default"/>
        </w:rPr>
      </w:pPr>
      <w:r>
        <w:rPr>
          <w:rFonts w:hint="eastAsia"/>
        </w:rPr>
        <w:t>　　　　　地域ケア個別会議の個別事案を共有し、個別課題の解決や地域課題の解決に向けた検討を行い、地域資源の発掘や地域住民を含めた関係機関連携の充実を図ります。</w:t>
      </w:r>
    </w:p>
    <w:p>
      <w:pPr>
        <w:pStyle w:val="0"/>
        <w:ind w:left="720" w:hanging="720" w:hangingChars="300"/>
        <w:jc w:val="both"/>
        <w:rPr>
          <w:rFonts w:hint="default" w:ascii="ＭＳ ゴシック" w:hAnsi="ＭＳ ゴシック" w:eastAsia="ＭＳ ゴシック"/>
        </w:rPr>
      </w:pPr>
      <w:r>
        <w:rPr>
          <w:rFonts w:hint="eastAsia" w:ascii="ＭＳ ゴシック" w:hAnsi="ＭＳ ゴシック" w:eastAsia="ＭＳ ゴシック"/>
        </w:rPr>
        <w:t>　　　③虐待事案レビュー会議</w:t>
      </w:r>
    </w:p>
    <w:p>
      <w:pPr>
        <w:pStyle w:val="0"/>
        <w:ind w:left="960" w:leftChars="100" w:hanging="720" w:hangingChars="300"/>
        <w:jc w:val="both"/>
        <w:rPr>
          <w:rFonts w:hint="default"/>
        </w:rPr>
      </w:pPr>
      <w:r>
        <w:rPr>
          <w:rFonts w:hint="eastAsia"/>
        </w:rPr>
        <w:t>　　　　個々の事案について虐待解消の状況を評価し、支援方針・内容が適切であるか確認を行います。個別事案に共通する家族背景や病状等の課題と地域との関わり等の地域課題を検討し、虐待の再発防止と問題解決に努めます。</w:t>
      </w: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jc w:val="both"/>
        <w:rPr>
          <w:rFonts w:hint="default"/>
        </w:rPr>
      </w:pPr>
      <w:r>
        <w:rPr>
          <w:rFonts w:hint="eastAsia"/>
        </w:rPr>
        <w:t>○　地域課題発見機能やネットワーク構築機能、地域づくり、資源開発機能を持つ地域ケア会議として、次の２つの形態の会議を開催します。</w:t>
      </w:r>
    </w:p>
    <w:p>
      <w:pPr>
        <w:pStyle w:val="0"/>
        <w:ind w:left="960" w:leftChars="300" w:hanging="240" w:hangingChars="100"/>
        <w:jc w:val="both"/>
        <w:rPr>
          <w:rFonts w:hint="default"/>
        </w:rPr>
      </w:pPr>
      <w:r>
        <w:rPr>
          <w:rFonts w:hint="eastAsia" w:ascii="ＭＳ ゴシック" w:hAnsi="ＭＳ ゴシック" w:eastAsia="ＭＳ ゴシック"/>
        </w:rPr>
        <w:t>①取組会議（随時協議体）</w:t>
      </w:r>
    </w:p>
    <w:p>
      <w:pPr>
        <w:pStyle w:val="0"/>
        <w:ind w:left="960" w:leftChars="400" w:firstLine="240" w:firstLineChars="100"/>
        <w:jc w:val="both"/>
        <w:rPr>
          <w:rFonts w:hint="default"/>
        </w:rPr>
      </w:pPr>
      <w:r>
        <w:rPr>
          <w:rFonts w:hint="eastAsia"/>
        </w:rPr>
        <w:t>地域からの相談や課題に対し、地域のニーズを見極め、地域活動の活性化や地域課題を解決するための既存資源の充実及び新たな資源開発に向けた取組を行います。</w:t>
      </w:r>
    </w:p>
    <w:p>
      <w:pPr>
        <w:pStyle w:val="0"/>
        <w:ind w:left="960" w:leftChars="300" w:hanging="240" w:hangingChars="100"/>
        <w:jc w:val="both"/>
        <w:rPr>
          <w:rFonts w:hint="default"/>
        </w:rPr>
      </w:pPr>
      <w:r>
        <w:rPr>
          <w:rFonts w:hint="eastAsia" w:ascii="ＭＳ ゴシック" w:hAnsi="ＭＳ ゴシック" w:eastAsia="ＭＳ ゴシック"/>
        </w:rPr>
        <w:t>②ささえあい推進会議（第２層協議体）</w:t>
      </w:r>
    </w:p>
    <w:p>
      <w:pPr>
        <w:pStyle w:val="0"/>
        <w:ind w:left="960" w:leftChars="400" w:firstLine="240" w:firstLineChars="100"/>
        <w:jc w:val="both"/>
        <w:rPr>
          <w:rFonts w:hint="default"/>
        </w:rPr>
      </w:pPr>
      <w:r>
        <w:rPr>
          <w:rFonts w:hint="eastAsia"/>
        </w:rPr>
        <w:t>日常生活圏域ごとに開催し、地域アセスメントの結果に対する評価や、地域をより良くする視点での話し合い、地域課題の取りまとめや解決策の検討を行います。</w:t>
      </w:r>
    </w:p>
    <w:p>
      <w:pPr>
        <w:pStyle w:val="0"/>
        <w:ind w:left="480" w:leftChars="100" w:hanging="240" w:hangingChars="100"/>
        <w:jc w:val="both"/>
        <w:rPr>
          <w:rFonts w:hint="default"/>
        </w:rPr>
      </w:pPr>
    </w:p>
    <w:p>
      <w:pPr>
        <w:pStyle w:val="0"/>
        <w:ind w:left="480" w:leftChars="100" w:hanging="240" w:hangingChars="100"/>
        <w:jc w:val="both"/>
        <w:rPr>
          <w:rFonts w:hint="default"/>
        </w:rPr>
      </w:pPr>
      <w:r>
        <w:rPr>
          <w:rFonts w:hint="eastAsia"/>
        </w:rPr>
        <w:t>○　ネットワーク構築機能、地域づくり・資源開発機能を持つ地域ケア会議として、次の形態の会議を市が主催します。</w:t>
      </w:r>
    </w:p>
    <w:p>
      <w:pPr>
        <w:pStyle w:val="0"/>
        <w:ind w:firstLine="720" w:firstLineChars="300"/>
        <w:jc w:val="both"/>
        <w:rPr>
          <w:rFonts w:hint="default"/>
        </w:rPr>
      </w:pPr>
      <w:r>
        <w:rPr>
          <w:rFonts w:hint="eastAsia" w:ascii="ＭＳ ゴシック" w:hAnsi="ＭＳ ゴシック" w:eastAsia="ＭＳ ゴシック"/>
        </w:rPr>
        <w:t>①協議体会議（第１層協議体）</w:t>
      </w:r>
    </w:p>
    <w:p>
      <w:pPr>
        <w:pStyle w:val="0"/>
        <w:ind w:left="960" w:leftChars="400" w:firstLine="240" w:firstLineChars="100"/>
        <w:jc w:val="both"/>
        <w:rPr>
          <w:rFonts w:hint="default"/>
        </w:rPr>
      </w:pPr>
      <w:r>
        <w:rPr>
          <w:rFonts w:hint="eastAsia"/>
        </w:rPr>
        <w:t>各地域ケア会議等から集約された地域課題について、具体的な支援方法を共有・検討し、社会資源のニーズの把握、既存資源の拡充、新規資源の創出を行います。</w:t>
      </w:r>
    </w:p>
    <w:p>
      <w:pPr>
        <w:pStyle w:val="0"/>
        <w:ind w:left="480" w:leftChars="100" w:hanging="240" w:hangingChars="100"/>
        <w:jc w:val="both"/>
        <w:rPr>
          <w:rFonts w:hint="default"/>
        </w:rPr>
      </w:pPr>
    </w:p>
    <w:p>
      <w:pPr>
        <w:pStyle w:val="0"/>
        <w:ind w:left="480" w:leftChars="100" w:hanging="240" w:hangingChars="100"/>
        <w:jc w:val="both"/>
        <w:rPr>
          <w:rFonts w:hint="default"/>
        </w:rPr>
      </w:pPr>
      <w:r>
        <w:rPr>
          <w:rFonts w:hint="eastAsia"/>
        </w:rPr>
        <w:t>○　地域づくり・資源開発機能、政策形成機能を持つ地域ケア会議として、次の形態の会議を市が主催します。</w:t>
      </w:r>
    </w:p>
    <w:p>
      <w:pPr>
        <w:pStyle w:val="0"/>
        <w:ind w:left="960" w:leftChars="300" w:hanging="240" w:hangingChars="100"/>
        <w:jc w:val="both"/>
        <w:rPr>
          <w:rFonts w:hint="default"/>
        </w:rPr>
      </w:pPr>
      <w:r>
        <w:rPr>
          <w:rFonts w:hint="eastAsia" w:ascii="ＭＳ ゴシック" w:hAnsi="ＭＳ ゴシック" w:eastAsia="ＭＳ ゴシック"/>
        </w:rPr>
        <w:t>①介護サービス評価専門員会議</w:t>
      </w:r>
    </w:p>
    <w:p>
      <w:pPr>
        <w:pStyle w:val="0"/>
        <w:ind w:left="960" w:leftChars="400" w:firstLine="240" w:firstLineChars="100"/>
        <w:jc w:val="both"/>
        <w:rPr>
          <w:rFonts w:hint="default"/>
        </w:rPr>
      </w:pPr>
      <w:r>
        <w:rPr>
          <w:rFonts w:hint="eastAsia"/>
        </w:rPr>
        <w:t>協議体会議（第１層協議体）に集約された地域課題から、地域では解決できない市レベルでの検討が必要な事項について、専門員からの意見を聴取し、政策的対応が必要な課題を検討します。</w:t>
      </w:r>
    </w:p>
    <w:p>
      <w:pPr>
        <w:pStyle w:val="0"/>
        <w:ind w:left="960" w:leftChars="300" w:hanging="240" w:hangingChars="100"/>
        <w:jc w:val="both"/>
        <w:rPr>
          <w:rFonts w:hint="default"/>
        </w:rPr>
      </w:pPr>
      <w:r>
        <w:rPr>
          <w:rFonts w:hint="eastAsia" w:ascii="ＭＳ ゴシック" w:hAnsi="ＭＳ ゴシック" w:eastAsia="ＭＳ ゴシック"/>
        </w:rPr>
        <w:t>②保健医療福祉総合審議会</w:t>
      </w:r>
    </w:p>
    <w:p>
      <w:pPr>
        <w:pStyle w:val="0"/>
        <w:ind w:left="960" w:leftChars="400" w:firstLine="240" w:firstLineChars="100"/>
        <w:jc w:val="both"/>
        <w:rPr>
          <w:rFonts w:hint="default"/>
        </w:rPr>
      </w:pPr>
      <w:r>
        <w:rPr>
          <w:rFonts w:hint="eastAsia"/>
        </w:rPr>
        <w:t>市レベルでの検討が必要な事項について政策形成機能を発揮し、専門職及び委員からの意見を集約し、政策的対応が必要な課題に対する解決策を検討します。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ascii="ＭＳ ゴシック" w:hAnsi="ＭＳ ゴシック" w:eastAsia="ＭＳ ゴシック"/>
          <w:sz w:val="28"/>
        </w:rPr>
      </w:pPr>
      <w:r>
        <w:rPr>
          <w:rFonts w:hint="eastAsia"/>
          <w:color w:val="000000" w:themeColor="text1"/>
        </w:rPr>
        <w:t>■</w:t>
      </w:r>
      <w:r>
        <w:rPr>
          <w:rFonts w:hint="eastAsia" w:ascii="ＭＳ ゴシック" w:hAnsi="ＭＳ ゴシック" w:eastAsia="ＭＳ ゴシック"/>
          <w:color w:val="000000" w:themeColor="text1"/>
        </w:rPr>
        <w:t>多職種が連携した地域ケア会議の開催</w:t>
      </w:r>
    </w:p>
    <w:tbl>
      <w:tblPr>
        <w:tblStyle w:val="11"/>
        <w:tblpPr w:leftFromText="142" w:rightFromText="142" w:topFromText="0" w:bottomFromText="0" w:vertAnchor="text" w:horzAnchor="text" w:tblpX="370" w:tblpY="95"/>
        <w:tblW w:w="9351" w:type="dxa"/>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351"/>
      </w:tblGrid>
      <w:tr>
        <w:trPr>
          <w:trHeight w:val="36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top"/>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rPr>
              <w:t>個別課題解決機能</w:t>
            </w:r>
          </w:p>
        </w:tc>
      </w:tr>
      <w:tr>
        <w:trPr>
          <w:trHeight w:val="4216"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rPr>
              <w:t>□</w:t>
            </w:r>
            <w:r>
              <w:rPr>
                <w:rFonts w:hint="eastAsia" w:ascii="ＭＳ ゴシック" w:hAnsi="ＭＳ ゴシック" w:eastAsia="ＭＳ ゴシック"/>
              </w:rPr>
              <w:t>自立支援型個別会議</w:t>
            </w:r>
            <w:r>
              <w:rPr>
                <w:rFonts w:hint="eastAsia"/>
              </w:rPr>
              <w:t>：随時開催</w:t>
            </w:r>
          </w:p>
          <w:p>
            <w:pPr>
              <w:pStyle w:val="0"/>
              <w:ind w:left="480" w:leftChars="200"/>
              <w:jc w:val="both"/>
              <w:rPr>
                <w:rFonts w:hint="default"/>
              </w:rPr>
            </w:pPr>
            <w:r>
              <w:rPr>
                <w:rFonts w:hint="eastAsia"/>
              </w:rPr>
              <w:t>（参加者）本人、家族、近隣住民、ケアマネジャー、地域包括支援センター職員、保健師、理学療法士、作業療法士、歯科衛生士、管理栄養士、サービス事業者等</w:t>
            </w:r>
          </w:p>
          <w:p>
            <w:pPr>
              <w:pStyle w:val="0"/>
              <w:jc w:val="both"/>
              <w:rPr>
                <w:rFonts w:hint="default"/>
              </w:rPr>
            </w:pPr>
            <w:r>
              <w:rPr>
                <w:rFonts w:hint="eastAsia"/>
              </w:rPr>
              <w:t>□</w:t>
            </w:r>
            <w:r>
              <w:rPr>
                <w:rFonts w:hint="eastAsia" w:ascii="ＭＳ ゴシック" w:hAnsi="ＭＳ ゴシック" w:eastAsia="ＭＳ ゴシック"/>
              </w:rPr>
              <w:t>地域ケア個別会議</w:t>
            </w:r>
            <w:r>
              <w:rPr>
                <w:rFonts w:hint="eastAsia"/>
              </w:rPr>
              <w:t>：随時開催</w:t>
            </w:r>
          </w:p>
          <w:p>
            <w:pPr>
              <w:pStyle w:val="0"/>
              <w:ind w:left="480" w:leftChars="200"/>
              <w:jc w:val="both"/>
              <w:rPr>
                <w:rFonts w:hint="default"/>
              </w:rPr>
            </w:pPr>
            <w:r>
              <w:rPr>
                <w:rFonts w:hint="eastAsia"/>
              </w:rPr>
              <w:t>（参加者）本人、家族、近隣住民、民生委員・児童委員、医師、保健師、理学療法士、作業療法士、弁護士、ケアマネジャー、地域包括支援センター職員、サービス事業者等、社会福祉協議会、成年後見人（社会福祉士など）、池田保健所（精神科医、精神保健福祉士）</w:t>
            </w:r>
          </w:p>
          <w:p>
            <w:pPr>
              <w:pStyle w:val="0"/>
              <w:jc w:val="both"/>
              <w:rPr>
                <w:rFonts w:hint="default"/>
              </w:rPr>
            </w:pPr>
            <w:r>
              <w:rPr>
                <w:rFonts w:hint="eastAsia"/>
              </w:rPr>
              <w:t>□</w:t>
            </w:r>
            <w:r>
              <w:rPr>
                <w:rFonts w:hint="eastAsia" w:ascii="ＭＳ ゴシック" w:hAnsi="ＭＳ ゴシック" w:eastAsia="ＭＳ ゴシック"/>
              </w:rPr>
              <w:t>虐待事案個別会議</w:t>
            </w:r>
            <w:r>
              <w:rPr>
                <w:rFonts w:hint="eastAsia"/>
              </w:rPr>
              <w:t>：随時開催</w:t>
            </w:r>
          </w:p>
          <w:p>
            <w:pPr>
              <w:pStyle w:val="0"/>
              <w:ind w:left="480" w:leftChars="100" w:hanging="240" w:hangingChars="100"/>
              <w:jc w:val="both"/>
              <w:rPr>
                <w:rFonts w:hint="default"/>
              </w:rPr>
            </w:pPr>
            <w:r>
              <w:rPr>
                <w:rFonts w:hint="eastAsia"/>
              </w:rPr>
              <w:t>　（参加者）本人、家族、民生委員・児童委員、医師、保健師、理学療法士、作業療法士、弁護士、ケアマネジャー、地域包括支援センター職員、サービス事業者等、池田保健所（保健師、精神保健福祉士）</w:t>
            </w:r>
          </w:p>
        </w:tc>
      </w:tr>
      <w:tr>
        <w:trPr>
          <w:trHeight w:val="36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top"/>
          </w:tcPr>
          <w:p>
            <w:pPr>
              <w:pStyle w:val="0"/>
              <w:jc w:val="both"/>
              <w:rPr>
                <w:rFonts w:hint="default" w:ascii="ＭＳ ゴシック" w:hAnsi="ＭＳ ゴシック" w:eastAsia="ＭＳ ゴシック"/>
              </w:rPr>
            </w:pPr>
            <w:r>
              <w:rPr>
                <w:rFonts w:hint="eastAsia" w:ascii="ＭＳ ゴシック" w:hAnsi="ＭＳ ゴシック" w:eastAsia="ＭＳ ゴシック"/>
              </w:rPr>
              <w:t>地域課題発見機能、ネットワーク構築機能</w:t>
            </w:r>
          </w:p>
        </w:tc>
      </w:tr>
      <w:tr>
        <w:trPr>
          <w:trHeight w:val="3656"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rPr>
              <w:t>□</w:t>
            </w:r>
            <w:r>
              <w:rPr>
                <w:rFonts w:hint="eastAsia" w:ascii="ＭＳ ゴシック" w:hAnsi="ＭＳ ゴシック" w:eastAsia="ＭＳ ゴシック"/>
              </w:rPr>
              <w:t>多職種連携元気サポート会議</w:t>
            </w:r>
            <w:r>
              <w:rPr>
                <w:rFonts w:hint="eastAsia"/>
              </w:rPr>
              <w:t>：月１回開催</w:t>
            </w:r>
          </w:p>
          <w:p>
            <w:pPr>
              <w:pStyle w:val="0"/>
              <w:ind w:left="478" w:leftChars="99" w:hanging="240" w:hangingChars="100"/>
              <w:jc w:val="both"/>
              <w:rPr>
                <w:rFonts w:hint="default"/>
              </w:rPr>
            </w:pPr>
            <w:r>
              <w:rPr>
                <w:rFonts w:hint="eastAsia"/>
              </w:rPr>
              <w:t>（参加者）保健師、看護師、理学療法士、作業療法士、歯科衛生士、社会福祉士、ケアマネジャー、地域包括支援センター職員（三職種）、生活支援コーディネーター、事務職、サービス事業者等</w:t>
            </w:r>
          </w:p>
          <w:p>
            <w:pPr>
              <w:pStyle w:val="0"/>
              <w:ind w:firstLine="240" w:firstLineChars="100"/>
              <w:jc w:val="both"/>
              <w:rPr>
                <w:rFonts w:hint="default"/>
              </w:rPr>
            </w:pPr>
            <w:r>
              <w:rPr>
                <w:rFonts w:hint="eastAsia"/>
              </w:rPr>
              <w:t>（アドバイザー）医師、歯科医師、薬剤師、管理栄養士等</w:t>
            </w:r>
          </w:p>
          <w:p>
            <w:pPr>
              <w:pStyle w:val="0"/>
              <w:jc w:val="both"/>
              <w:rPr>
                <w:rFonts w:hint="default"/>
              </w:rPr>
            </w:pPr>
            <w:r>
              <w:rPr>
                <w:rFonts w:hint="eastAsia"/>
              </w:rPr>
              <w:t>□</w:t>
            </w:r>
            <w:r>
              <w:rPr>
                <w:rFonts w:hint="eastAsia" w:ascii="ＭＳ ゴシック" w:hAnsi="ＭＳ ゴシック" w:eastAsia="ＭＳ ゴシック"/>
              </w:rPr>
              <w:t>地域ケアレビュー会議</w:t>
            </w:r>
            <w:r>
              <w:rPr>
                <w:rFonts w:hint="eastAsia"/>
              </w:rPr>
              <w:t>：年３回開催</w:t>
            </w:r>
          </w:p>
          <w:p>
            <w:pPr>
              <w:pStyle w:val="0"/>
              <w:ind w:left="480" w:leftChars="100" w:hanging="240" w:hangingChars="100"/>
              <w:jc w:val="both"/>
              <w:rPr>
                <w:rFonts w:hint="default"/>
              </w:rPr>
            </w:pPr>
            <w:r>
              <w:rPr>
                <w:rFonts w:hint="eastAsia"/>
              </w:rPr>
              <w:t>（参加者）保健師、看護師、社会福祉士、主任ケアマネジャー等</w:t>
            </w:r>
          </w:p>
          <w:p>
            <w:pPr>
              <w:pStyle w:val="0"/>
              <w:jc w:val="both"/>
              <w:rPr>
                <w:rFonts w:hint="default"/>
              </w:rPr>
            </w:pPr>
            <w:r>
              <w:rPr>
                <w:rFonts w:hint="eastAsia"/>
              </w:rPr>
              <w:t>□</w:t>
            </w:r>
            <w:r>
              <w:rPr>
                <w:rFonts w:hint="eastAsia" w:ascii="ＭＳ ゴシック" w:hAnsi="ＭＳ ゴシック" w:eastAsia="ＭＳ ゴシック"/>
              </w:rPr>
              <w:t>虐待事案レビュー会議</w:t>
            </w:r>
            <w:r>
              <w:rPr>
                <w:rFonts w:hint="eastAsia"/>
              </w:rPr>
              <w:t>：年３回開催　</w:t>
            </w:r>
          </w:p>
          <w:p>
            <w:pPr>
              <w:pStyle w:val="0"/>
              <w:ind w:left="480" w:leftChars="100" w:hanging="240" w:hangingChars="100"/>
              <w:jc w:val="both"/>
              <w:rPr>
                <w:rFonts w:hint="default"/>
              </w:rPr>
            </w:pPr>
            <w:r>
              <w:rPr>
                <w:rFonts w:hint="eastAsia"/>
              </w:rPr>
              <w:t>（参加者）医師、保健師、看護師、社会福祉士、主任ケアマネジャー等、池田保健所（精神保健福祉士）</w:t>
            </w:r>
          </w:p>
        </w:tc>
      </w:tr>
      <w:tr>
        <w:trPr>
          <w:trHeight w:val="36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top"/>
          </w:tcPr>
          <w:p>
            <w:pPr>
              <w:pStyle w:val="0"/>
              <w:jc w:val="both"/>
              <w:rPr>
                <w:rFonts w:hint="default" w:ascii="ＭＳ ゴシック" w:hAnsi="ＭＳ ゴシック" w:eastAsia="ＭＳ ゴシック"/>
              </w:rPr>
            </w:pPr>
            <w:r>
              <w:rPr>
                <w:rFonts w:hint="eastAsia" w:ascii="ＭＳ ゴシック" w:hAnsi="ＭＳ ゴシック" w:eastAsia="ＭＳ ゴシック"/>
              </w:rPr>
              <w:t>地域課題発見機能、ネットワーク構築機能、地域づくり・資源開発機能</w:t>
            </w:r>
          </w:p>
        </w:tc>
      </w:tr>
      <w:tr>
        <w:trPr>
          <w:trHeight w:val="216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rPr>
              <w:t>□</w:t>
            </w:r>
            <w:r>
              <w:rPr>
                <w:rFonts w:hint="eastAsia" w:ascii="ＭＳ ゴシック" w:hAnsi="ＭＳ ゴシック" w:eastAsia="ＭＳ ゴシック"/>
              </w:rPr>
              <w:t>取組会議（随時協議体）</w:t>
            </w:r>
            <w:r>
              <w:rPr>
                <w:rFonts w:hint="eastAsia"/>
              </w:rPr>
              <w:t>：随時開催</w:t>
            </w:r>
          </w:p>
          <w:p>
            <w:pPr>
              <w:pStyle w:val="0"/>
              <w:ind w:left="475" w:hanging="475" w:hangingChars="198"/>
              <w:jc w:val="both"/>
              <w:rPr>
                <w:rFonts w:hint="default"/>
              </w:rPr>
            </w:pPr>
            <w:r>
              <w:rPr>
                <w:rFonts w:hint="eastAsia"/>
              </w:rPr>
              <w:t>　（参加者）活動主体者（地域住民等）、近隣住民、民生委員・児童委員、地区福祉会、社会福祉協議会、生活支援コーディネーター、サービス事業者等</w:t>
            </w:r>
          </w:p>
          <w:p>
            <w:pPr>
              <w:pStyle w:val="0"/>
              <w:jc w:val="both"/>
              <w:rPr>
                <w:rFonts w:hint="default"/>
              </w:rPr>
            </w:pPr>
            <w:r>
              <w:rPr>
                <w:rFonts w:hint="eastAsia"/>
              </w:rPr>
              <w:t>□</w:t>
            </w:r>
            <w:r>
              <w:rPr>
                <w:rFonts w:hint="eastAsia" w:ascii="ＭＳ ゴシック" w:hAnsi="ＭＳ ゴシック" w:eastAsia="ＭＳ ゴシック"/>
              </w:rPr>
              <w:t>ささえあい推進会議（第２層協議体）：</w:t>
            </w:r>
            <w:r>
              <w:rPr>
                <w:rFonts w:hint="eastAsia"/>
              </w:rPr>
              <w:t>年２回開催</w:t>
            </w:r>
          </w:p>
          <w:p>
            <w:pPr>
              <w:pStyle w:val="0"/>
              <w:ind w:left="480" w:hanging="480" w:hangingChars="200"/>
              <w:jc w:val="both"/>
              <w:rPr>
                <w:rFonts w:hint="default"/>
              </w:rPr>
            </w:pPr>
            <w:r>
              <w:rPr>
                <w:rFonts w:hint="eastAsia"/>
              </w:rPr>
              <w:t>　（参加者）近隣住民、民生委員・児童委員、地区福祉会、社会福祉協議会、生活支援コーディネーター、サービス事業者等</w:t>
            </w:r>
          </w:p>
        </w:tc>
      </w:tr>
      <w:tr>
        <w:trPr>
          <w:trHeight w:val="33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top"/>
          </w:tcPr>
          <w:p>
            <w:pPr>
              <w:pStyle w:val="0"/>
              <w:jc w:val="both"/>
              <w:rPr>
                <w:rFonts w:hint="default" w:ascii="ＭＳ ゴシック" w:hAnsi="ＭＳ ゴシック" w:eastAsia="ＭＳ ゴシック"/>
              </w:rPr>
            </w:pPr>
            <w:r>
              <w:rPr>
                <w:rFonts w:hint="eastAsia" w:ascii="ＭＳ ゴシック" w:hAnsi="ＭＳ ゴシック" w:eastAsia="ＭＳ ゴシック"/>
              </w:rPr>
              <w:t>ネットワーク構築機能、地域づくり・資源開発機能</w:t>
            </w:r>
          </w:p>
        </w:tc>
      </w:tr>
      <w:tr>
        <w:trPr>
          <w:trHeight w:val="1050" w:hRule="atLeast"/>
        </w:trPr>
        <w:tc>
          <w:tcPr>
            <w:tcW w:w="93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rPr>
              <w:t>□</w:t>
            </w:r>
            <w:r>
              <w:rPr>
                <w:rFonts w:hint="eastAsia" w:ascii="ＭＳ ゴシック" w:hAnsi="ＭＳ ゴシック" w:eastAsia="ＭＳ ゴシック"/>
              </w:rPr>
              <w:t>協議体会議（第１層協議体）</w:t>
            </w:r>
            <w:r>
              <w:rPr>
                <w:rFonts w:hint="eastAsia"/>
              </w:rPr>
              <w:t>：年１回開催</w:t>
            </w:r>
          </w:p>
          <w:p>
            <w:pPr>
              <w:pStyle w:val="0"/>
              <w:ind w:left="475" w:leftChars="100" w:hanging="235" w:hangingChars="98"/>
              <w:jc w:val="both"/>
              <w:rPr>
                <w:rFonts w:hint="default"/>
              </w:rPr>
            </w:pPr>
            <w:r>
              <w:rPr>
                <w:rFonts w:hint="eastAsia"/>
              </w:rPr>
              <w:t>（参加者）地域包括支援センター、生活支援コーディネーター、社会福祉協議会、社会福祉法人、地域の関係者、サービス事業者等</w:t>
            </w:r>
          </w:p>
        </w:tc>
      </w:tr>
    </w:tbl>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86</w:t>
      </w:r>
      <w:r>
        <w:rPr>
          <w:rFonts w:hint="eastAsia" w:ascii="ＭＳ ゴシック" w:hAnsi="ＭＳ ゴシック" w:eastAsia="ＭＳ ゴシック"/>
          <w:sz w:val="21"/>
        </w:rPr>
        <w:t>：箕面市における地域ケア会議の全体像</w:t>
      </w:r>
    </w:p>
    <w:tbl>
      <w:tblPr>
        <w:tblStyle w:val="60"/>
        <w:tblW w:w="9776" w:type="dxa"/>
        <w:tblInd w:w="0" w:type="dxa"/>
        <w:tblLayout w:type="fixed"/>
        <w:tblLook w:firstRow="1" w:lastRow="0" w:firstColumn="1" w:lastColumn="0" w:noHBand="0" w:noVBand="1" w:val="04A0"/>
      </w:tblPr>
      <w:tblGrid>
        <w:gridCol w:w="595"/>
        <w:gridCol w:w="2094"/>
        <w:gridCol w:w="4110"/>
        <w:gridCol w:w="2977"/>
      </w:tblGrid>
      <w:tr>
        <w:trPr/>
        <w:tc>
          <w:tcPr>
            <w:tcW w:w="595" w:type="dxa"/>
            <w:shd w:val="clear" w:color="auto" w:themeFill="accent5" w:themeFillTint="66" w:themeFillShade="FF"/>
            <w:vAlign w:val="top"/>
          </w:tcPr>
          <w:p>
            <w:pPr>
              <w:pStyle w:val="0"/>
              <w:ind w:left="-110" w:leftChars="-46" w:right="-106" w:rightChars="-44"/>
              <w:jc w:val="center"/>
              <w:rPr>
                <w:rFonts w:hint="default" w:ascii="ＭＳ ゴシック" w:hAnsi="ＭＳ ゴシック" w:eastAsia="ＭＳ ゴシック"/>
              </w:rPr>
            </w:pPr>
            <w:r>
              <w:rPr>
                <w:rFonts w:hint="eastAsia" w:ascii="ＭＳ ゴシック" w:hAnsi="ＭＳ ゴシック" w:eastAsia="ＭＳ ゴシック"/>
              </w:rPr>
              <w:t>対象</w:t>
            </w:r>
          </w:p>
        </w:tc>
        <w:tc>
          <w:tcPr>
            <w:tcW w:w="2094" w:type="dxa"/>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541020</wp:posOffset>
                      </wp:positionH>
                      <wp:positionV relativeFrom="paragraph">
                        <wp:posOffset>118110</wp:posOffset>
                      </wp:positionV>
                      <wp:extent cx="373380" cy="2165985"/>
                      <wp:effectExtent l="635" t="635" r="635" b="635"/>
                      <wp:wrapNone/>
                      <wp:docPr id="1039" name="角丸四角形 3"/>
                      <a:graphic xmlns:a="http://schemas.openxmlformats.org/drawingml/2006/main">
                        <a:graphicData uri="http://schemas.microsoft.com/office/word/2010/wordprocessingShape">
                          <wps:wsp>
                            <wps:cNvPr id="1039" name="角丸四角形 3"/>
                            <wps:cNvSpPr/>
                            <wps:spPr>
                              <a:xfrm>
                                <a:off x="0" y="0"/>
                                <a:ext cx="373380" cy="216598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地域づくり・資源開発</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9.3000000000000007pt;mso-position-vertical-relative:text;mso-position-horizontal-relative:text;v-text-anchor:top;position:absolute;height:170.55pt;mso-wrap-distance-top:0pt;width:29.4pt;mso-wrap-distance-left:9pt;margin-left:42.6pt;z-index:23;" o:spid="_x0000_s1039" o:allowincell="t" o:allowoverlap="t" filled="f" stroked="f" strokecolor="#70ad47 [3209]" strokeweight="0.5pt" o:spt="2" arcsize="10923f">
                      <v:fill/>
                      <v:stroke linestyle="single" miterlimit="8" endcap="flat" dashstyle="solid"/>
                      <v:textbox style="layout-flow:vertical-ideographic;">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地域づくり・資源開発</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612775</wp:posOffset>
                      </wp:positionH>
                      <wp:positionV relativeFrom="paragraph">
                        <wp:posOffset>412750</wp:posOffset>
                      </wp:positionV>
                      <wp:extent cx="238125" cy="2272665"/>
                      <wp:effectExtent l="635" t="635" r="29845" b="10795"/>
                      <wp:wrapNone/>
                      <wp:docPr id="1040" name="角丸四角形 3"/>
                      <a:graphic xmlns:a="http://schemas.openxmlformats.org/drawingml/2006/main">
                        <a:graphicData uri="http://schemas.microsoft.com/office/word/2010/wordprocessingShape">
                          <wps:wsp>
                            <wps:cNvPr id="1040" name="角丸四角形 3"/>
                            <wps:cNvSpPr/>
                            <wps:spPr>
                              <a:xfrm>
                                <a:off x="0" y="0"/>
                                <a:ext cx="238125" cy="2272665"/>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32.5pt;mso-position-vertical-relative:text;mso-position-horizontal-relative:text;v-text-anchor:top;position:absolute;height:178.95pt;mso-wrap-distance-top:0pt;width:18.75pt;mso-wrap-distance-left:9pt;margin-left:48.25pt;z-index:19;" o:spid="_x0000_s1040"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eastAsia" w:ascii="ＭＳ ゴシック" w:hAnsi="ＭＳ ゴシック" w:eastAsia="ＭＳ ゴシック"/>
              </w:rPr>
              <w:t>機能</w:t>
            </w:r>
          </w:p>
        </w:tc>
        <w:tc>
          <w:tcPr>
            <w:tcW w:w="4110" w:type="dxa"/>
            <w:shd w:val="clear" w:color="auto" w:themeFill="accent5" w:themeFillTint="66"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「個別事案検討」のステージ</w:t>
            </w:r>
          </w:p>
        </w:tc>
        <w:tc>
          <w:tcPr>
            <w:tcW w:w="2977" w:type="dxa"/>
            <w:shd w:val="clear" w:color="auto" w:themeFill="accent5" w:themeFillTint="66" w:themeFillShade="FF"/>
            <w:vAlign w:val="top"/>
          </w:tcPr>
          <w:p>
            <w:pPr>
              <w:pStyle w:val="0"/>
              <w:ind w:left="-120" w:leftChars="-50"/>
              <w:jc w:val="center"/>
              <w:rPr>
                <w:rFonts w:hint="default" w:ascii="ＭＳ ゴシック" w:hAnsi="ＭＳ ゴシック" w:eastAsia="ＭＳ ゴシック"/>
              </w:rPr>
            </w:pPr>
            <w:r>
              <w:rPr>
                <w:rFonts w:hint="eastAsia" w:ascii="ＭＳ ゴシック" w:hAnsi="ＭＳ ゴシック" w:eastAsia="ＭＳ ゴシック"/>
              </w:rPr>
              <w:t>「地域課題検討」のステージ</w:t>
            </w:r>
          </w:p>
        </w:tc>
      </w:tr>
      <w:tr>
        <w:trPr>
          <w:cantSplit/>
          <w:trHeight w:val="2524" w:hRule="atLeast"/>
        </w:trPr>
        <w:tc>
          <w:tcPr>
            <w:tcW w:w="59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accent5" w:themeFillTint="66" w:themeFillShade="FF"/>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市全体レベル</w:t>
            </w:r>
          </w:p>
        </w:tc>
        <w:tc>
          <w:tcPr>
            <w:tcW w:w="209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57" behindDoc="0" locked="0" layoutInCell="1" hidden="0" allowOverlap="1">
                      <wp:simplePos x="0" y="0"/>
                      <wp:positionH relativeFrom="column">
                        <wp:posOffset>868680</wp:posOffset>
                      </wp:positionH>
                      <wp:positionV relativeFrom="paragraph">
                        <wp:posOffset>250190</wp:posOffset>
                      </wp:positionV>
                      <wp:extent cx="404495" cy="692150"/>
                      <wp:effectExtent l="635" t="635" r="635" b="635"/>
                      <wp:wrapNone/>
                      <wp:docPr id="1041" name="角丸四角形 3"/>
                      <a:graphic xmlns:a="http://schemas.openxmlformats.org/drawingml/2006/main">
                        <a:graphicData uri="http://schemas.microsoft.com/office/word/2010/wordprocessingShape">
                          <wps:wsp>
                            <wps:cNvPr id="1041" name="角丸四角形 3"/>
                            <wps:cNvSpPr/>
                            <wps:spPr>
                              <a:xfrm>
                                <a:off x="0" y="0"/>
                                <a:ext cx="404495" cy="69215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政策形成</w:t>
                                  </w:r>
                                </w:p>
                              </w:txbxContent>
                            </wps:txbx>
                            <wps:bodyPr vertOverflow="clip" horzOverflow="clip" vert="eaVert" wrap="square" rtlCol="0" anchor="t"/>
                          </wps:wsp>
                        </a:graphicData>
                      </a:graphic>
                    </wp:anchor>
                  </w:drawing>
                </mc:Choice>
                <mc:Fallback>
                  <w:pict>
                    <v:roundrect id="角丸四角形 3" style="mso-wrap-distance-right:9pt;mso-wrap-distance-bottom:0pt;margin-top:19.7pt;mso-position-vertical-relative:text;mso-position-horizontal-relative:text;v-text-anchor:top;position:absolute;height:54.5pt;mso-wrap-distance-top:0pt;width:31.85pt;mso-wrap-distance-left:9pt;margin-left:68.400000000000006pt;z-index:57;" o:spid="_x0000_s1041" o:allowincell="t" o:allowoverlap="t" filled="f" stroked="f" strokecolor="#70ad47 [3209]" strokeweight="0.5pt" o:spt="2" arcsize="10923f">
                      <v:fill/>
                      <v:stroke linestyle="single" miterlimit="8" endcap="flat" dashstyle="solid"/>
                      <v:textbox style="layout-flow:vertical-ideographic;">
                        <w:txbxContent>
                          <w:p>
                            <w:pPr>
                              <w:pStyle w:val="0"/>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政策形成</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-60325</wp:posOffset>
                      </wp:positionH>
                      <wp:positionV relativeFrom="paragraph">
                        <wp:posOffset>1473200</wp:posOffset>
                      </wp:positionV>
                      <wp:extent cx="356235" cy="1838325"/>
                      <wp:effectExtent l="635" t="635" r="635" b="635"/>
                      <wp:wrapNone/>
                      <wp:docPr id="1042" name="角丸四角形 3"/>
                      <a:graphic xmlns:a="http://schemas.openxmlformats.org/drawingml/2006/main">
                        <a:graphicData uri="http://schemas.microsoft.com/office/word/2010/wordprocessingShape">
                          <wps:wsp>
                            <wps:cNvPr id="1042" name="角丸四角形 3"/>
                            <wps:cNvSpPr/>
                            <wps:spPr>
                              <a:xfrm>
                                <a:off x="0" y="0"/>
                                <a:ext cx="356235" cy="183832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地域課題の発見</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16pt;mso-position-vertical-relative:text;mso-position-horizontal-relative:text;v-text-anchor:top;position:absolute;height:144.75pt;mso-wrap-distance-top:0pt;width:28.05pt;mso-wrap-distance-left:9pt;margin-left:-4.75pt;z-index:17;" o:spid="_x0000_s1042" o:allowincell="t" o:allowoverlap="t" filled="f" stroked="f" strokecolor="#70ad47 [3209]" strokeweight="0.5pt" o:spt="2" arcsize="10923f">
                      <v:fill/>
                      <v:stroke linestyle="single" miterlimit="8" endcap="flat" dashstyle="solid"/>
                      <v:textbox style="layout-flow:vertical-ideographic;">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地域課題の発見</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300990</wp:posOffset>
                      </wp:positionH>
                      <wp:positionV relativeFrom="paragraph">
                        <wp:posOffset>177800</wp:posOffset>
                      </wp:positionV>
                      <wp:extent cx="238125" cy="2931160"/>
                      <wp:effectExtent l="635" t="635" r="29845" b="10795"/>
                      <wp:wrapNone/>
                      <wp:docPr id="1043" name="角丸四角形 3"/>
                      <a:graphic xmlns:a="http://schemas.openxmlformats.org/drawingml/2006/main">
                        <a:graphicData uri="http://schemas.microsoft.com/office/word/2010/wordprocessingShape">
                          <wps:wsp>
                            <wps:cNvPr id="1043" name="角丸四角形 3"/>
                            <wps:cNvSpPr/>
                            <wps:spPr>
                              <a:xfrm>
                                <a:off x="0" y="0"/>
                                <a:ext cx="238125" cy="293116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4pt;mso-position-vertical-relative:text;mso-position-horizontal-relative:text;v-text-anchor:top;position:absolute;height:230.8pt;mso-wrap-distance-top:0pt;width:18.75pt;mso-wrap-distance-left:9pt;margin-left:23.7pt;z-index:18;" o:spid="_x0000_s1043"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column">
                        <wp:posOffset>241935</wp:posOffset>
                      </wp:positionH>
                      <wp:positionV relativeFrom="paragraph">
                        <wp:posOffset>387985</wp:posOffset>
                      </wp:positionV>
                      <wp:extent cx="356235" cy="2309495"/>
                      <wp:effectExtent l="635" t="635" r="635" b="635"/>
                      <wp:wrapNone/>
                      <wp:docPr id="1044" name="角丸四角形 3"/>
                      <a:graphic xmlns:a="http://schemas.openxmlformats.org/drawingml/2006/main">
                        <a:graphicData uri="http://schemas.microsoft.com/office/word/2010/wordprocessingShape">
                          <wps:wsp>
                            <wps:cNvPr id="1044" name="角丸四角形 3"/>
                            <wps:cNvSpPr/>
                            <wps:spPr>
                              <a:xfrm>
                                <a:off x="0" y="0"/>
                                <a:ext cx="356235" cy="230949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ネットワークの構築</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30.55pt;mso-position-vertical-relative:text;mso-position-horizontal-relative:text;v-text-anchor:top;position:absolute;height:181.85pt;mso-wrap-distance-top:0pt;width:28.05pt;mso-wrap-distance-left:9pt;margin-left:19.05pt;z-index:22;" o:spid="_x0000_s1044" o:allowincell="t" o:allowoverlap="t" filled="f" stroked="f" strokecolor="#70ad47 [3209]" strokeweight="0.5pt" o:spt="2" arcsize="10923f">
                      <v:fill/>
                      <v:stroke linestyle="single" miterlimit="8" endcap="flat" dashstyle="solid"/>
                      <v:textbox style="layout-flow:vertical-ideographic;">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ネットワークの構築</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56" behindDoc="0" locked="0" layoutInCell="1" hidden="0" allowOverlap="1">
                      <wp:simplePos x="0" y="0"/>
                      <wp:positionH relativeFrom="column">
                        <wp:posOffset>925195</wp:posOffset>
                      </wp:positionH>
                      <wp:positionV relativeFrom="paragraph">
                        <wp:posOffset>169545</wp:posOffset>
                      </wp:positionV>
                      <wp:extent cx="219075" cy="726440"/>
                      <wp:effectExtent l="635" t="635" r="29845" b="10795"/>
                      <wp:wrapNone/>
                      <wp:docPr id="1045" name="角丸四角形 3"/>
                      <a:graphic xmlns:a="http://schemas.openxmlformats.org/drawingml/2006/main">
                        <a:graphicData uri="http://schemas.microsoft.com/office/word/2010/wordprocessingShape">
                          <wps:wsp>
                            <wps:cNvPr id="1045" name="角丸四角形 3"/>
                            <wps:cNvSpPr/>
                            <wps:spPr>
                              <a:xfrm>
                                <a:off x="0" y="0"/>
                                <a:ext cx="219075" cy="72644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000000" w:themeColor="text1"/>
                                      <w:kern w:val="0"/>
                                      <w:sz w:val="10"/>
                                      <w:highlight w:val="yellow"/>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3.35pt;mso-position-vertical-relative:text;mso-position-horizontal-relative:text;v-text-anchor:top;position:absolute;height:57.2pt;mso-wrap-distance-top:0pt;width:17.25pt;mso-wrap-distance-left:9pt;margin-left:72.84pt;z-index:56;" o:spid="_x0000_s1045"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000000" w:themeColor="text1"/>
                                <w:kern w:val="0"/>
                                <w:sz w:val="10"/>
                                <w:highlight w:val="yellow"/>
                                <w:shd w:val="clear" w:color="auto" w:themeFill="background1" w:themeFillTint="FF" w:themeFillShade="FF"/>
                              </w:rPr>
                            </w:pPr>
                          </w:p>
                        </w:txbxContent>
                      </v:textbox>
                      <v:imagedata o:title=""/>
                      <w10:wrap type="none" anchorx="text" anchory="text"/>
                    </v:roundrect>
                  </w:pict>
                </mc:Fallback>
              </mc:AlternateContent>
            </w:r>
          </w:p>
        </w:tc>
        <w:tc>
          <w:tcPr>
            <w:tcW w:w="41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53" behindDoc="0" locked="0" layoutInCell="1" hidden="0" allowOverlap="1">
                      <wp:simplePos x="0" y="0"/>
                      <wp:positionH relativeFrom="column">
                        <wp:posOffset>320675</wp:posOffset>
                      </wp:positionH>
                      <wp:positionV relativeFrom="paragraph">
                        <wp:posOffset>1169670</wp:posOffset>
                      </wp:positionV>
                      <wp:extent cx="3117215" cy="1359535"/>
                      <wp:effectExtent l="0" t="0" r="1270" b="1270"/>
                      <wp:wrapNone/>
                      <wp:docPr id="1046" name="図形 265"/>
                      <a:graphic xmlns:a="http://schemas.openxmlformats.org/drawingml/2006/main">
                        <a:graphicData uri="http://schemas.microsoft.com/office/word/2010/wordprocessingShape">
                          <wps:wsp>
                            <wps:cNvPr id="1046" name="図形 265"/>
                            <wps:cNvSpPr/>
                            <wps:spPr>
                              <a:xfrm rot="10800000" flipH="1" flipV="1">
                                <a:off x="0" y="0"/>
                                <a:ext cx="3117215" cy="1359535"/>
                              </a:xfrm>
                              <a:prstGeom prst="bentArrow">
                                <a:avLst>
                                  <a:gd name="adj1" fmla="val 11555"/>
                                  <a:gd name="adj2" fmla="val 34463"/>
                                  <a:gd name="adj3" fmla="val 0"/>
                                  <a:gd name="adj4" fmla="val 18129"/>
                                </a:avLst>
                              </a:prstGeom>
                              <a:solidFill>
                                <a:schemeClr val="accent5"/>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図形 265" style="flip:x y;mso-wrap-distance-right:9pt;mso-wrap-distance-bottom:0pt;margin-top:92.1pt;mso-position-vertical-relative:text;mso-position-horizontal-relative:text;position:absolute;height:107.05pt;mso-wrap-distance-top:0pt;width:245.45pt;mso-wrap-distance-left:9pt;margin-left:25.25pt;z-index:53;rotation:180;" o:spid="_x0000_s1046" o:allowincell="t" o:allowoverlap="t" filled="t" fillcolor="#5b9bd5 [3208]" stroked="f" strokecolor="#32528f" strokeweight="1pt" o:spt="0" path="m0,21600l0,21600l0,10112c0,7949,1753,6196,3916,6196l21600,6196l21600,0l21600,7444l21600,14888l21600,8692l3916,8692l3916,8692c3132,8692,2496,9328,2496,10112l2496,21600xe">
                      <v:path textboxrect="0,0,21600,21600" o:connecttype="custom" o:connectlocs="21600,0;21600,14888;1248,21600;21600,7444" o:connectangles="270,90,90,0"/>
                      <v:fill/>
                      <v:stroke linestyle="single" miterlimit="8" joinstyle="miter" dashstyle="solid"/>
                      <v:textbox style="layout-flow:horizontal;"/>
                      <v:imagedata o:title=""/>
                      <w10:wrap type="none" anchorx="text" anchory="text"/>
                    </v:shape>
                  </w:pict>
                </mc:Fallback>
              </mc:AlternateContent>
            </w:r>
          </w:p>
        </w:tc>
        <w:tc>
          <w:tcPr>
            <w:tcW w:w="297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49" behindDoc="0" locked="0" layoutInCell="1" hidden="0" allowOverlap="1">
                      <wp:simplePos x="0" y="0"/>
                      <wp:positionH relativeFrom="column">
                        <wp:posOffset>744220</wp:posOffset>
                      </wp:positionH>
                      <wp:positionV relativeFrom="paragraph">
                        <wp:posOffset>1363980</wp:posOffset>
                      </wp:positionV>
                      <wp:extent cx="290830" cy="468630"/>
                      <wp:effectExtent l="0" t="0" r="635" b="635"/>
                      <wp:wrapNone/>
                      <wp:docPr id="1047" name="矢印: 上 2066"/>
                      <a:graphic xmlns:a="http://schemas.openxmlformats.org/drawingml/2006/main">
                        <a:graphicData uri="http://schemas.microsoft.com/office/word/2010/wordprocessingShape">
                          <wps:wsp>
                            <wps:cNvPr id="1047" name="矢印: 上 2066"/>
                            <wps:cNvSpPr/>
                            <wps:spPr>
                              <a:xfrm>
                                <a:off x="0" y="0"/>
                                <a:ext cx="290830" cy="468630"/>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6" style="mso-wrap-distance-right:9pt;mso-wrap-distance-bottom:0pt;margin-top:107.4pt;mso-position-vertical-relative:text;mso-position-horizontal-relative:text;position:absolute;height:36.9pt;mso-wrap-distance-top:0pt;width:22.9pt;mso-wrap-distance-left:9pt;margin-left:58.6pt;z-index:49;" o:spid="_x0000_s1047"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51" behindDoc="0" locked="0" layoutInCell="1" hidden="0" allowOverlap="1">
                      <wp:simplePos x="0" y="0"/>
                      <wp:positionH relativeFrom="column">
                        <wp:posOffset>758825</wp:posOffset>
                      </wp:positionH>
                      <wp:positionV relativeFrom="paragraph">
                        <wp:posOffset>412115</wp:posOffset>
                      </wp:positionV>
                      <wp:extent cx="290830" cy="201295"/>
                      <wp:effectExtent l="0" t="0" r="635" b="635"/>
                      <wp:wrapNone/>
                      <wp:docPr id="1048" name="矢印: 上 2068"/>
                      <a:graphic xmlns:a="http://schemas.openxmlformats.org/drawingml/2006/main">
                        <a:graphicData uri="http://schemas.microsoft.com/office/word/2010/wordprocessingShape">
                          <wps:wsp>
                            <wps:cNvPr id="1048" name="矢印: 上 2068"/>
                            <wps:cNvSpPr/>
                            <wps:spPr>
                              <a:xfrm>
                                <a:off x="0" y="0"/>
                                <a:ext cx="290830" cy="201295"/>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8" style="mso-wrap-distance-right:9pt;mso-wrap-distance-bottom:0pt;margin-top:32.450000000000003pt;mso-position-vertical-relative:text;mso-position-horizontal-relative:text;position:absolute;height:15.85pt;mso-wrap-distance-top:0pt;width:22.9pt;mso-wrap-distance-left:9pt;margin-left:59.75pt;z-index:51;" o:spid="_x0000_s1048"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50" behindDoc="0" locked="0" layoutInCell="1" hidden="0" allowOverlap="1">
                      <wp:simplePos x="0" y="0"/>
                      <wp:positionH relativeFrom="column">
                        <wp:posOffset>744220</wp:posOffset>
                      </wp:positionH>
                      <wp:positionV relativeFrom="paragraph">
                        <wp:posOffset>881380</wp:posOffset>
                      </wp:positionV>
                      <wp:extent cx="290830" cy="201295"/>
                      <wp:effectExtent l="0" t="0" r="635" b="635"/>
                      <wp:wrapNone/>
                      <wp:docPr id="1049" name="矢印: 上 2067"/>
                      <a:graphic xmlns:a="http://schemas.openxmlformats.org/drawingml/2006/main">
                        <a:graphicData uri="http://schemas.microsoft.com/office/word/2010/wordprocessingShape">
                          <wps:wsp>
                            <wps:cNvPr id="1049" name="矢印: 上 2067"/>
                            <wps:cNvSpPr/>
                            <wps:spPr>
                              <a:xfrm>
                                <a:off x="0" y="0"/>
                                <a:ext cx="290830" cy="201295"/>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7" style="mso-wrap-distance-right:9pt;mso-wrap-distance-bottom:0pt;margin-top:69.400000000000006pt;mso-position-vertical-relative:text;mso-position-horizontal-relative:text;position:absolute;height:15.85pt;mso-wrap-distance-top:0pt;width:22.9pt;mso-wrap-distance-left:9pt;margin-left:58.6pt;z-index:50;" o:spid="_x0000_s1049"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29" behindDoc="0" locked="0" layoutInCell="1" hidden="0" allowOverlap="1">
                      <wp:simplePos x="0" y="0"/>
                      <wp:positionH relativeFrom="column">
                        <wp:posOffset>-7620</wp:posOffset>
                      </wp:positionH>
                      <wp:positionV relativeFrom="paragraph">
                        <wp:posOffset>1142365</wp:posOffset>
                      </wp:positionV>
                      <wp:extent cx="1851025" cy="291465"/>
                      <wp:effectExtent l="635" t="635" r="635" b="635"/>
                      <wp:wrapNone/>
                      <wp:docPr id="1050" name="角丸四角形 3"/>
                      <a:graphic xmlns:a="http://schemas.openxmlformats.org/drawingml/2006/main">
                        <a:graphicData uri="http://schemas.microsoft.com/office/word/2010/wordprocessingShape">
                          <wps:wsp>
                            <wps:cNvPr id="1050" name="角丸四角形 3"/>
                            <wps:cNvSpPr/>
                            <wps:spPr>
                              <a:xfrm>
                                <a:off x="0" y="0"/>
                                <a:ext cx="1851025" cy="29146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協議体会議（第１層協議体）</w:t>
                                  </w:r>
                                </w:p>
                              </w:txbxContent>
                            </wps:txbx>
                            <wps:bodyPr vertOverflow="clip" horzOverflow="clip" wrap="square" rtlCol="0" anchor="t"/>
                          </wps:wsp>
                        </a:graphicData>
                      </a:graphic>
                    </wp:anchor>
                  </w:drawing>
                </mc:Choice>
                <mc:Fallback>
                  <w:pict>
                    <v:roundrect id="角丸四角形 3" style="mso-wrap-distance-right:9pt;mso-wrap-distance-bottom:0pt;margin-top:89.95pt;mso-position-vertical-relative:text;mso-position-horizontal-relative:text;v-text-anchor:top;position:absolute;height:22.95pt;mso-wrap-distance-top:0pt;width:145.75pt;mso-wrap-distance-left:9pt;margin-left:-0.6pt;z-index:29;" o:spid="_x0000_s1050"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協議体会議（第１層協議体）</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7" behindDoc="0" locked="0" layoutInCell="1" hidden="0" allowOverlap="1">
                      <wp:simplePos x="0" y="0"/>
                      <wp:positionH relativeFrom="column">
                        <wp:posOffset>-34925</wp:posOffset>
                      </wp:positionH>
                      <wp:positionV relativeFrom="paragraph">
                        <wp:posOffset>650875</wp:posOffset>
                      </wp:positionV>
                      <wp:extent cx="1851025" cy="291465"/>
                      <wp:effectExtent l="635" t="635" r="635" b="635"/>
                      <wp:wrapNone/>
                      <wp:docPr id="1051" name="角丸四角形 3"/>
                      <a:graphic xmlns:a="http://schemas.openxmlformats.org/drawingml/2006/main">
                        <a:graphicData uri="http://schemas.microsoft.com/office/word/2010/wordprocessingShape">
                          <wps:wsp>
                            <wps:cNvPr id="1051" name="角丸四角形 3"/>
                            <wps:cNvSpPr/>
                            <wps:spPr>
                              <a:xfrm>
                                <a:off x="0" y="0"/>
                                <a:ext cx="1851025" cy="29146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介護サービス評価専門員会議</w:t>
                                  </w:r>
                                </w:p>
                              </w:txbxContent>
                            </wps:txbx>
                            <wps:bodyPr vertOverflow="clip" horzOverflow="clip" wrap="square" rtlCol="0" anchor="t"/>
                          </wps:wsp>
                        </a:graphicData>
                      </a:graphic>
                    </wp:anchor>
                  </w:drawing>
                </mc:Choice>
                <mc:Fallback>
                  <w:pict>
                    <v:roundrect id="角丸四角形 3" style="mso-wrap-distance-right:9pt;mso-wrap-distance-bottom:0pt;margin-top:51.25pt;mso-position-vertical-relative:text;mso-position-horizontal-relative:text;v-text-anchor:top;position:absolute;height:22.95pt;mso-wrap-distance-top:0pt;width:145.75pt;mso-wrap-distance-left:9pt;margin-left:-2.75pt;z-index:27;" o:spid="_x0000_s1051"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介護サービス評価専門員会議</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8" behindDoc="0" locked="0" layoutInCell="1" hidden="0" allowOverlap="1">
                      <wp:simplePos x="0" y="0"/>
                      <wp:positionH relativeFrom="column">
                        <wp:posOffset>73660</wp:posOffset>
                      </wp:positionH>
                      <wp:positionV relativeFrom="paragraph">
                        <wp:posOffset>1122045</wp:posOffset>
                      </wp:positionV>
                      <wp:extent cx="1637030" cy="218440"/>
                      <wp:effectExtent l="635" t="635" r="29845" b="10795"/>
                      <wp:wrapNone/>
                      <wp:docPr id="1052" name="角丸四角形 3"/>
                      <a:graphic xmlns:a="http://schemas.openxmlformats.org/drawingml/2006/main">
                        <a:graphicData uri="http://schemas.microsoft.com/office/word/2010/wordprocessingShape">
                          <wps:wsp>
                            <wps:cNvPr id="1052" name="角丸四角形 3"/>
                            <wps:cNvSpPr/>
                            <wps:spPr>
                              <a:xfrm>
                                <a:off x="0" y="0"/>
                                <a:ext cx="1637030" cy="21844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88.35pt;mso-position-vertical-relative:text;mso-position-horizontal-relative:text;v-text-anchor:top;position:absolute;height:17.2pt;mso-wrap-distance-top:0pt;width:128.9pt;mso-wrap-distance-left:9pt;margin-left:5.8pt;z-index:28;" o:spid="_x0000_s1052"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6" behindDoc="0" locked="0" layoutInCell="1" hidden="0" allowOverlap="1">
                      <wp:simplePos x="0" y="0"/>
                      <wp:positionH relativeFrom="column">
                        <wp:posOffset>73660</wp:posOffset>
                      </wp:positionH>
                      <wp:positionV relativeFrom="paragraph">
                        <wp:posOffset>647700</wp:posOffset>
                      </wp:positionV>
                      <wp:extent cx="1637030" cy="218440"/>
                      <wp:effectExtent l="635" t="635" r="29845" b="10795"/>
                      <wp:wrapNone/>
                      <wp:docPr id="1053" name="角丸四角形 3"/>
                      <a:graphic xmlns:a="http://schemas.openxmlformats.org/drawingml/2006/main">
                        <a:graphicData uri="http://schemas.microsoft.com/office/word/2010/wordprocessingShape">
                          <wps:wsp>
                            <wps:cNvPr id="1053" name="角丸四角形 3"/>
                            <wps:cNvSpPr/>
                            <wps:spPr>
                              <a:xfrm>
                                <a:off x="0" y="0"/>
                                <a:ext cx="1637030" cy="21844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51pt;mso-position-vertical-relative:text;mso-position-horizontal-relative:text;v-text-anchor:top;position:absolute;height:17.2pt;mso-wrap-distance-top:0pt;width:128.9pt;mso-wrap-distance-left:9pt;margin-left:5.8pt;z-index:26;" o:spid="_x0000_s1053"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5" behindDoc="0" locked="0" layoutInCell="1" hidden="0" allowOverlap="1">
                      <wp:simplePos x="0" y="0"/>
                      <wp:positionH relativeFrom="column">
                        <wp:posOffset>35560</wp:posOffset>
                      </wp:positionH>
                      <wp:positionV relativeFrom="paragraph">
                        <wp:posOffset>178435</wp:posOffset>
                      </wp:positionV>
                      <wp:extent cx="1851025" cy="291465"/>
                      <wp:effectExtent l="635" t="635" r="635" b="635"/>
                      <wp:wrapNone/>
                      <wp:docPr id="1054" name="角丸四角形 3"/>
                      <a:graphic xmlns:a="http://schemas.openxmlformats.org/drawingml/2006/main">
                        <a:graphicData uri="http://schemas.microsoft.com/office/word/2010/wordprocessingShape">
                          <wps:wsp>
                            <wps:cNvPr id="1054" name="角丸四角形 3"/>
                            <wps:cNvSpPr/>
                            <wps:spPr>
                              <a:xfrm>
                                <a:off x="0" y="0"/>
                                <a:ext cx="1851025" cy="29146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保健医療福祉総合審議会</w:t>
                                  </w:r>
                                </w:p>
                              </w:txbxContent>
                            </wps:txbx>
                            <wps:bodyPr vertOverflow="clip" horzOverflow="clip" wrap="square" rtlCol="0" anchor="t"/>
                          </wps:wsp>
                        </a:graphicData>
                      </a:graphic>
                    </wp:anchor>
                  </w:drawing>
                </mc:Choice>
                <mc:Fallback>
                  <w:pict>
                    <v:roundrect id="角丸四角形 3" style="mso-wrap-distance-right:9pt;mso-wrap-distance-bottom:0pt;margin-top:14.05pt;mso-position-vertical-relative:text;mso-position-horizontal-relative:text;v-text-anchor:top;position:absolute;height:22.95pt;mso-wrap-distance-top:0pt;width:145.75pt;mso-wrap-distance-left:9pt;margin-left:2.8pt;z-index:25;" o:spid="_x0000_s1054"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保健医療福祉総合審議会</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4" behindDoc="0" locked="0" layoutInCell="1" hidden="0" allowOverlap="1">
                      <wp:simplePos x="0" y="0"/>
                      <wp:positionH relativeFrom="column">
                        <wp:posOffset>113665</wp:posOffset>
                      </wp:positionH>
                      <wp:positionV relativeFrom="paragraph">
                        <wp:posOffset>169545</wp:posOffset>
                      </wp:positionV>
                      <wp:extent cx="1637030" cy="218440"/>
                      <wp:effectExtent l="635" t="635" r="29845" b="10795"/>
                      <wp:wrapNone/>
                      <wp:docPr id="1055" name="角丸四角形 3"/>
                      <a:graphic xmlns:a="http://schemas.openxmlformats.org/drawingml/2006/main">
                        <a:graphicData uri="http://schemas.microsoft.com/office/word/2010/wordprocessingShape">
                          <wps:wsp>
                            <wps:cNvPr id="1055" name="角丸四角形 3"/>
                            <wps:cNvSpPr/>
                            <wps:spPr>
                              <a:xfrm>
                                <a:off x="0" y="0"/>
                                <a:ext cx="1637030" cy="21844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3.35pt;mso-position-vertical-relative:text;mso-position-horizontal-relative:text;v-text-anchor:top;position:absolute;height:17.2pt;mso-wrap-distance-top:0pt;width:128.9pt;mso-wrap-distance-left:9pt;margin-left:8.94pt;z-index:24;" o:spid="_x0000_s1055"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r>
      <w:tr>
        <w:trPr>
          <w:cantSplit/>
          <w:trHeight w:val="2531" w:hRule="atLeast"/>
        </w:trPr>
        <w:tc>
          <w:tcPr>
            <w:tcW w:w="5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themeFill="accent5" w:themeFillTint="66" w:themeFillShade="FF"/>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日常生活圏域レベル</w:t>
            </w:r>
          </w:p>
        </w:tc>
        <w:tc>
          <w:tcPr>
            <w:tcW w:w="209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6350</wp:posOffset>
                      </wp:positionH>
                      <wp:positionV relativeFrom="paragraph">
                        <wp:posOffset>135255</wp:posOffset>
                      </wp:positionV>
                      <wp:extent cx="228600" cy="1364615"/>
                      <wp:effectExtent l="635" t="635" r="29845" b="10795"/>
                      <wp:wrapNone/>
                      <wp:docPr id="1056" name="角丸四角形 3"/>
                      <a:graphic xmlns:a="http://schemas.openxmlformats.org/drawingml/2006/main">
                        <a:graphicData uri="http://schemas.microsoft.com/office/word/2010/wordprocessingShape">
                          <wps:wsp>
                            <wps:cNvPr id="1056" name="角丸四角形 3"/>
                            <wps:cNvSpPr/>
                            <wps:spPr>
                              <a:xfrm>
                                <a:off x="0" y="0"/>
                                <a:ext cx="228600" cy="1364615"/>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0.65pt;mso-position-vertical-relative:text;mso-position-horizontal-relative:text;v-text-anchor:top;position:absolute;height:107.45pt;mso-wrap-distance-top:0pt;width:18pt;mso-wrap-distance-left:9pt;margin-left:0.5pt;z-index:16;" o:spid="_x0000_s1056" o:allowincell="t" o:allowoverlap="t" filled="t" fillcolor="#ffffff [3212]"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c>
          <w:tcPr>
            <w:tcW w:w="41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55" behindDoc="0" locked="0" layoutInCell="1" hidden="0" allowOverlap="1">
                      <wp:simplePos x="0" y="0"/>
                      <wp:positionH relativeFrom="column">
                        <wp:posOffset>1943100</wp:posOffset>
                      </wp:positionH>
                      <wp:positionV relativeFrom="paragraph">
                        <wp:posOffset>11430</wp:posOffset>
                      </wp:positionV>
                      <wp:extent cx="290830" cy="906145"/>
                      <wp:effectExtent l="0" t="0" r="635" b="635"/>
                      <wp:wrapNone/>
                      <wp:docPr id="1057" name="矢印: 上 2074"/>
                      <a:graphic xmlns:a="http://schemas.openxmlformats.org/drawingml/2006/main">
                        <a:graphicData uri="http://schemas.microsoft.com/office/word/2010/wordprocessingShape">
                          <wps:wsp>
                            <wps:cNvPr id="1057" name="矢印: 上 2074"/>
                            <wps:cNvSpPr/>
                            <wps:spPr>
                              <a:xfrm>
                                <a:off x="0" y="0"/>
                                <a:ext cx="290830" cy="906145"/>
                              </a:xfrm>
                              <a:prstGeom prst="upArrow">
                                <a:avLst>
                                  <a:gd name="adj1" fmla="val 50000"/>
                                  <a:gd name="adj2" fmla="val 0"/>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74" style="mso-wrap-distance-right:9pt;mso-wrap-distance-bottom:0pt;margin-top:0.9pt;mso-position-vertical-relative:text;mso-position-horizontal-relative:text;position:absolute;height:71.34pt;mso-wrap-distance-top:0pt;width:22.9pt;mso-wrap-distance-left:9pt;margin-left:153pt;z-index:55;" o:spid="_x0000_s1057" o:allowincell="t" o:allowoverlap="t" filled="t" fillcolor="#5b9bd5 [3208]" stroked="f" strokecolor="#32528f" strokeweight="1pt" o:spt="68" type="#_x0000_t68" adj="0,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54" behindDoc="0" locked="0" layoutInCell="1" hidden="0" allowOverlap="1">
                      <wp:simplePos x="0" y="0"/>
                      <wp:positionH relativeFrom="column">
                        <wp:posOffset>1126490</wp:posOffset>
                      </wp:positionH>
                      <wp:positionV relativeFrom="paragraph">
                        <wp:posOffset>635</wp:posOffset>
                      </wp:positionV>
                      <wp:extent cx="290830" cy="906145"/>
                      <wp:effectExtent l="0" t="0" r="635" b="635"/>
                      <wp:wrapNone/>
                      <wp:docPr id="1058" name="矢印: 上 2073"/>
                      <a:graphic xmlns:a="http://schemas.openxmlformats.org/drawingml/2006/main">
                        <a:graphicData uri="http://schemas.microsoft.com/office/word/2010/wordprocessingShape">
                          <wps:wsp>
                            <wps:cNvPr id="1058" name="矢印: 上 2073"/>
                            <wps:cNvSpPr/>
                            <wps:spPr>
                              <a:xfrm>
                                <a:off x="0" y="0"/>
                                <a:ext cx="290830" cy="906145"/>
                              </a:xfrm>
                              <a:prstGeom prst="upArrow">
                                <a:avLst>
                                  <a:gd name="adj1" fmla="val 50000"/>
                                  <a:gd name="adj2" fmla="val 0"/>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73" style="mso-wrap-distance-right:9pt;mso-wrap-distance-bottom:0pt;margin-top:5.e-002pt;mso-position-vertical-relative:text;mso-position-horizontal-relative:text;position:absolute;height:71.34pt;mso-wrap-distance-top:0pt;width:22.9pt;mso-wrap-distance-left:9pt;margin-left:88.7pt;z-index:54;" o:spid="_x0000_s1058" o:allowincell="t" o:allowoverlap="t" filled="t" fillcolor="#5b9bd5 [3208]" stroked="f" strokecolor="#32528f" strokeweight="1pt" o:spt="68" type="#_x0000_t68" adj="0,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52" behindDoc="0" locked="0" layoutInCell="1" hidden="0" allowOverlap="1">
                      <wp:simplePos x="0" y="0"/>
                      <wp:positionH relativeFrom="column">
                        <wp:posOffset>667385</wp:posOffset>
                      </wp:positionH>
                      <wp:positionV relativeFrom="paragraph">
                        <wp:posOffset>1526540</wp:posOffset>
                      </wp:positionV>
                      <wp:extent cx="290830" cy="398145"/>
                      <wp:effectExtent l="5715" t="0" r="30480" b="5715"/>
                      <wp:wrapNone/>
                      <wp:docPr id="1059" name="矢印: 上 2069"/>
                      <a:graphic xmlns:a="http://schemas.openxmlformats.org/drawingml/2006/main">
                        <a:graphicData uri="http://schemas.microsoft.com/office/word/2010/wordprocessingShape">
                          <wps:wsp>
                            <wps:cNvPr id="1059" name="矢印: 上 2069"/>
                            <wps:cNvSpPr/>
                            <wps:spPr>
                              <a:xfrm rot="19460880">
                                <a:off x="0" y="0"/>
                                <a:ext cx="290830" cy="398145"/>
                              </a:xfrm>
                              <a:prstGeom prst="upArrow">
                                <a:avLst>
                                  <a:gd name="adj1" fmla="val 50000"/>
                                  <a:gd name="adj2" fmla="val 49202"/>
                                </a:avLst>
                              </a:prstGeom>
                              <a:pattFill prst="dkHorz">
                                <a:fgClr>
                                  <a:schemeClr val="accent5"/>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9" style="mso-wrap-distance-right:9pt;mso-wrap-distance-bottom:0pt;margin-top:120.2pt;mso-position-vertical-relative:text;mso-position-horizontal-relative:text;position:absolute;height:31.35pt;mso-wrap-distance-top:0pt;width:22.9pt;mso-wrap-distance-left:9pt;margin-left:52.55pt;z-index:52;rotation:324;" o:spid="_x0000_s1059" o:allowincell="t" o:allowoverlap="t" filled="t" fillcolor="#5b9bd5 [3208]" stroked="f" strokecolor="#32528f" strokeweight="1pt" o:spt="68" type="#_x0000_t68" adj="10628,5400">
                      <v:fill type="pattern" color2="#ffffff [3212]" r:id="rId12"/>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39" behindDoc="0" locked="0" layoutInCell="1" hidden="0" allowOverlap="1">
                      <wp:simplePos x="0" y="0"/>
                      <wp:positionH relativeFrom="column">
                        <wp:posOffset>1663700</wp:posOffset>
                      </wp:positionH>
                      <wp:positionV relativeFrom="paragraph">
                        <wp:posOffset>1019810</wp:posOffset>
                      </wp:positionV>
                      <wp:extent cx="884555" cy="457200"/>
                      <wp:effectExtent l="635" t="635" r="635" b="635"/>
                      <wp:wrapNone/>
                      <wp:docPr id="1060" name="角丸四角形 3"/>
                      <a:graphic xmlns:a="http://schemas.openxmlformats.org/drawingml/2006/main">
                        <a:graphicData uri="http://schemas.microsoft.com/office/word/2010/wordprocessingShape">
                          <wps:wsp>
                            <wps:cNvPr id="1060" name="角丸四角形 3"/>
                            <wps:cNvSpPr/>
                            <wps:spPr>
                              <a:xfrm>
                                <a:off x="0" y="0"/>
                                <a:ext cx="884555" cy="4572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虐待事案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レビュー</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wps:txbx>
                            <wps:bodyPr vertOverflow="clip" horzOverflow="clip" wrap="square" rtlCol="0" anchor="t"/>
                          </wps:wsp>
                        </a:graphicData>
                      </a:graphic>
                    </wp:anchor>
                  </w:drawing>
                </mc:Choice>
                <mc:Fallback>
                  <w:pict>
                    <v:roundrect id="角丸四角形 3" style="mso-wrap-distance-right:9pt;mso-wrap-distance-bottom:0pt;margin-top:80.3pt;mso-position-vertical-relative:text;mso-position-horizontal-relative:text;v-text-anchor:top;position:absolute;height:36pt;mso-wrap-distance-top:0pt;width:69.650000000000006pt;mso-wrap-distance-left:9pt;margin-left:131pt;z-index:39;" o:spid="_x0000_s1060"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虐待事案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レビュー</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8" behindDoc="0" locked="0" layoutInCell="1" hidden="0" allowOverlap="1">
                      <wp:simplePos x="0" y="0"/>
                      <wp:positionH relativeFrom="column">
                        <wp:posOffset>803910</wp:posOffset>
                      </wp:positionH>
                      <wp:positionV relativeFrom="paragraph">
                        <wp:posOffset>1012190</wp:posOffset>
                      </wp:positionV>
                      <wp:extent cx="884555" cy="457200"/>
                      <wp:effectExtent l="635" t="635" r="635" b="635"/>
                      <wp:wrapNone/>
                      <wp:docPr id="1061" name="角丸四角形 3"/>
                      <a:graphic xmlns:a="http://schemas.openxmlformats.org/drawingml/2006/main">
                        <a:graphicData uri="http://schemas.microsoft.com/office/word/2010/wordprocessingShape">
                          <wps:wsp>
                            <wps:cNvPr id="1061" name="角丸四角形 3"/>
                            <wps:cNvSpPr/>
                            <wps:spPr>
                              <a:xfrm>
                                <a:off x="0" y="0"/>
                                <a:ext cx="884555" cy="4572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地域ケア</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レビュー</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wps:txbx>
                            <wps:bodyPr vertOverflow="clip" horzOverflow="clip" wrap="square" rtlCol="0" anchor="t"/>
                          </wps:wsp>
                        </a:graphicData>
                      </a:graphic>
                    </wp:anchor>
                  </w:drawing>
                </mc:Choice>
                <mc:Fallback>
                  <w:pict>
                    <v:roundrect id="角丸四角形 3" style="mso-wrap-distance-right:9pt;mso-wrap-distance-bottom:0pt;margin-top:79.7pt;mso-position-vertical-relative:text;mso-position-horizontal-relative:text;v-text-anchor:top;position:absolute;height:36pt;mso-wrap-distance-top:0pt;width:69.650000000000006pt;mso-wrap-distance-left:9pt;margin-left:63.3pt;z-index:38;" o:spid="_x0000_s1061"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地域ケア</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レビュー</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5" behindDoc="0" locked="0" layoutInCell="1" hidden="0" allowOverlap="1">
                      <wp:simplePos x="0" y="0"/>
                      <wp:positionH relativeFrom="column">
                        <wp:posOffset>-54610</wp:posOffset>
                      </wp:positionH>
                      <wp:positionV relativeFrom="paragraph">
                        <wp:posOffset>1022350</wp:posOffset>
                      </wp:positionV>
                      <wp:extent cx="884555" cy="457200"/>
                      <wp:effectExtent l="635" t="635" r="635" b="635"/>
                      <wp:wrapNone/>
                      <wp:docPr id="1062" name="角丸四角形 3"/>
                      <a:graphic xmlns:a="http://schemas.openxmlformats.org/drawingml/2006/main">
                        <a:graphicData uri="http://schemas.microsoft.com/office/word/2010/wordprocessingShape">
                          <wps:wsp>
                            <wps:cNvPr id="1062" name="角丸四角形 3"/>
                            <wps:cNvSpPr/>
                            <wps:spPr>
                              <a:xfrm>
                                <a:off x="0" y="0"/>
                                <a:ext cx="884555" cy="4572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多職種連携</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元気サポート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wps:txbx>
                            <wps:bodyPr vertOverflow="clip" horzOverflow="clip" wrap="square" rtlCol="0" anchor="t"/>
                          </wps:wsp>
                        </a:graphicData>
                      </a:graphic>
                    </wp:anchor>
                  </w:drawing>
                </mc:Choice>
                <mc:Fallback>
                  <w:pict>
                    <v:roundrect id="角丸四角形 3" style="mso-wrap-distance-right:9pt;mso-wrap-distance-bottom:0pt;margin-top:80.5pt;mso-position-vertical-relative:text;mso-position-horizontal-relative:text;v-text-anchor:top;position:absolute;height:36pt;mso-wrap-distance-top:0pt;width:69.650000000000006pt;mso-wrap-distance-left:9pt;margin-left:-4.3pt;z-index:35;" o:spid="_x0000_s1062"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多職種連携</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元気サポート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会議</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6" behindDoc="0" locked="0" layoutInCell="1" hidden="0" allowOverlap="1">
                      <wp:simplePos x="0" y="0"/>
                      <wp:positionH relativeFrom="column">
                        <wp:posOffset>845820</wp:posOffset>
                      </wp:positionH>
                      <wp:positionV relativeFrom="paragraph">
                        <wp:posOffset>972820</wp:posOffset>
                      </wp:positionV>
                      <wp:extent cx="795020" cy="528320"/>
                      <wp:effectExtent l="635" t="635" r="29845" b="10795"/>
                      <wp:wrapNone/>
                      <wp:docPr id="1063" name="角丸四角形 3"/>
                      <a:graphic xmlns:a="http://schemas.openxmlformats.org/drawingml/2006/main">
                        <a:graphicData uri="http://schemas.microsoft.com/office/word/2010/wordprocessingShape">
                          <wps:wsp>
                            <wps:cNvPr id="1063" name="角丸四角形 3"/>
                            <wps:cNvSpPr/>
                            <wps:spPr>
                              <a:xfrm>
                                <a:off x="0" y="0"/>
                                <a:ext cx="795020" cy="52832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76.59pt;mso-position-vertical-relative:text;mso-position-horizontal-relative:text;v-text-anchor:top;position:absolute;height:41.6pt;mso-wrap-distance-top:0pt;width:62.6pt;mso-wrap-distance-left:9pt;margin-left:66.59pt;z-index:36;" o:spid="_x0000_s1063"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7" behindDoc="0" locked="0" layoutInCell="1" hidden="0" allowOverlap="1">
                      <wp:simplePos x="0" y="0"/>
                      <wp:positionH relativeFrom="column">
                        <wp:posOffset>1695450</wp:posOffset>
                      </wp:positionH>
                      <wp:positionV relativeFrom="paragraph">
                        <wp:posOffset>972820</wp:posOffset>
                      </wp:positionV>
                      <wp:extent cx="795020" cy="528320"/>
                      <wp:effectExtent l="635" t="635" r="29845" b="10795"/>
                      <wp:wrapNone/>
                      <wp:docPr id="1064" name="角丸四角形 3"/>
                      <a:graphic xmlns:a="http://schemas.openxmlformats.org/drawingml/2006/main">
                        <a:graphicData uri="http://schemas.microsoft.com/office/word/2010/wordprocessingShape">
                          <wps:wsp>
                            <wps:cNvPr id="1064" name="角丸四角形 3"/>
                            <wps:cNvSpPr/>
                            <wps:spPr>
                              <a:xfrm>
                                <a:off x="0" y="0"/>
                                <a:ext cx="795020" cy="52832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76.59pt;mso-position-vertical-relative:text;mso-position-horizontal-relative:text;v-text-anchor:top;position:absolute;height:41.6pt;mso-wrap-distance-top:0pt;width:62.6pt;mso-wrap-distance-left:9pt;margin-left:133.5pt;z-index:37;" o:spid="_x0000_s1064"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4" behindDoc="0" locked="0" layoutInCell="1" hidden="0" allowOverlap="1">
                      <wp:simplePos x="0" y="0"/>
                      <wp:positionH relativeFrom="column">
                        <wp:posOffset>0</wp:posOffset>
                      </wp:positionH>
                      <wp:positionV relativeFrom="paragraph">
                        <wp:posOffset>972820</wp:posOffset>
                      </wp:positionV>
                      <wp:extent cx="795020" cy="528320"/>
                      <wp:effectExtent l="635" t="635" r="29845" b="10795"/>
                      <wp:wrapNone/>
                      <wp:docPr id="1065" name="角丸四角形 3"/>
                      <a:graphic xmlns:a="http://schemas.openxmlformats.org/drawingml/2006/main">
                        <a:graphicData uri="http://schemas.microsoft.com/office/word/2010/wordprocessingShape">
                          <wps:wsp>
                            <wps:cNvPr id="1065" name="角丸四角形 3"/>
                            <wps:cNvSpPr/>
                            <wps:spPr>
                              <a:xfrm>
                                <a:off x="0" y="0"/>
                                <a:ext cx="795020" cy="52832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76.59pt;mso-position-vertical-relative:text;mso-position-horizontal-relative:text;v-text-anchor:top;position:absolute;height:41.6pt;mso-wrap-distance-top:0pt;width:62.6pt;mso-wrap-distance-left:9pt;margin-left:0pt;z-index:34;" o:spid="_x0000_s1065"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c>
          <w:tcPr>
            <w:tcW w:w="297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31" behindDoc="0" locked="0" layoutInCell="1" hidden="0" allowOverlap="1">
                      <wp:simplePos x="0" y="0"/>
                      <wp:positionH relativeFrom="column">
                        <wp:posOffset>-3810</wp:posOffset>
                      </wp:positionH>
                      <wp:positionV relativeFrom="paragraph">
                        <wp:posOffset>596265</wp:posOffset>
                      </wp:positionV>
                      <wp:extent cx="1851025" cy="319405"/>
                      <wp:effectExtent l="635" t="635" r="635" b="635"/>
                      <wp:wrapNone/>
                      <wp:docPr id="1066" name="角丸四角形 3"/>
                      <a:graphic xmlns:a="http://schemas.openxmlformats.org/drawingml/2006/main">
                        <a:graphicData uri="http://schemas.microsoft.com/office/word/2010/wordprocessingShape">
                          <wps:wsp>
                            <wps:cNvPr id="1066" name="角丸四角形 3"/>
                            <wps:cNvSpPr/>
                            <wps:spPr>
                              <a:xfrm>
                                <a:off x="0" y="0"/>
                                <a:ext cx="1851025" cy="31940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取組会議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（随時協議体）</w:t>
                                  </w:r>
                                </w:p>
                              </w:txbxContent>
                            </wps:txbx>
                            <wps:bodyPr vertOverflow="clip" horzOverflow="clip" wrap="square" rtlCol="0" anchor="t"/>
                          </wps:wsp>
                        </a:graphicData>
                      </a:graphic>
                    </wp:anchor>
                  </w:drawing>
                </mc:Choice>
                <mc:Fallback>
                  <w:pict>
                    <v:roundrect id="角丸四角形 3" style="mso-wrap-distance-right:9pt;mso-wrap-distance-bottom:0pt;margin-top:46.95pt;mso-position-vertical-relative:text;mso-position-horizontal-relative:text;v-text-anchor:top;position:absolute;height:25.15pt;mso-wrap-distance-top:0pt;width:145.75pt;mso-wrap-distance-left:9pt;margin-left:-0.3pt;z-index:31;" o:spid="_x0000_s1066"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取組会議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（随時協議体）</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3" behindDoc="0" locked="0" layoutInCell="1" hidden="0" allowOverlap="1">
                      <wp:simplePos x="0" y="0"/>
                      <wp:positionH relativeFrom="column">
                        <wp:posOffset>3810</wp:posOffset>
                      </wp:positionH>
                      <wp:positionV relativeFrom="paragraph">
                        <wp:posOffset>277495</wp:posOffset>
                      </wp:positionV>
                      <wp:extent cx="1851025" cy="336550"/>
                      <wp:effectExtent l="635" t="635" r="635" b="635"/>
                      <wp:wrapNone/>
                      <wp:docPr id="1067" name="角丸四角形 3"/>
                      <a:graphic xmlns:a="http://schemas.openxmlformats.org/drawingml/2006/main">
                        <a:graphicData uri="http://schemas.microsoft.com/office/word/2010/wordprocessingShape">
                          <wps:wsp>
                            <wps:cNvPr id="1067" name="角丸四角形 3"/>
                            <wps:cNvSpPr/>
                            <wps:spPr>
                              <a:xfrm>
                                <a:off x="0" y="0"/>
                                <a:ext cx="1851025" cy="33655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ささえあい推進会議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（第２層協議体）</w:t>
                                  </w:r>
                                </w:p>
                              </w:txbxContent>
                            </wps:txbx>
                            <wps:bodyPr vertOverflow="clip" horzOverflow="clip" wrap="square" rtlCol="0" anchor="t"/>
                          </wps:wsp>
                        </a:graphicData>
                      </a:graphic>
                    </wp:anchor>
                  </w:drawing>
                </mc:Choice>
                <mc:Fallback>
                  <w:pict>
                    <v:roundrect id="角丸四角形 3" style="mso-wrap-distance-right:9pt;mso-wrap-distance-bottom:0pt;margin-top:21.85pt;mso-position-vertical-relative:text;mso-position-horizontal-relative:text;v-text-anchor:top;position:absolute;height:26.5pt;mso-wrap-distance-top:0pt;width:145.75pt;mso-wrap-distance-left:9pt;margin-left:0.3pt;z-index:33;" o:spid="_x0000_s1067"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ささえあい推進会議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（第２層協議体）</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0" behindDoc="0" locked="0" layoutInCell="1" hidden="0" allowOverlap="1">
                      <wp:simplePos x="0" y="0"/>
                      <wp:positionH relativeFrom="column">
                        <wp:posOffset>74295</wp:posOffset>
                      </wp:positionH>
                      <wp:positionV relativeFrom="paragraph">
                        <wp:posOffset>593090</wp:posOffset>
                      </wp:positionV>
                      <wp:extent cx="1637030" cy="313690"/>
                      <wp:effectExtent l="635" t="635" r="29845" b="10795"/>
                      <wp:wrapNone/>
                      <wp:docPr id="1068" name="角丸四角形 3"/>
                      <a:graphic xmlns:a="http://schemas.openxmlformats.org/drawingml/2006/main">
                        <a:graphicData uri="http://schemas.microsoft.com/office/word/2010/wordprocessingShape">
                          <wps:wsp>
                            <wps:cNvPr id="1068" name="角丸四角形 3"/>
                            <wps:cNvSpPr/>
                            <wps:spPr>
                              <a:xfrm>
                                <a:off x="0" y="0"/>
                                <a:ext cx="1637030" cy="31369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46.7pt;mso-position-vertical-relative:text;mso-position-horizontal-relative:text;v-text-anchor:top;position:absolute;height:24.7pt;mso-wrap-distance-top:0pt;width:128.9pt;mso-wrap-distance-left:9pt;margin-left:5.85pt;z-index:30;" o:spid="_x0000_s1068"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32" behindDoc="0" locked="0" layoutInCell="1" hidden="0" allowOverlap="1">
                      <wp:simplePos x="0" y="0"/>
                      <wp:positionH relativeFrom="column">
                        <wp:posOffset>74295</wp:posOffset>
                      </wp:positionH>
                      <wp:positionV relativeFrom="paragraph">
                        <wp:posOffset>256540</wp:posOffset>
                      </wp:positionV>
                      <wp:extent cx="1637030" cy="330835"/>
                      <wp:effectExtent l="635" t="635" r="29845" b="10795"/>
                      <wp:wrapNone/>
                      <wp:docPr id="1069" name="角丸四角形 3"/>
                      <a:graphic xmlns:a="http://schemas.openxmlformats.org/drawingml/2006/main">
                        <a:graphicData uri="http://schemas.microsoft.com/office/word/2010/wordprocessingShape">
                          <wps:wsp>
                            <wps:cNvPr id="1069" name="角丸四角形 3"/>
                            <wps:cNvSpPr/>
                            <wps:spPr>
                              <a:xfrm>
                                <a:off x="0" y="0"/>
                                <a:ext cx="1637030" cy="330835"/>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20.2pt;mso-position-vertical-relative:text;mso-position-horizontal-relative:text;v-text-anchor:top;position:absolute;height:26.05pt;mso-wrap-distance-top:0pt;width:128.9pt;mso-wrap-distance-left:9pt;margin-left:5.85pt;z-index:32;" o:spid="_x0000_s1069"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r>
      <w:tr>
        <w:trPr>
          <w:cantSplit/>
          <w:trHeight w:val="1560" w:hRule="atLeast"/>
        </w:trPr>
        <w:tc>
          <w:tcPr>
            <w:tcW w:w="59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w:t>個別レベル</w:t>
            </w:r>
          </w:p>
        </w:tc>
        <w:tc>
          <w:tcPr>
            <w:tcW w:w="209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21" behindDoc="0" locked="0" layoutInCell="1" hidden="0" allowOverlap="1">
                      <wp:simplePos x="0" y="0"/>
                      <wp:positionH relativeFrom="column">
                        <wp:posOffset>112395</wp:posOffset>
                      </wp:positionH>
                      <wp:positionV relativeFrom="paragraph">
                        <wp:posOffset>427990</wp:posOffset>
                      </wp:positionV>
                      <wp:extent cx="996315" cy="375285"/>
                      <wp:effectExtent l="635" t="635" r="635" b="635"/>
                      <wp:wrapNone/>
                      <wp:docPr id="1070" name="角丸四角形 3"/>
                      <a:graphic xmlns:a="http://schemas.openxmlformats.org/drawingml/2006/main">
                        <a:graphicData uri="http://schemas.microsoft.com/office/word/2010/wordprocessingShape">
                          <wps:wsp>
                            <wps:cNvPr id="1070" name="角丸四角形 3"/>
                            <wps:cNvSpPr/>
                            <wps:spPr>
                              <a:xfrm>
                                <a:off x="0" y="0"/>
                                <a:ext cx="996315" cy="37528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個別課題の解決</w:t>
                                  </w:r>
                                </w:p>
                              </w:txbxContent>
                            </wps:txbx>
                            <wps:bodyPr vertOverflow="clip" horzOverflow="clip" wrap="square" rtlCol="0" anchor="t"/>
                          </wps:wsp>
                        </a:graphicData>
                      </a:graphic>
                    </wp:anchor>
                  </w:drawing>
                </mc:Choice>
                <mc:Fallback>
                  <w:pict>
                    <v:roundrect id="角丸四角形 3" style="mso-wrap-distance-right:9pt;mso-wrap-distance-bottom:0pt;margin-top:33.700000000000003pt;mso-position-vertical-relative:text;mso-position-horizontal-relative:text;v-text-anchor:top;position:absolute;height:29.55pt;mso-wrap-distance-top:0pt;width:78.45pt;mso-wrap-distance-left:9pt;margin-left:8.85pt;z-index:21;" o:spid="_x0000_s1070"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kern w:val="0"/>
                                <w:sz w:val="16"/>
                              </w:rPr>
                              <w:t>個別課題の解決</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20" behindDoc="0" locked="0" layoutInCell="1" hidden="0" allowOverlap="1">
                      <wp:simplePos x="0" y="0"/>
                      <wp:positionH relativeFrom="column">
                        <wp:posOffset>45720</wp:posOffset>
                      </wp:positionH>
                      <wp:positionV relativeFrom="paragraph">
                        <wp:posOffset>88265</wp:posOffset>
                      </wp:positionV>
                      <wp:extent cx="1098550" cy="845820"/>
                      <wp:effectExtent l="635" t="635" r="29845" b="10795"/>
                      <wp:wrapNone/>
                      <wp:docPr id="1071" name="角丸四角形 3"/>
                      <a:graphic xmlns:a="http://schemas.openxmlformats.org/drawingml/2006/main">
                        <a:graphicData uri="http://schemas.microsoft.com/office/word/2010/wordprocessingShape">
                          <wps:wsp>
                            <wps:cNvPr id="1071" name="角丸四角形 3"/>
                            <wps:cNvSpPr/>
                            <wps:spPr>
                              <a:xfrm>
                                <a:off x="0" y="0"/>
                                <a:ext cx="1098550" cy="845820"/>
                              </a:xfrm>
                              <a:prstGeom prst="roundRect">
                                <a:avLst>
                                  <a:gd name="adj" fmla="val 10024"/>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6.95pt;mso-position-vertical-relative:text;mso-position-horizontal-relative:text;v-text-anchor:top;position:absolute;height:66.59pt;mso-wrap-distance-top:0pt;width:86.5pt;mso-wrap-distance-left:9pt;margin-left:3.6pt;z-index:20;" o:spid="_x0000_s1071" o:allowincell="t" o:allowoverlap="t" filled="t" fillcolor="#ffffff [3212]" stroked="t" strokecolor="#000000 [3213]" strokeweight="0.5pt" o:spt="2" arcsize="6569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c>
          <w:tcPr>
            <w:tcW w:w="411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48" behindDoc="0" locked="0" layoutInCell="1" hidden="0" allowOverlap="1">
                      <wp:simplePos x="0" y="0"/>
                      <wp:positionH relativeFrom="column">
                        <wp:posOffset>1945005</wp:posOffset>
                      </wp:positionH>
                      <wp:positionV relativeFrom="paragraph">
                        <wp:posOffset>-70485</wp:posOffset>
                      </wp:positionV>
                      <wp:extent cx="290830" cy="398145"/>
                      <wp:effectExtent l="0" t="0" r="635" b="635"/>
                      <wp:wrapNone/>
                      <wp:docPr id="1072" name="矢印: 上 2065"/>
                      <a:graphic xmlns:a="http://schemas.openxmlformats.org/drawingml/2006/main">
                        <a:graphicData uri="http://schemas.microsoft.com/office/word/2010/wordprocessingShape">
                          <wps:wsp>
                            <wps:cNvPr id="1072" name="矢印: 上 2065"/>
                            <wps:cNvSpPr/>
                            <wps:spPr>
                              <a:xfrm>
                                <a:off x="0" y="0"/>
                                <a:ext cx="290830" cy="398145"/>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5" style="mso-wrap-distance-right:9pt;mso-wrap-distance-bottom:0pt;margin-top:-5.55pt;mso-position-vertical-relative:text;mso-position-horizontal-relative:text;position:absolute;height:31.35pt;mso-wrap-distance-top:0pt;width:22.9pt;mso-wrap-distance-left:9pt;margin-left:153.15pt;z-index:48;" o:spid="_x0000_s1072"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47" behindDoc="0" locked="0" layoutInCell="1" hidden="0" allowOverlap="1">
                      <wp:simplePos x="0" y="0"/>
                      <wp:positionH relativeFrom="column">
                        <wp:posOffset>1095375</wp:posOffset>
                      </wp:positionH>
                      <wp:positionV relativeFrom="paragraph">
                        <wp:posOffset>-70485</wp:posOffset>
                      </wp:positionV>
                      <wp:extent cx="290830" cy="398145"/>
                      <wp:effectExtent l="0" t="0" r="635" b="635"/>
                      <wp:wrapNone/>
                      <wp:docPr id="1073" name="矢印: 上 2064"/>
                      <a:graphic xmlns:a="http://schemas.openxmlformats.org/drawingml/2006/main">
                        <a:graphicData uri="http://schemas.microsoft.com/office/word/2010/wordprocessingShape">
                          <wps:wsp>
                            <wps:cNvPr id="1073" name="矢印: 上 2064"/>
                            <wps:cNvSpPr/>
                            <wps:spPr>
                              <a:xfrm>
                                <a:off x="0" y="0"/>
                                <a:ext cx="290830" cy="398145"/>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4" style="mso-wrap-distance-right:9pt;mso-wrap-distance-bottom:0pt;margin-top:-5.55pt;mso-position-vertical-relative:text;mso-position-horizontal-relative:text;position:absolute;height:31.35pt;mso-wrap-distance-top:0pt;width:22.9pt;mso-wrap-distance-left:9pt;margin-left:86.25pt;z-index:47;" o:spid="_x0000_s1073"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46" behindDoc="0" locked="0" layoutInCell="1" hidden="0" allowOverlap="1">
                      <wp:simplePos x="0" y="0"/>
                      <wp:positionH relativeFrom="column">
                        <wp:posOffset>248920</wp:posOffset>
                      </wp:positionH>
                      <wp:positionV relativeFrom="paragraph">
                        <wp:posOffset>-71120</wp:posOffset>
                      </wp:positionV>
                      <wp:extent cx="290830" cy="398145"/>
                      <wp:effectExtent l="0" t="0" r="635" b="635"/>
                      <wp:wrapNone/>
                      <wp:docPr id="1074" name="矢印: 上 2061"/>
                      <a:graphic xmlns:a="http://schemas.openxmlformats.org/drawingml/2006/main">
                        <a:graphicData uri="http://schemas.microsoft.com/office/word/2010/wordprocessingShape">
                          <wps:wsp>
                            <wps:cNvPr id="1074" name="矢印: 上 2061"/>
                            <wps:cNvSpPr/>
                            <wps:spPr>
                              <a:xfrm>
                                <a:off x="0" y="0"/>
                                <a:ext cx="290830" cy="398145"/>
                              </a:xfrm>
                              <a:prstGeom prst="upArrow">
                                <a:avLst>
                                  <a:gd name="adj1" fmla="val 50000"/>
                                  <a:gd name="adj2" fmla="val 49202"/>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061" style="mso-wrap-distance-right:9pt;mso-wrap-distance-bottom:0pt;margin-top:-5.6pt;mso-position-vertical-relative:text;mso-position-horizontal-relative:text;position:absolute;height:31.35pt;mso-wrap-distance-top:0pt;width:22.9pt;mso-wrap-distance-left:9pt;margin-left:19.600000000000001pt;z-index:46;" o:spid="_x0000_s1074" o:allowincell="t" o:allowoverlap="t" filled="t" fillcolor="#5b9bd5 [3208]" stroked="f" strokecolor="#32528f" strokeweight="1pt" o:spt="68" type="#_x0000_t68" adj="10628,5400">
                      <v:fill/>
                      <v:stroke linestyle="single" miterlimit="8" endcap="flat" dashstyle="solid"/>
                      <v:textbox style="layout-flow:horizontal;"/>
                      <v:imagedata o:title=""/>
                      <w10:wrap type="none" anchorx="text" anchory="text"/>
                    </v:shape>
                  </w:pict>
                </mc:Fallback>
              </mc:AlternateContent>
            </w:r>
            <w:r>
              <w:rPr>
                <w:rFonts w:hint="default" w:ascii="ＭＳ ゴシック" w:hAnsi="ＭＳ ゴシック" w:eastAsia="ＭＳ ゴシック"/>
              </w:rPr>
              <mc:AlternateContent>
                <mc:Choice Requires="wps">
                  <w:drawing>
                    <wp:anchor distT="0" distB="0" distL="114300" distR="114300" simplePos="0" relativeHeight="45" behindDoc="0" locked="0" layoutInCell="1" hidden="0" allowOverlap="1">
                      <wp:simplePos x="0" y="0"/>
                      <wp:positionH relativeFrom="column">
                        <wp:posOffset>1639570</wp:posOffset>
                      </wp:positionH>
                      <wp:positionV relativeFrom="paragraph">
                        <wp:posOffset>418465</wp:posOffset>
                      </wp:positionV>
                      <wp:extent cx="884555" cy="320040"/>
                      <wp:effectExtent l="635" t="635" r="635" b="635"/>
                      <wp:wrapNone/>
                      <wp:docPr id="1075" name="角丸四角形 3"/>
                      <a:graphic xmlns:a="http://schemas.openxmlformats.org/drawingml/2006/main">
                        <a:graphicData uri="http://schemas.microsoft.com/office/word/2010/wordprocessingShape">
                          <wps:wsp>
                            <wps:cNvPr id="1075" name="角丸四角形 3"/>
                            <wps:cNvSpPr/>
                            <wps:spPr>
                              <a:xfrm>
                                <a:off x="0" y="0"/>
                                <a:ext cx="884555" cy="32004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虐待事案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wps:txbx>
                            <wps:bodyPr vertOverflow="clip" horzOverflow="clip" wrap="square" rtlCol="0" anchor="t"/>
                          </wps:wsp>
                        </a:graphicData>
                      </a:graphic>
                    </wp:anchor>
                  </w:drawing>
                </mc:Choice>
                <mc:Fallback>
                  <w:pict>
                    <v:roundrect id="角丸四角形 3" style="mso-wrap-distance-right:9pt;mso-wrap-distance-bottom:0pt;margin-top:32.950000000000003pt;mso-position-vertical-relative:text;mso-position-horizontal-relative:text;v-text-anchor:top;position:absolute;height:25.2pt;mso-wrap-distance-top:0pt;width:69.650000000000006pt;mso-wrap-distance-left:9pt;margin-left:129.1pt;z-index:45;" o:spid="_x0000_s1075"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虐待事案</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44" behindDoc="0" locked="0" layoutInCell="1" hidden="0" allowOverlap="1">
                      <wp:simplePos x="0" y="0"/>
                      <wp:positionH relativeFrom="column">
                        <wp:posOffset>802005</wp:posOffset>
                      </wp:positionH>
                      <wp:positionV relativeFrom="paragraph">
                        <wp:posOffset>411480</wp:posOffset>
                      </wp:positionV>
                      <wp:extent cx="884555" cy="320040"/>
                      <wp:effectExtent l="635" t="635" r="635" b="635"/>
                      <wp:wrapNone/>
                      <wp:docPr id="1076" name="角丸四角形 3"/>
                      <a:graphic xmlns:a="http://schemas.openxmlformats.org/drawingml/2006/main">
                        <a:graphicData uri="http://schemas.microsoft.com/office/word/2010/wordprocessingShape">
                          <wps:wsp>
                            <wps:cNvPr id="1076" name="角丸四角形 3"/>
                            <wps:cNvSpPr/>
                            <wps:spPr>
                              <a:xfrm>
                                <a:off x="0" y="0"/>
                                <a:ext cx="884555" cy="32004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地域ケア</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wps:txbx>
                            <wps:bodyPr vertOverflow="clip" horzOverflow="clip" wrap="square" rtlCol="0" anchor="t"/>
                          </wps:wsp>
                        </a:graphicData>
                      </a:graphic>
                    </wp:anchor>
                  </w:drawing>
                </mc:Choice>
                <mc:Fallback>
                  <w:pict>
                    <v:roundrect id="角丸四角形 3" style="mso-wrap-distance-right:9pt;mso-wrap-distance-bottom:0pt;margin-top:32.4pt;mso-position-vertical-relative:text;mso-position-horizontal-relative:text;v-text-anchor:top;position:absolute;height:25.2pt;mso-wrap-distance-top:0pt;width:69.650000000000006pt;mso-wrap-distance-left:9pt;margin-left:63.15pt;z-index:44;" o:spid="_x0000_s1076"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地域ケア</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43" behindDoc="0" locked="0" layoutInCell="1" hidden="0" allowOverlap="1">
                      <wp:simplePos x="0" y="0"/>
                      <wp:positionH relativeFrom="column">
                        <wp:posOffset>-40640</wp:posOffset>
                      </wp:positionH>
                      <wp:positionV relativeFrom="paragraph">
                        <wp:posOffset>419100</wp:posOffset>
                      </wp:positionV>
                      <wp:extent cx="884555" cy="320040"/>
                      <wp:effectExtent l="635" t="635" r="635" b="635"/>
                      <wp:wrapNone/>
                      <wp:docPr id="1077" name="角丸四角形 3"/>
                      <a:graphic xmlns:a="http://schemas.openxmlformats.org/drawingml/2006/main">
                        <a:graphicData uri="http://schemas.microsoft.com/office/word/2010/wordprocessingShape">
                          <wps:wsp>
                            <wps:cNvPr id="1077" name="角丸四角形 3"/>
                            <wps:cNvSpPr/>
                            <wps:spPr>
                              <a:xfrm>
                                <a:off x="0" y="0"/>
                                <a:ext cx="884555" cy="32004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自立支援型</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txbxContent>
                            </wps:txbx>
                            <wps:bodyPr vertOverflow="clip" horzOverflow="clip" wrap="square" rtlCol="0" anchor="t"/>
                          </wps:wsp>
                        </a:graphicData>
                      </a:graphic>
                    </wp:anchor>
                  </w:drawing>
                </mc:Choice>
                <mc:Fallback>
                  <w:pict>
                    <v:roundrect id="角丸四角形 3" style="mso-wrap-distance-right:9pt;mso-wrap-distance-bottom:0pt;margin-top:33pt;mso-position-vertical-relative:text;mso-position-horizontal-relative:text;v-text-anchor:top;position:absolute;height:25.2pt;mso-wrap-distance-top:0pt;width:69.650000000000006pt;mso-wrap-distance-left:9pt;margin-left:-3.2pt;z-index:43;" o:spid="_x0000_s1077"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自立支援型</w:t>
                            </w:r>
                          </w:p>
                          <w:p>
                            <w:pPr>
                              <w:pStyle w:val="0"/>
                              <w:spacing w:line="160" w:lineRule="exact"/>
                              <w:ind w:left="-1" w:leftChars="-59" w:right="-163" w:rightChars="-68" w:hanging="141" w:hangingChars="88"/>
                              <w:jc w:val="center"/>
                              <w:rPr>
                                <w:rFonts w:hint="default" w:ascii="ＭＳ ゴシック" w:hAnsi="ＭＳ ゴシック" w:eastAsia="ＭＳ ゴシック"/>
                                <w:color w:val="000000" w:themeColor="text1"/>
                                <w:kern w:val="0"/>
                                <w:sz w:val="16"/>
                              </w:rPr>
                            </w:pPr>
                            <w:r>
                              <w:rPr>
                                <w:rFonts w:hint="eastAsia" w:ascii="ＭＳ ゴシック" w:hAnsi="ＭＳ ゴシック" w:eastAsia="ＭＳ ゴシック"/>
                                <w:color w:val="000000" w:themeColor="text1"/>
                                <w:kern w:val="0"/>
                                <w:sz w:val="16"/>
                              </w:rPr>
                              <w:t>個別会議</w:t>
                            </w: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42" behindDoc="0" locked="0" layoutInCell="1" hidden="0" allowOverlap="1">
                      <wp:simplePos x="0" y="0"/>
                      <wp:positionH relativeFrom="column">
                        <wp:posOffset>1692275</wp:posOffset>
                      </wp:positionH>
                      <wp:positionV relativeFrom="paragraph">
                        <wp:posOffset>374015</wp:posOffset>
                      </wp:positionV>
                      <wp:extent cx="795020" cy="391160"/>
                      <wp:effectExtent l="635" t="635" r="29845" b="10795"/>
                      <wp:wrapNone/>
                      <wp:docPr id="1078" name="角丸四角形 3"/>
                      <a:graphic xmlns:a="http://schemas.openxmlformats.org/drawingml/2006/main">
                        <a:graphicData uri="http://schemas.microsoft.com/office/word/2010/wordprocessingShape">
                          <wps:wsp>
                            <wps:cNvPr id="1078" name="角丸四角形 3"/>
                            <wps:cNvSpPr/>
                            <wps:spPr>
                              <a:xfrm>
                                <a:off x="0" y="0"/>
                                <a:ext cx="795020" cy="39116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29.45pt;mso-position-vertical-relative:text;mso-position-horizontal-relative:text;v-text-anchor:top;position:absolute;height:30.8pt;mso-wrap-distance-top:0pt;width:62.6pt;mso-wrap-distance-left:9pt;margin-left:133.25pt;z-index:42;" o:spid="_x0000_s1078"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41" behindDoc="0" locked="0" layoutInCell="1" hidden="0" allowOverlap="1">
                      <wp:simplePos x="0" y="0"/>
                      <wp:positionH relativeFrom="column">
                        <wp:posOffset>843280</wp:posOffset>
                      </wp:positionH>
                      <wp:positionV relativeFrom="paragraph">
                        <wp:posOffset>374015</wp:posOffset>
                      </wp:positionV>
                      <wp:extent cx="795020" cy="391160"/>
                      <wp:effectExtent l="635" t="635" r="29845" b="10795"/>
                      <wp:wrapNone/>
                      <wp:docPr id="1079" name="角丸四角形 3"/>
                      <a:graphic xmlns:a="http://schemas.openxmlformats.org/drawingml/2006/main">
                        <a:graphicData uri="http://schemas.microsoft.com/office/word/2010/wordprocessingShape">
                          <wps:wsp>
                            <wps:cNvPr id="1079" name="角丸四角形 3"/>
                            <wps:cNvSpPr/>
                            <wps:spPr>
                              <a:xfrm>
                                <a:off x="0" y="0"/>
                                <a:ext cx="795020" cy="39116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29.45pt;mso-position-vertical-relative:text;mso-position-horizontal-relative:text;v-text-anchor:top;position:absolute;height:30.8pt;mso-wrap-distance-top:0pt;width:62.6pt;mso-wrap-distance-left:9pt;margin-left:66.400000000000006pt;z-index:41;" o:spid="_x0000_s1079"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r>
              <w:rPr>
                <w:rFonts w:hint="default" w:ascii="ＭＳ ゴシック" w:hAnsi="ＭＳ ゴシック" w:eastAsia="ＭＳ ゴシック"/>
              </w:rPr>
              <mc:AlternateContent>
                <mc:Choice Requires="wps">
                  <w:drawing>
                    <wp:anchor distT="0" distB="0" distL="114300" distR="114300" simplePos="0" relativeHeight="40" behindDoc="0" locked="0" layoutInCell="1" hidden="0" allowOverlap="1">
                      <wp:simplePos x="0" y="0"/>
                      <wp:positionH relativeFrom="column">
                        <wp:posOffset>0</wp:posOffset>
                      </wp:positionH>
                      <wp:positionV relativeFrom="paragraph">
                        <wp:posOffset>374015</wp:posOffset>
                      </wp:positionV>
                      <wp:extent cx="795020" cy="391160"/>
                      <wp:effectExtent l="635" t="635" r="29845" b="10795"/>
                      <wp:wrapNone/>
                      <wp:docPr id="1080" name="角丸四角形 3"/>
                      <a:graphic xmlns:a="http://schemas.openxmlformats.org/drawingml/2006/main">
                        <a:graphicData uri="http://schemas.microsoft.com/office/word/2010/wordprocessingShape">
                          <wps:wsp>
                            <wps:cNvPr id="1080" name="角丸四角形 3"/>
                            <wps:cNvSpPr/>
                            <wps:spPr>
                              <a:xfrm>
                                <a:off x="0" y="0"/>
                                <a:ext cx="795020" cy="391160"/>
                              </a:xfrm>
                              <a:prstGeom prst="roundRect">
                                <a:avLst/>
                              </a:prstGeom>
                              <a:solidFill>
                                <a:schemeClr val="accent4">
                                  <a:lumMod val="60000"/>
                                  <a:lumOff val="4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29.45pt;mso-position-vertical-relative:text;mso-position-horizontal-relative:text;v-text-anchor:top;position:absolute;height:30.8pt;mso-wrap-distance-top:0pt;width:62.6pt;mso-wrap-distance-left:9pt;margin-left:0pt;z-index:40;" o:spid="_x0000_s1080" o:allowincell="t" o:allowoverlap="t" filled="t" fillcolor="#ffd966 [1943]" stroked="t" strokecolor="#000000 [3213]" strokeweight="0.5pt" o:spt="2" arcsize="10923f">
                      <v:fill/>
                      <v:stroke linestyle="single" miterlimit="8" endcap="flat" dashstyle="solid" filltype="solid"/>
                      <v:textbox style="layout-flow:vertical-ideographic;">
                        <w:txbxContent>
                          <w:p>
                            <w:pPr>
                              <w:pStyle w:val="0"/>
                              <w:spacing w:line="16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shd w:val="clear" w:color="auto" w:themeFill="background1" w:themeFillTint="FF" w:themeFillShade="FF"/>
                              </w:rPr>
                            </w:pPr>
                          </w:p>
                        </w:txbxContent>
                      </v:textbox>
                      <v:imagedata o:title=""/>
                      <w10:wrap type="none" anchorx="text" anchory="text"/>
                    </v:roundrect>
                  </w:pict>
                </mc:Fallback>
              </mc:AlternateContent>
            </w:r>
          </w:p>
        </w:tc>
        <w:tc>
          <w:tcPr>
            <w:tcW w:w="297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オ）介護に取り組む家族等への支援</w:t>
      </w:r>
    </w:p>
    <w:p>
      <w:pPr>
        <w:pStyle w:val="0"/>
        <w:ind w:left="480" w:leftChars="100" w:hanging="240" w:hangingChars="100"/>
        <w:jc w:val="both"/>
        <w:rPr>
          <w:rFonts w:hint="default"/>
        </w:rPr>
      </w:pPr>
      <w:r>
        <w:rPr>
          <w:rFonts w:hint="eastAsia"/>
        </w:rPr>
        <w:t>○　介護離職の防止など、介護に取り組む家族等を支援する観点から、介護保険サービスの利用や介護と仕事の両立に関する相談対応、認知症家族会（びわの会）や男性介護者のつどいなどの情報提供を行う等、地域包括支援センターが介護に取り組む家族等への支援を行います。</w:t>
      </w:r>
    </w:p>
    <w:p>
      <w:pPr>
        <w:pStyle w:val="0"/>
        <w:rPr>
          <w:rFonts w:hint="default"/>
        </w:rPr>
      </w:pPr>
      <w:r>
        <w:rPr>
          <w:rFonts w:hint="eastAsia"/>
        </w:rPr>
        <w:br w:type="page"/>
      </w:r>
    </w:p>
    <w:p>
      <w:pPr>
        <w:pStyle w:val="4"/>
        <w:ind w:left="0" w:leftChars="0"/>
        <w:jc w:val="both"/>
        <w:rPr>
          <w:rFonts w:hint="default" w:ascii="ＭＳ ゴシック" w:hAnsi="ＭＳ ゴシック" w:eastAsia="ＭＳ ゴシック"/>
          <w:b w:val="0"/>
          <w:sz w:val="28"/>
        </w:rPr>
      </w:pPr>
      <w:bookmarkStart w:id="19" w:name="_Toc59007818"/>
      <w:r>
        <w:rPr>
          <w:rFonts w:hint="eastAsia" w:ascii="ＭＳ ゴシック" w:hAnsi="ＭＳ ゴシック" w:eastAsia="ＭＳ ゴシック"/>
          <w:b w:val="0"/>
          <w:sz w:val="28"/>
        </w:rPr>
        <w:t>（３）総合事業の推進</w:t>
      </w:r>
      <w:bookmarkEnd w:id="19"/>
    </w:p>
    <w:p>
      <w:pPr>
        <w:pStyle w:val="5"/>
        <w:ind w:left="0" w:leftChars="0" w:firstLine="240" w:firstLineChars="100"/>
        <w:jc w:val="both"/>
        <w:rPr>
          <w:rFonts w:hint="default" w:ascii="ＭＳ ゴシック" w:hAnsi="ＭＳ ゴシック" w:eastAsia="ＭＳ ゴシック"/>
        </w:rPr>
      </w:pPr>
      <w:bookmarkStart w:id="20" w:name="_Toc512263451"/>
      <w:bookmarkEnd w:id="20"/>
      <w:bookmarkStart w:id="21" w:name="_Toc59007819"/>
      <w:r>
        <w:rPr>
          <w:rFonts w:hint="eastAsia" w:ascii="ＭＳ ゴシック" w:hAnsi="ＭＳ ゴシック" w:eastAsia="ＭＳ ゴシック"/>
        </w:rPr>
        <w:t>ア）総合事業の実施</w:t>
      </w:r>
      <w:bookmarkEnd w:id="21"/>
    </w:p>
    <w:p>
      <w:pPr>
        <w:pStyle w:val="0"/>
        <w:ind w:left="600" w:leftChars="150" w:hanging="240" w:hangingChars="100"/>
        <w:jc w:val="both"/>
        <w:rPr>
          <w:rFonts w:hint="default"/>
          <w:color w:val="000000" w:themeColor="text1"/>
        </w:rPr>
      </w:pPr>
      <w:r>
        <w:rPr>
          <w:rFonts w:hint="eastAsia"/>
          <w:color w:val="000000" w:themeColor="text1"/>
        </w:rPr>
        <w:t>○　総合事業は、市町村が中心となって、地域の実情に応じた多様な主体の参画による多様なサービスを充実させることにより、効果的な介護予防を進めるとともに、生活支援サービスの拡充及び担い手の拡大など地域の支え合い体制づくりの推進により、要支援者等に対する効果的・効率的な支援を可能とすることを目的としています。</w:t>
      </w:r>
    </w:p>
    <w:p>
      <w:pPr>
        <w:pStyle w:val="0"/>
        <w:ind w:left="600" w:leftChars="150" w:hanging="240" w:hangingChars="100"/>
        <w:jc w:val="both"/>
        <w:rPr>
          <w:rFonts w:hint="default"/>
          <w:color w:val="000000" w:themeColor="text1"/>
        </w:rPr>
      </w:pPr>
      <w:r>
        <w:rPr>
          <w:rFonts w:hint="eastAsia"/>
          <w:color w:val="000000" w:themeColor="text1"/>
        </w:rPr>
        <w:t>○　本市では平成</w:t>
      </w:r>
      <w:r>
        <w:rPr>
          <w:rFonts w:hint="eastAsia"/>
          <w:color w:val="000000" w:themeColor="text1"/>
        </w:rPr>
        <w:t>27</w:t>
      </w:r>
      <w:r>
        <w:rPr>
          <w:rFonts w:hint="eastAsia"/>
          <w:color w:val="000000" w:themeColor="text1"/>
        </w:rPr>
        <w:t>年度</w:t>
      </w:r>
      <w:r>
        <w:rPr>
          <w:rFonts w:hint="eastAsia"/>
          <w:color w:val="000000" w:themeColor="text1"/>
        </w:rPr>
        <w:t>(2015</w:t>
      </w:r>
      <w:r>
        <w:rPr>
          <w:rFonts w:hint="eastAsia"/>
          <w:color w:val="000000" w:themeColor="text1"/>
        </w:rPr>
        <w:t>年度</w:t>
      </w:r>
      <w:r>
        <w:rPr>
          <w:rFonts w:hint="eastAsia"/>
          <w:color w:val="000000" w:themeColor="text1"/>
        </w:rPr>
        <w:t>)</w:t>
      </w:r>
      <w:r>
        <w:rPr>
          <w:rFonts w:hint="eastAsia"/>
          <w:color w:val="000000" w:themeColor="text1"/>
        </w:rPr>
        <w:t>から総合事業を開始し、要支援者及び事業対象者を対象に、第１号訪問事業（訪問型サービス）、第１号通所事業（通所型サービス）、第１号介護予防支援事業（介護予防ケアマネジメント）を実施しています。</w:t>
      </w:r>
    </w:p>
    <w:p>
      <w:pPr>
        <w:pStyle w:val="0"/>
        <w:ind w:left="360" w:leftChars="150" w:firstLine="240" w:firstLineChars="100"/>
        <w:jc w:val="both"/>
        <w:rPr>
          <w:rFonts w:hint="default"/>
          <w:color w:val="000000" w:themeColor="text1"/>
        </w:rPr>
      </w:pPr>
      <w:r>
        <w:rPr>
          <w:rFonts w:hint="eastAsia"/>
          <w:color w:val="000000" w:themeColor="text1"/>
        </w:rPr>
        <w:t>※第１号訪問事業（訪問型サービス）</w:t>
      </w:r>
    </w:p>
    <w:p>
      <w:pPr>
        <w:pStyle w:val="0"/>
        <w:ind w:left="360" w:leftChars="150" w:firstLine="720" w:firstLineChars="300"/>
        <w:jc w:val="both"/>
        <w:rPr>
          <w:rFonts w:hint="default"/>
          <w:color w:val="000000" w:themeColor="text1"/>
        </w:rPr>
      </w:pPr>
      <w:r>
        <w:rPr>
          <w:rFonts w:hint="eastAsia"/>
          <w:color w:val="000000" w:themeColor="text1"/>
        </w:rPr>
        <w:t>要支援者等に対し、掃除、洗濯などの日常生活上の支援を提供します。</w:t>
      </w:r>
    </w:p>
    <w:p>
      <w:pPr>
        <w:pStyle w:val="0"/>
        <w:ind w:firstLine="600" w:firstLineChars="250"/>
        <w:jc w:val="both"/>
        <w:rPr>
          <w:rFonts w:hint="default"/>
          <w:color w:val="000000" w:themeColor="text1"/>
        </w:rPr>
      </w:pPr>
      <w:r>
        <w:rPr>
          <w:rFonts w:hint="eastAsia"/>
          <w:color w:val="000000" w:themeColor="text1"/>
        </w:rPr>
        <w:t>※第１号通所事業（通所型サービス）</w:t>
      </w:r>
    </w:p>
    <w:p>
      <w:pPr>
        <w:pStyle w:val="0"/>
        <w:ind w:left="720" w:leftChars="300" w:firstLine="360" w:firstLineChars="150"/>
        <w:jc w:val="both"/>
        <w:rPr>
          <w:rFonts w:hint="default"/>
          <w:color w:val="000000" w:themeColor="text1"/>
        </w:rPr>
      </w:pPr>
      <w:r>
        <w:rPr>
          <w:rFonts w:hint="eastAsia"/>
          <w:color w:val="000000" w:themeColor="text1"/>
        </w:rPr>
        <w:t>要支援者等に対し、機能訓練やつどいの場など、日常生活上の支援を提供します。</w:t>
      </w:r>
    </w:p>
    <w:p>
      <w:pPr>
        <w:pStyle w:val="0"/>
        <w:ind w:firstLine="600" w:firstLineChars="250"/>
        <w:jc w:val="both"/>
        <w:rPr>
          <w:rFonts w:hint="default"/>
          <w:color w:val="000000" w:themeColor="text1"/>
        </w:rPr>
      </w:pPr>
      <w:r>
        <w:rPr>
          <w:rFonts w:hint="eastAsia"/>
          <w:color w:val="000000" w:themeColor="text1"/>
        </w:rPr>
        <w:t>※</w:t>
      </w:r>
      <w:r>
        <w:rPr>
          <w:rFonts w:hint="default"/>
          <w:color w:val="000000" w:themeColor="text1"/>
        </w:rPr>
        <w:t>第１号介護予防支援事業</w:t>
      </w:r>
      <w:r>
        <w:rPr>
          <w:rFonts w:hint="eastAsia"/>
          <w:color w:val="000000" w:themeColor="text1"/>
        </w:rPr>
        <w:t>（介護予防ケアマネジメント</w:t>
      </w:r>
      <w:r>
        <w:rPr>
          <w:rFonts w:hint="default"/>
          <w:color w:val="000000" w:themeColor="text1"/>
        </w:rPr>
        <w:t>）</w:t>
      </w:r>
    </w:p>
    <w:p>
      <w:pPr>
        <w:pStyle w:val="0"/>
        <w:ind w:left="840" w:leftChars="350" w:firstLine="240" w:firstLineChars="100"/>
        <w:jc w:val="both"/>
        <w:rPr>
          <w:rFonts w:hint="default"/>
          <w:color w:val="000000" w:themeColor="text1"/>
        </w:rPr>
      </w:pPr>
      <w:r>
        <w:rPr>
          <w:rFonts w:hint="eastAsia"/>
          <w:color w:val="000000" w:themeColor="text1"/>
        </w:rPr>
        <w:t>要支援者</w:t>
      </w:r>
      <w:r>
        <w:rPr>
          <w:rFonts w:hint="default"/>
          <w:color w:val="000000" w:themeColor="text1"/>
        </w:rPr>
        <w:t>等に</w:t>
      </w:r>
      <w:r>
        <w:rPr>
          <w:rFonts w:hint="eastAsia"/>
          <w:color w:val="000000" w:themeColor="text1"/>
        </w:rPr>
        <w:t>対し、</w:t>
      </w:r>
      <w:r>
        <w:rPr>
          <w:rFonts w:hint="default"/>
          <w:color w:val="000000" w:themeColor="text1"/>
        </w:rPr>
        <w:t>総合事業に</w:t>
      </w:r>
      <w:r>
        <w:rPr>
          <w:rFonts w:hint="eastAsia"/>
          <w:color w:val="000000" w:themeColor="text1"/>
        </w:rPr>
        <w:t>よる</w:t>
      </w:r>
      <w:r>
        <w:rPr>
          <w:rFonts w:hint="default"/>
          <w:color w:val="000000" w:themeColor="text1"/>
        </w:rPr>
        <w:t>サービス</w:t>
      </w:r>
      <w:r>
        <w:rPr>
          <w:rFonts w:hint="eastAsia"/>
          <w:color w:val="000000" w:themeColor="text1"/>
        </w:rPr>
        <w:t>等</w:t>
      </w:r>
      <w:r>
        <w:rPr>
          <w:rFonts w:hint="default"/>
          <w:color w:val="000000" w:themeColor="text1"/>
        </w:rPr>
        <w:t>が</w:t>
      </w:r>
      <w:r>
        <w:rPr>
          <w:rFonts w:hint="eastAsia"/>
          <w:color w:val="000000" w:themeColor="text1"/>
        </w:rPr>
        <w:t>適切に</w:t>
      </w:r>
      <w:r>
        <w:rPr>
          <w:rFonts w:hint="default"/>
          <w:color w:val="000000" w:themeColor="text1"/>
        </w:rPr>
        <w:t>提供できるようケアマネジメントを行います</w:t>
      </w:r>
      <w:r>
        <w:rPr>
          <w:rFonts w:hint="eastAsia"/>
          <w:color w:val="000000" w:themeColor="text1"/>
        </w:rPr>
        <w:t>。</w:t>
      </w:r>
    </w:p>
    <w:p>
      <w:pPr>
        <w:pStyle w:val="0"/>
        <w:ind w:left="600" w:leftChars="150" w:hanging="240" w:hangingChars="100"/>
        <w:jc w:val="both"/>
        <w:rPr>
          <w:rFonts w:hint="default"/>
          <w:color w:val="000000" w:themeColor="text1"/>
        </w:rPr>
      </w:pPr>
      <w:r>
        <w:rPr>
          <w:rFonts w:hint="eastAsia"/>
          <w:color w:val="000000" w:themeColor="text1"/>
        </w:rPr>
        <w:t>○　訪問型サービスでは、従前の介護予防訪問介護に相当するものと、それ以外の多様なサービス（緩和した基準によるサービス</w:t>
      </w:r>
      <w:r>
        <w:rPr>
          <w:rFonts w:hint="eastAsia"/>
          <w:color w:val="000000" w:themeColor="text1"/>
          <w:vertAlign w:val="superscript"/>
        </w:rPr>
        <w:t>※</w:t>
      </w:r>
      <w:r>
        <w:rPr>
          <w:rStyle w:val="42"/>
          <w:rFonts w:hint="default"/>
          <w:color w:val="000000" w:themeColor="text1"/>
        </w:rPr>
        <w:footnoteReference w:id="2"/>
      </w:r>
      <w:r>
        <w:rPr>
          <w:rFonts w:hint="eastAsia"/>
          <w:color w:val="000000" w:themeColor="text1"/>
        </w:rPr>
        <w:t>、短期集中予防サービス）を提供します。</w:t>
      </w:r>
    </w:p>
    <w:p>
      <w:pPr>
        <w:pStyle w:val="0"/>
        <w:ind w:left="600" w:leftChars="150" w:hanging="240" w:hangingChars="100"/>
        <w:jc w:val="both"/>
        <w:rPr>
          <w:rFonts w:hint="default"/>
          <w:color w:val="000000" w:themeColor="text1"/>
        </w:rPr>
      </w:pPr>
      <w:r>
        <w:rPr>
          <w:rFonts w:hint="eastAsia"/>
          <w:color w:val="000000" w:themeColor="text1"/>
        </w:rPr>
        <w:t>○　通所型サービスでは、従前の介護予防通所介護に相当するものと、それ以外の多様なサービス（緩和した基準によるサービス、短期集中予防サービス）を提供します。</w:t>
      </w:r>
    </w:p>
    <w:p>
      <w:pPr>
        <w:pStyle w:val="0"/>
        <w:ind w:left="600" w:leftChars="150" w:hanging="240" w:hangingChars="100"/>
        <w:jc w:val="both"/>
        <w:rPr>
          <w:rFonts w:hint="default" w:ascii="ＭＳ ゴシック" w:hAnsi="ＭＳ ゴシック" w:eastAsia="ＭＳ ゴシック"/>
          <w:sz w:val="21"/>
        </w:rPr>
      </w:pPr>
      <w:r>
        <w:rPr>
          <w:rFonts w:hint="default"/>
          <w:color w:val="000000" w:themeColor="text1"/>
        </w:rPr>
        <w:t>○</w:t>
      </w:r>
      <w:r>
        <w:rPr>
          <w:rFonts w:hint="default"/>
          <w:color w:val="000000" w:themeColor="text1"/>
        </w:rPr>
        <w:t>　</w:t>
      </w:r>
      <w:r>
        <w:rPr>
          <w:rFonts w:hint="eastAsia"/>
          <w:color w:val="000000" w:themeColor="text1"/>
        </w:rPr>
        <w:t>本市では、訪問型サービス、通所型サービスの利用を希望される総合事業の事業対象者や要支援者に対して、地域包括支援センターやケアマネジャーを中心にリハビリテーション専門職やサービス事業者など多職種が関わり、利用者や家族の意向もふまえ、予後予測のもと自立に向けた短期・長期目標を関係者で共有し、適切なサービス利用による自立支援を推進します。</w:t>
      </w:r>
    </w:p>
    <w:p>
      <w:pPr>
        <w:pStyle w:val="0"/>
        <w:ind w:left="600" w:leftChars="150" w:hanging="240" w:hangingChars="100"/>
        <w:jc w:val="both"/>
        <w:rPr>
          <w:rFonts w:hint="default" w:ascii="ＭＳ ゴシック" w:hAnsi="ＭＳ ゴシック" w:eastAsia="ＭＳ ゴシック"/>
          <w:sz w:val="21"/>
        </w:rPr>
      </w:pPr>
      <w:r>
        <w:rPr>
          <w:rFonts w:hint="eastAsia"/>
          <w:color w:val="000000" w:themeColor="text1"/>
        </w:rPr>
        <w:t>○　また、</w:t>
      </w:r>
      <w:r>
        <w:rPr>
          <w:rFonts w:hint="eastAsia"/>
        </w:rPr>
        <w:t>介護予防ケアマネジメントに基づく自立支援に向けたサービス利用を促進するため、総合事業の制度や考えかたについて、関係機関や事業者等に対して、継続して周知を行っていきます。</w:t>
      </w:r>
    </w:p>
    <w:p>
      <w:pPr>
        <w:pStyle w:val="0"/>
        <w:ind w:left="600" w:leftChars="150" w:hanging="240" w:hangingChars="100"/>
        <w:jc w:val="both"/>
        <w:rPr>
          <w:rFonts w:hint="default" w:ascii="ＭＳ ゴシック" w:hAnsi="ＭＳ ゴシック" w:eastAsia="ＭＳ ゴシック"/>
          <w:color w:val="000000" w:themeColor="text1"/>
          <w:sz w:val="21"/>
        </w:rPr>
      </w:pPr>
      <w:r>
        <w:rPr>
          <w:rFonts w:hint="eastAsia"/>
          <w:color w:val="000000" w:themeColor="text1"/>
        </w:rPr>
        <w:t>○　今後も、国ガイドラインを参考にしながら、サービス事業者の意見や、多職種連携元気サポート会議等の場を活用した地域包括支援センター職員やケアマネジャーなどの議論をふまえ、定期的に総合事業の検証や分析を行っていきます。</w:t>
      </w: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rPr>
          <w:rFonts w:hint="default"/>
          <w:color w:val="000000" w:themeColor="text1"/>
          <w:sz w:val="21"/>
        </w:rPr>
      </w:pPr>
    </w:p>
    <w:p>
      <w:pPr>
        <w:pStyle w:val="0"/>
        <w:ind w:left="811" w:hanging="811"/>
        <w:jc w:val="center"/>
        <w:rPr>
          <w:rFonts w:hint="default"/>
          <w:sz w:val="21"/>
        </w:rPr>
      </w:pPr>
      <w:r>
        <w:rPr>
          <w:rFonts w:hint="eastAsia"/>
        </w:rPr>
        <w:drawing>
          <wp:anchor distT="0" distB="0" distL="114300" distR="114300" simplePos="0" relativeHeight="2" behindDoc="1" locked="0" layoutInCell="1" hidden="0" allowOverlap="1">
            <wp:simplePos x="0" y="0"/>
            <wp:positionH relativeFrom="column">
              <wp:posOffset>1181735</wp:posOffset>
            </wp:positionH>
            <wp:positionV relativeFrom="paragraph">
              <wp:posOffset>209550</wp:posOffset>
            </wp:positionV>
            <wp:extent cx="4632325" cy="3192780"/>
            <wp:effectExtent l="0" t="0" r="0" b="0"/>
            <wp:wrapNone/>
            <wp:docPr id="1081" name="オブジェクト 0"/>
            <a:graphic xmlns:a="http://schemas.openxmlformats.org/drawingml/2006/main">
              <a:graphicData uri="http://schemas.openxmlformats.org/drawingml/2006/picture">
                <pic:pic xmlns:pic="http://schemas.openxmlformats.org/drawingml/2006/picture">
                  <pic:nvPicPr>
                    <pic:cNvPr id="1081" name="オブジェクト 0"/>
                    <pic:cNvPicPr>
                      <a:picLocks noChangeAspect="1"/>
                    </pic:cNvPicPr>
                  </pic:nvPicPr>
                  <pic:blipFill>
                    <a:blip r:embed="rId13"/>
                    <a:srcRect t="6970"/>
                    <a:stretch>
                      <a:fillRect/>
                    </a:stretch>
                  </pic:blipFill>
                  <pic:spPr>
                    <a:xfrm>
                      <a:off x="0" y="0"/>
                      <a:ext cx="4632325" cy="3192780"/>
                    </a:xfrm>
                    <a:prstGeom prst="rect">
                      <a:avLst/>
                    </a:prstGeom>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87</w:t>
      </w:r>
      <w:r>
        <w:rPr>
          <w:rFonts w:hint="eastAsia" w:ascii="ＭＳ ゴシック" w:hAnsi="ＭＳ ゴシック" w:eastAsia="ＭＳ ゴシック"/>
          <w:sz w:val="21"/>
        </w:rPr>
        <w:t>：本市の自立に向けたサービス利用の流れ</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22"/>
          <w:u w:val="single" w:color="auto"/>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88</w:t>
      </w:r>
      <w:r>
        <w:rPr>
          <w:rFonts w:hint="eastAsia" w:ascii="ＭＳ ゴシック" w:hAnsi="ＭＳ ゴシック" w:eastAsia="ＭＳ ゴシック"/>
          <w:sz w:val="21"/>
        </w:rPr>
        <w:t>：訪問型サービス</w:t>
      </w:r>
    </w:p>
    <w:tbl>
      <w:tblPr>
        <w:tblStyle w:val="60"/>
        <w:tblW w:w="9634" w:type="dxa"/>
        <w:tblInd w:w="0" w:type="dxa"/>
        <w:tblLayout w:type="fixed"/>
        <w:tblLook w:firstRow="1" w:lastRow="0" w:firstColumn="1" w:lastColumn="0" w:noHBand="0" w:noVBand="1" w:val="04A0"/>
      </w:tblPr>
      <w:tblGrid>
        <w:gridCol w:w="394"/>
        <w:gridCol w:w="1586"/>
        <w:gridCol w:w="2835"/>
        <w:gridCol w:w="2551"/>
        <w:gridCol w:w="2268"/>
      </w:tblGrid>
      <w:tr>
        <w:trPr>
          <w:trHeight w:val="64" w:hRule="atLeast"/>
        </w:trPr>
        <w:tc>
          <w:tcPr>
            <w:tcW w:w="1980" w:type="dxa"/>
            <w:gridSpan w:val="2"/>
            <w:vMerge w:val="restart"/>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7654" w:type="dxa"/>
            <w:gridSpan w:val="3"/>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color w:val="FFFFFF" w:themeColor="background1"/>
                <w:sz w:val="22"/>
              </w:rPr>
            </w:pPr>
            <w:r>
              <w:rPr>
                <w:rFonts w:hint="eastAsia" w:ascii="ＭＳ ゴシック" w:hAnsi="ＭＳ ゴシック" w:eastAsia="ＭＳ ゴシック"/>
                <w:color w:val="FFFFFF" w:themeColor="background1"/>
                <w:sz w:val="22"/>
              </w:rPr>
              <w:t>総合事業</w:t>
            </w:r>
          </w:p>
        </w:tc>
      </w:tr>
      <w:tr>
        <w:trPr>
          <w:trHeight w:val="171" w:hRule="atLeast"/>
        </w:trPr>
        <w:tc>
          <w:tcPr>
            <w:tcW w:w="1980" w:type="dxa"/>
            <w:gridSpan w:val="2"/>
            <w:vMerge w:val="continue"/>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2835"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箕面市訪問介護相当</w:t>
            </w:r>
          </w:p>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サービス（専門型）</w:t>
            </w:r>
          </w:p>
        </w:tc>
        <w:tc>
          <w:tcPr>
            <w:tcW w:w="2551"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箕面市訪問型</w:t>
            </w:r>
          </w:p>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サービスＡ（緩和型）</w:t>
            </w:r>
          </w:p>
        </w:tc>
        <w:tc>
          <w:tcPr>
            <w:tcW w:w="2268"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箕面市訪問型</w:t>
            </w:r>
          </w:p>
          <w:p>
            <w:pPr>
              <w:pStyle w:val="0"/>
              <w:spacing w:line="280" w:lineRule="exact"/>
              <w:ind w:right="-142" w:rightChars="-59"/>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サービスＣ（短期集中型）</w:t>
            </w:r>
          </w:p>
        </w:tc>
      </w:tr>
      <w:tr>
        <w:trPr>
          <w:trHeight w:val="400" w:hRule="atLeast"/>
        </w:trPr>
        <w:tc>
          <w:tcPr>
            <w:tcW w:w="39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158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利用者の状態像</w:t>
            </w:r>
          </w:p>
        </w:tc>
        <w:tc>
          <w:tcPr>
            <w:tcW w:w="7654" w:type="dxa"/>
            <w:gridSpan w:val="3"/>
            <w:vAlign w:val="center"/>
          </w:tcPr>
          <w:p>
            <w:pPr>
              <w:pStyle w:val="0"/>
              <w:spacing w:line="280" w:lineRule="exact"/>
              <w:jc w:val="center"/>
              <w:rPr>
                <w:rFonts w:hint="default" w:ascii="ＭＳ 明朝" w:hAnsi="ＭＳ 明朝" w:eastAsia="ＭＳ 明朝"/>
                <w:sz w:val="18"/>
              </w:rPr>
            </w:pPr>
            <w:r>
              <w:rPr>
                <w:rFonts w:hint="eastAsia" w:ascii="ＭＳ 明朝" w:hAnsi="ＭＳ 明朝" w:eastAsia="ＭＳ 明朝"/>
                <w:sz w:val="18"/>
              </w:rPr>
              <w:t>要支援１・２、事業対象者</w:t>
            </w:r>
          </w:p>
        </w:tc>
      </w:tr>
      <w:tr>
        <w:trPr>
          <w:trHeight w:val="64" w:hRule="atLeast"/>
        </w:trPr>
        <w:tc>
          <w:tcPr>
            <w:tcW w:w="39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２</w:t>
            </w:r>
          </w:p>
        </w:tc>
        <w:tc>
          <w:tcPr>
            <w:tcW w:w="158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サービス内容</w:t>
            </w:r>
          </w:p>
        </w:tc>
        <w:tc>
          <w:tcPr>
            <w:tcW w:w="2835"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入浴介助、通院介助など（訪問介護員による身体介護及び生活援助）</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掃除、買い物など（生活支援サポーター等による生活援助）</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訪問指導</w:t>
            </w:r>
          </w:p>
        </w:tc>
      </w:tr>
      <w:tr>
        <w:trPr>
          <w:trHeight w:val="64" w:hRule="atLeast"/>
        </w:trPr>
        <w:tc>
          <w:tcPr>
            <w:tcW w:w="39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３</w:t>
            </w:r>
          </w:p>
        </w:tc>
        <w:tc>
          <w:tcPr>
            <w:tcW w:w="158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サービス提供者</w:t>
            </w:r>
          </w:p>
        </w:tc>
        <w:tc>
          <w:tcPr>
            <w:tcW w:w="2835"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箕面市訪問介護相当</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サービス指定事業者</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箕面市訪問型サービスＡ</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指定事業者</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市医療職</w:t>
            </w:r>
          </w:p>
        </w:tc>
      </w:tr>
      <w:tr>
        <w:trPr>
          <w:trHeight w:val="64" w:hRule="atLeast"/>
        </w:trPr>
        <w:tc>
          <w:tcPr>
            <w:tcW w:w="39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４</w:t>
            </w:r>
          </w:p>
        </w:tc>
        <w:tc>
          <w:tcPr>
            <w:tcW w:w="158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目標期間の設定</w:t>
            </w:r>
          </w:p>
        </w:tc>
        <w:tc>
          <w:tcPr>
            <w:tcW w:w="2835"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設定なし</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（サービス提供期間は無期限）</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設定あり（３～６か月）</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ただし、延長可</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設定あり</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（３～６か月）</w:t>
            </w:r>
          </w:p>
        </w:tc>
      </w:tr>
      <w:tr>
        <w:trPr>
          <w:trHeight w:val="64" w:hRule="atLeast"/>
        </w:trPr>
        <w:tc>
          <w:tcPr>
            <w:tcW w:w="39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５</w:t>
            </w:r>
          </w:p>
        </w:tc>
        <w:tc>
          <w:tcPr>
            <w:tcW w:w="158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利用者負担</w:t>
            </w:r>
          </w:p>
        </w:tc>
        <w:tc>
          <w:tcPr>
            <w:tcW w:w="5386" w:type="dxa"/>
            <w:gridSpan w:val="2"/>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介護給付の利用者負担額と同じ</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（１割または２割または３割）</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なし</w:t>
            </w:r>
          </w:p>
        </w:tc>
      </w:tr>
    </w:tbl>
    <w:p>
      <w:pPr>
        <w:pStyle w:val="0"/>
        <w:jc w:val="center"/>
        <w:rPr>
          <w:rFonts w:hint="default" w:ascii="ＭＳ ゴシック" w:hAnsi="ＭＳ ゴシック" w:eastAsia="ＭＳ ゴシック"/>
          <w:sz w:val="21"/>
        </w:rPr>
      </w:pPr>
    </w:p>
    <w:p>
      <w:pPr>
        <w:pStyle w:val="0"/>
        <w:jc w:val="center"/>
        <w:rPr>
          <w:rFonts w:hint="default" w:ascii="メイリオ" w:hAnsi="メイリオ" w:eastAsia="メイリオ"/>
          <w:b w:val="1"/>
          <w:sz w:val="28"/>
          <w:u w:val="single" w:color="auto"/>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89</w:t>
      </w:r>
      <w:r>
        <w:rPr>
          <w:rFonts w:hint="eastAsia" w:ascii="ＭＳ ゴシック" w:hAnsi="ＭＳ ゴシック" w:eastAsia="ＭＳ ゴシック"/>
          <w:sz w:val="21"/>
        </w:rPr>
        <w:t>：通所型サービス</w:t>
      </w:r>
    </w:p>
    <w:tbl>
      <w:tblPr>
        <w:tblStyle w:val="60"/>
        <w:tblW w:w="9634" w:type="dxa"/>
        <w:tblInd w:w="0" w:type="dxa"/>
        <w:tblLayout w:type="fixed"/>
        <w:tblLook w:firstRow="1" w:lastRow="0" w:firstColumn="1" w:lastColumn="0" w:noHBand="0" w:noVBand="1" w:val="04A0"/>
      </w:tblPr>
      <w:tblGrid>
        <w:gridCol w:w="396"/>
        <w:gridCol w:w="1584"/>
        <w:gridCol w:w="2835"/>
        <w:gridCol w:w="2268"/>
        <w:gridCol w:w="2551"/>
      </w:tblGrid>
      <w:tr>
        <w:trPr>
          <w:trHeight w:val="64" w:hRule="atLeast"/>
        </w:trPr>
        <w:tc>
          <w:tcPr>
            <w:tcW w:w="1980" w:type="dxa"/>
            <w:gridSpan w:val="2"/>
            <w:vMerge w:val="restart"/>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7654" w:type="dxa"/>
            <w:gridSpan w:val="3"/>
            <w:shd w:val="clear" w:color="auto" w:themeFill="accent1" w:themeFillTint="FF" w:themeFillShade="FF"/>
            <w:vAlign w:val="center"/>
          </w:tcPr>
          <w:p>
            <w:pPr>
              <w:pStyle w:val="0"/>
              <w:spacing w:line="280" w:lineRule="exact"/>
              <w:jc w:val="center"/>
              <w:rPr>
                <w:rFonts w:hint="default" w:ascii="ＭＳ ゴシック" w:hAnsi="ＭＳ ゴシック" w:eastAsia="ＭＳ ゴシック"/>
                <w:color w:val="FFFFFF" w:themeColor="background1"/>
                <w:sz w:val="22"/>
              </w:rPr>
            </w:pPr>
            <w:r>
              <w:rPr>
                <w:rFonts w:hint="eastAsia" w:ascii="ＭＳ ゴシック" w:hAnsi="ＭＳ ゴシック" w:eastAsia="ＭＳ ゴシック"/>
                <w:color w:val="FFFFFF" w:themeColor="background1"/>
                <w:sz w:val="22"/>
              </w:rPr>
              <w:t>総合事業</w:t>
            </w:r>
          </w:p>
        </w:tc>
      </w:tr>
      <w:tr>
        <w:trPr>
          <w:trHeight w:val="218" w:hRule="atLeast"/>
        </w:trPr>
        <w:tc>
          <w:tcPr>
            <w:tcW w:w="1980" w:type="dxa"/>
            <w:gridSpan w:val="2"/>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2835"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箕面市通所介護相当</w:t>
            </w:r>
          </w:p>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サービス（専門型）</w:t>
            </w:r>
          </w:p>
        </w:tc>
        <w:tc>
          <w:tcPr>
            <w:tcW w:w="2268"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箕面市通所型</w:t>
            </w:r>
          </w:p>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サービスＡ（緩和型）</w:t>
            </w:r>
          </w:p>
        </w:tc>
        <w:tc>
          <w:tcPr>
            <w:tcW w:w="2551" w:type="dxa"/>
            <w:shd w:val="clear" w:color="auto" w:themeFill="accent5" w:themeFillTint="33" w:themeFillShade="FF"/>
            <w:vAlign w:val="center"/>
          </w:tcPr>
          <w:p>
            <w:pPr>
              <w:pStyle w:val="0"/>
              <w:spacing w:line="28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箕面市通所型</w:t>
            </w:r>
          </w:p>
          <w:p>
            <w:pPr>
              <w:pStyle w:val="0"/>
              <w:spacing w:line="280" w:lineRule="exact"/>
              <w:ind w:left="0" w:leftChars="-47" w:right="-242" w:rightChars="-101" w:hanging="113" w:hangingChars="63"/>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サービスＣ（短期集中型）</w:t>
            </w:r>
          </w:p>
        </w:tc>
      </w:tr>
      <w:tr>
        <w:trPr>
          <w:trHeight w:val="470" w:hRule="atLeast"/>
        </w:trPr>
        <w:tc>
          <w:tcPr>
            <w:tcW w:w="39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158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利用者の状態像</w:t>
            </w:r>
          </w:p>
        </w:tc>
        <w:tc>
          <w:tcPr>
            <w:tcW w:w="7654" w:type="dxa"/>
            <w:gridSpan w:val="3"/>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要支援１・２、事業対象者</w:t>
            </w:r>
          </w:p>
        </w:tc>
      </w:tr>
      <w:tr>
        <w:trPr>
          <w:trHeight w:val="64" w:hRule="atLeast"/>
        </w:trPr>
        <w:tc>
          <w:tcPr>
            <w:tcW w:w="39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２</w:t>
            </w:r>
          </w:p>
        </w:tc>
        <w:tc>
          <w:tcPr>
            <w:tcW w:w="158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サービス内容</w:t>
            </w:r>
          </w:p>
        </w:tc>
        <w:tc>
          <w:tcPr>
            <w:tcW w:w="5103" w:type="dxa"/>
            <w:gridSpan w:val="2"/>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通所介護事業者ごとに作成する</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介護予防のためのプログラム</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利用者ごとに作成する個別機能訓練のためのプログラム</w:t>
            </w:r>
          </w:p>
        </w:tc>
      </w:tr>
      <w:tr>
        <w:trPr>
          <w:trHeight w:val="64" w:hRule="atLeast"/>
        </w:trPr>
        <w:tc>
          <w:tcPr>
            <w:tcW w:w="39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３</w:t>
            </w:r>
          </w:p>
        </w:tc>
        <w:tc>
          <w:tcPr>
            <w:tcW w:w="158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サービス提供者</w:t>
            </w:r>
          </w:p>
        </w:tc>
        <w:tc>
          <w:tcPr>
            <w:tcW w:w="2835"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箕面市通所介護相当</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サービス指定事業者</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箕面市通所型サービスＡ</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指定事業者</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箕面市通所型サービスＣ</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指定事業者</w:t>
            </w:r>
          </w:p>
        </w:tc>
      </w:tr>
      <w:tr>
        <w:trPr>
          <w:trHeight w:val="64" w:hRule="atLeast"/>
        </w:trPr>
        <w:tc>
          <w:tcPr>
            <w:tcW w:w="39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４</w:t>
            </w:r>
          </w:p>
        </w:tc>
        <w:tc>
          <w:tcPr>
            <w:tcW w:w="158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目標期間の設定</w:t>
            </w:r>
          </w:p>
        </w:tc>
        <w:tc>
          <w:tcPr>
            <w:tcW w:w="2835"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設定なし</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（サービス提供期間は無期限）</w:t>
            </w:r>
          </w:p>
        </w:tc>
        <w:tc>
          <w:tcPr>
            <w:tcW w:w="2268"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設定あり（３～６か月）</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ただし、延長可</w:t>
            </w:r>
          </w:p>
        </w:tc>
        <w:tc>
          <w:tcPr>
            <w:tcW w:w="2551" w:type="dxa"/>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設定あり</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（３～６か月）</w:t>
            </w:r>
          </w:p>
        </w:tc>
      </w:tr>
      <w:tr>
        <w:trPr>
          <w:trHeight w:val="360" w:hRule="atLeast"/>
        </w:trPr>
        <w:tc>
          <w:tcPr>
            <w:tcW w:w="396"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５</w:t>
            </w:r>
          </w:p>
        </w:tc>
        <w:tc>
          <w:tcPr>
            <w:tcW w:w="1584" w:type="dxa"/>
            <w:shd w:val="clear" w:color="auto" w:themeFill="accent5" w:themeFillTint="66" w:themeFillShade="FF"/>
            <w:vAlign w:val="center"/>
          </w:tcPr>
          <w:p>
            <w:pPr>
              <w:pStyle w:val="0"/>
              <w:spacing w:line="28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利用者負担</w:t>
            </w:r>
          </w:p>
        </w:tc>
        <w:tc>
          <w:tcPr>
            <w:tcW w:w="7654" w:type="dxa"/>
            <w:gridSpan w:val="3"/>
            <w:vAlign w:val="center"/>
          </w:tcPr>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介護給付の利用者負担額と同じ</w:t>
            </w:r>
          </w:p>
          <w:p>
            <w:pPr>
              <w:pStyle w:val="0"/>
              <w:spacing w:line="280" w:lineRule="exact"/>
              <w:jc w:val="center"/>
              <w:rPr>
                <w:rFonts w:hint="default" w:ascii="ＭＳ 明朝" w:hAnsi="ＭＳ 明朝" w:eastAsia="ＭＳ 明朝"/>
                <w:sz w:val="16"/>
              </w:rPr>
            </w:pPr>
            <w:r>
              <w:rPr>
                <w:rFonts w:hint="eastAsia" w:ascii="ＭＳ 明朝" w:hAnsi="ＭＳ 明朝" w:eastAsia="ＭＳ 明朝"/>
                <w:sz w:val="16"/>
              </w:rPr>
              <w:t>（１割または２割または３割）</w:t>
            </w:r>
          </w:p>
        </w:tc>
      </w:tr>
    </w:tbl>
    <w:p>
      <w:pPr>
        <w:pStyle w:val="4"/>
        <w:ind w:left="0" w:leftChars="0"/>
        <w:jc w:val="both"/>
        <w:rPr>
          <w:rFonts w:hint="default" w:ascii="ＭＳ ゴシック" w:hAnsi="ＭＳ ゴシック" w:eastAsia="ＭＳ ゴシック"/>
          <w:b w:val="0"/>
          <w:sz w:val="28"/>
        </w:rPr>
      </w:pPr>
      <w:bookmarkStart w:id="22" w:name="_Toc59007820"/>
      <w:r>
        <w:rPr>
          <w:rFonts w:hint="eastAsia" w:ascii="ＭＳ ゴシック" w:hAnsi="ＭＳ ゴシック" w:eastAsia="ＭＳ ゴシック"/>
          <w:b w:val="0"/>
          <w:sz w:val="28"/>
        </w:rPr>
        <w:t>（４）生活支援体制整備の推進</w:t>
      </w:r>
      <w:bookmarkEnd w:id="22"/>
    </w:p>
    <w:p>
      <w:pPr>
        <w:pStyle w:val="5"/>
        <w:ind w:left="0" w:leftChars="0" w:firstLine="240" w:firstLineChars="100"/>
        <w:jc w:val="both"/>
        <w:rPr>
          <w:rFonts w:hint="default" w:ascii="ＭＳ ゴシック" w:hAnsi="ＭＳ ゴシック" w:eastAsia="ＭＳ ゴシック"/>
        </w:rPr>
      </w:pPr>
      <w:bookmarkStart w:id="23" w:name="_Toc59007821"/>
      <w:r>
        <w:rPr>
          <w:rFonts w:hint="eastAsia" w:ascii="ＭＳ ゴシック" w:hAnsi="ＭＳ ゴシック" w:eastAsia="ＭＳ ゴシック"/>
        </w:rPr>
        <w:t>ア）生活支援コーディネート機能</w:t>
      </w:r>
      <w:bookmarkEnd w:id="23"/>
    </w:p>
    <w:p>
      <w:pPr>
        <w:pStyle w:val="0"/>
        <w:ind w:left="480" w:leftChars="100" w:hanging="240" w:hangingChars="100"/>
        <w:jc w:val="both"/>
        <w:rPr>
          <w:rFonts w:hint="default"/>
        </w:rPr>
      </w:pPr>
      <w:r>
        <w:rPr>
          <w:rFonts w:hint="eastAsia"/>
        </w:rPr>
        <w:t>○　平成</w:t>
      </w:r>
      <w:r>
        <w:rPr>
          <w:rFonts w:hint="eastAsia"/>
        </w:rPr>
        <w:t>27</w:t>
      </w:r>
      <w:r>
        <w:rPr>
          <w:rFonts w:hint="eastAsia"/>
        </w:rPr>
        <w:t>年</w:t>
      </w:r>
      <w:r>
        <w:rPr>
          <w:rFonts w:hint="eastAsia"/>
        </w:rPr>
        <w:t>(2015</w:t>
      </w:r>
      <w:r>
        <w:rPr>
          <w:rFonts w:hint="eastAsia"/>
        </w:rPr>
        <w:t>年</w:t>
      </w:r>
      <w:r>
        <w:rPr>
          <w:rFonts w:hint="eastAsia"/>
        </w:rPr>
        <w:t>)</w:t>
      </w:r>
      <w:r>
        <w:rPr>
          <w:rFonts w:hint="eastAsia"/>
        </w:rPr>
        <w:t>４月から、高齢者の生活支援・介護予防サービスの提供体制の整備や充実を目的に、</w:t>
      </w:r>
      <w:r>
        <w:rPr>
          <w:rFonts w:hint="eastAsia"/>
          <w:spacing w:val="2"/>
        </w:rPr>
        <w:t>生活支援体制整備事業を実施しています。</w:t>
      </w:r>
    </w:p>
    <w:p>
      <w:pPr>
        <w:pStyle w:val="0"/>
        <w:ind w:left="480" w:leftChars="100" w:hanging="240" w:hangingChars="100"/>
        <w:jc w:val="both"/>
        <w:rPr>
          <w:rFonts w:hint="default"/>
          <w:strike w:val="1"/>
        </w:rPr>
      </w:pPr>
      <w:r>
        <w:rPr>
          <w:rFonts w:hint="eastAsia"/>
        </w:rPr>
        <w:t>○　本市では、市全域レベルを担当する生活支援コーディネーターは、</w:t>
      </w:r>
      <w:r>
        <w:rPr>
          <w:rFonts w:hint="eastAsia"/>
          <w:spacing w:val="2"/>
        </w:rPr>
        <w:t>市の基幹型地域包括支援センター職員が担います。市全域レベルを担当する生活支援コーディネーターは、日常生活圏域レベルを担当する生活支援コーディネーターを支援し、日常生活圏域レベルでの地域課題の取りまとめや解決策の検討について関係機関と連携し、①資源開発、②ネットワーク構築機能などを担います。</w:t>
      </w:r>
    </w:p>
    <w:p>
      <w:pPr>
        <w:pStyle w:val="0"/>
        <w:ind w:left="484" w:leftChars="100" w:hanging="244" w:hangingChars="100"/>
        <w:jc w:val="both"/>
        <w:rPr>
          <w:rFonts w:hint="default"/>
          <w:strike w:val="1"/>
        </w:rPr>
      </w:pPr>
      <w:r>
        <w:rPr>
          <w:rFonts w:hint="eastAsia"/>
          <w:spacing w:val="2"/>
        </w:rPr>
        <w:t>○　日常生活圏域レベルを担当する生活支援コーディネーターは、ささえあいステーション職員（社会福祉協議会）が担います。</w:t>
      </w:r>
      <w:r>
        <w:rPr>
          <w:rFonts w:hint="eastAsia"/>
        </w:rPr>
        <w:t>ささえあいステーション職員は、①資源開発、②ネットワーク構築、③ニーズと取組のマッチングのコーディネート機能などを担います。</w:t>
      </w:r>
    </w:p>
    <w:p>
      <w:pPr>
        <w:pStyle w:val="0"/>
        <w:ind w:left="480" w:leftChars="100" w:hanging="240" w:hangingChars="100"/>
        <w:jc w:val="both"/>
        <w:rPr>
          <w:rFonts w:hint="default"/>
        </w:rPr>
      </w:pPr>
      <w:r>
        <w:rPr>
          <w:rFonts w:hint="eastAsia"/>
        </w:rPr>
        <w:t>○　また、生活支援コーディネーターと生活支援等のサービスの多様な提供主体等が参画して、定期的な情報の共有や連携を強化する場として、協議体を設置します。</w:t>
      </w:r>
    </w:p>
    <w:p>
      <w:pPr>
        <w:pStyle w:val="0"/>
        <w:ind w:left="480" w:leftChars="200" w:firstLine="240" w:firstLineChars="100"/>
        <w:jc w:val="both"/>
        <w:rPr>
          <w:rFonts w:hint="default"/>
        </w:rPr>
      </w:pPr>
      <w:r>
        <w:rPr>
          <w:rFonts w:hint="eastAsia"/>
        </w:rPr>
        <w:t>市全域レベルを担当する第１層</w:t>
      </w:r>
      <w:r>
        <w:rPr>
          <w:rFonts w:hint="eastAsia"/>
          <w:spacing w:val="2"/>
        </w:rPr>
        <w:t>協議体（協議体会議）は、地域包括支援センターや社会福祉協議会、社会福祉法人、事業者などの地域の関係者で構成されます。今後は、既存の生活困窮者自立支援推進協議会等を活用するなど、地域の高齢者の生活を支える上で必要な参画者を徐々に増やしていくことを検討します。</w:t>
      </w:r>
    </w:p>
    <w:p>
      <w:pPr>
        <w:pStyle w:val="0"/>
        <w:ind w:left="480" w:leftChars="200" w:firstLine="244" w:firstLineChars="100"/>
        <w:jc w:val="both"/>
        <w:rPr>
          <w:rFonts w:hint="default"/>
        </w:rPr>
      </w:pPr>
      <w:r>
        <w:rPr>
          <w:rFonts w:hint="eastAsia"/>
          <w:spacing w:val="2"/>
        </w:rPr>
        <w:t>日常生活圏域レベルを担当する第２層協議体（ささえあい推進会議）は、住民主体の地域の支え合い体制構築に向けて、地域課題を住民同士で話し合い、解決への取組を検討する取組会議（随時協議体）についての共有や地域アセスメントの結果を評価します。第２層協議体及び取組会議の推進にあたっては、</w:t>
      </w:r>
      <w:r>
        <w:rPr>
          <w:rFonts w:hint="eastAsia"/>
        </w:rPr>
        <w:t>ささえあいステーション職員が中心となり、関係機関や地域団体が連携・連動して活動できる仕組みを検討します。</w:t>
      </w:r>
    </w:p>
    <w:p>
      <w:pPr>
        <w:pStyle w:val="0"/>
        <w:ind w:left="480" w:hanging="480" w:hangingChars="200"/>
        <w:jc w:val="both"/>
        <w:rPr>
          <w:rFonts w:hint="default"/>
        </w:rPr>
      </w:pPr>
      <w:r>
        <w:rPr>
          <w:rFonts w:hint="eastAsia"/>
        </w:rPr>
        <w:t>　○　平成</w:t>
      </w:r>
      <w:r>
        <w:rPr>
          <w:rFonts w:hint="eastAsia"/>
        </w:rPr>
        <w:t>30</w:t>
      </w:r>
      <w:r>
        <w:rPr>
          <w:rFonts w:hint="eastAsia"/>
        </w:rPr>
        <w:t>年</w:t>
      </w:r>
      <w:r>
        <w:rPr>
          <w:rFonts w:hint="eastAsia"/>
        </w:rPr>
        <w:t>(2018</w:t>
      </w:r>
      <w:r>
        <w:rPr>
          <w:rFonts w:hint="eastAsia"/>
        </w:rPr>
        <w:t>年</w:t>
      </w:r>
      <w:r>
        <w:rPr>
          <w:rFonts w:hint="eastAsia"/>
        </w:rPr>
        <w:t>)10</w:t>
      </w:r>
      <w:r>
        <w:rPr>
          <w:rFonts w:hint="eastAsia"/>
        </w:rPr>
        <w:t>月から実施している「顔の見える総合相談・支援モデル事業」の実証検証を通じて、</w:t>
      </w:r>
      <w:r>
        <w:rPr>
          <w:rFonts w:hint="eastAsia"/>
        </w:rPr>
        <w:t>14</w:t>
      </w:r>
      <w:r>
        <w:rPr>
          <w:rFonts w:hint="eastAsia"/>
        </w:rPr>
        <w:t>全小学校区に１つずつの相談・支援窓口を開設し、全市的な総合相談支援体制を構築することをめざします。</w:t>
      </w:r>
      <w:r>
        <w:rPr>
          <w:rFonts w:hint="eastAsia"/>
          <w:color w:val="000000" w:themeColor="text1"/>
        </w:rPr>
        <w:t>（図表</w:t>
      </w:r>
      <w:r>
        <w:rPr>
          <w:rFonts w:hint="eastAsia"/>
          <w:color w:val="000000" w:themeColor="text1"/>
        </w:rPr>
        <w:t>91</w:t>
      </w:r>
      <w:r>
        <w:rPr>
          <w:rFonts w:hint="eastAsia"/>
          <w:color w:val="000000" w:themeColor="text1"/>
        </w:rPr>
        <w:t>参照）</w:t>
      </w:r>
    </w:p>
    <w:p>
      <w:pPr>
        <w:pStyle w:val="0"/>
        <w:ind w:left="480" w:leftChars="100" w:hanging="240" w:hangingChars="100"/>
        <w:jc w:val="both"/>
        <w:rPr>
          <w:rFonts w:hint="default"/>
          <w:color w:val="000000" w:themeColor="text1"/>
        </w:rPr>
      </w:pPr>
      <w:r>
        <w:rPr>
          <w:rFonts w:hint="eastAsia"/>
        </w:rPr>
        <w:t>○　総合事業の訪問型サービスの担い手を増やすため、身体介護</w:t>
      </w:r>
      <w:r>
        <w:rPr>
          <w:rFonts w:hint="eastAsia"/>
          <w:color w:val="000000" w:themeColor="text1"/>
        </w:rPr>
        <w:t>を必要としないかたの生活援助を行う生活支援サポーター養成研修の受講者に対する補助を継続します。</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24" w:name="_Toc45876027"/>
      <w:bookmarkEnd w:id="24"/>
      <w:bookmarkStart w:id="25" w:name="_Toc59007822"/>
      <w:r>
        <w:rPr>
          <w:rFonts w:hint="eastAsia" w:ascii="ＭＳ ゴシック" w:hAnsi="ＭＳ ゴシック" w:eastAsia="ＭＳ ゴシック"/>
        </w:rPr>
        <w:t>イ）日常生活支援の推進</w:t>
      </w:r>
      <w:bookmarkEnd w:id="25"/>
    </w:p>
    <w:p>
      <w:pPr>
        <w:pStyle w:val="0"/>
        <w:ind w:left="480" w:leftChars="100" w:hanging="240" w:hangingChars="100"/>
        <w:jc w:val="both"/>
        <w:rPr>
          <w:rFonts w:hint="default"/>
          <w:color w:val="000000" w:themeColor="text1"/>
        </w:rPr>
      </w:pPr>
      <w:r>
        <w:rPr>
          <w:rFonts w:hint="eastAsia"/>
          <w:color w:val="000000" w:themeColor="text1"/>
        </w:rPr>
        <w:t>○　現在、本市では、図表</w:t>
      </w:r>
      <w:r>
        <w:rPr>
          <w:rFonts w:hint="eastAsia"/>
          <w:color w:val="000000" w:themeColor="text1"/>
        </w:rPr>
        <w:t>90</w:t>
      </w:r>
      <w:r>
        <w:rPr>
          <w:rFonts w:hint="default"/>
          <w:color w:val="000000" w:themeColor="text1"/>
        </w:rPr>
        <w:t>に示す生活支援サービスを実施しています。また、市のサービス以外にも、社会福祉協議会による家事援助や見守り支援、シルバー人材センターによる家事援助、民生委員・児童委員やボランティア等による見守り支援、民間事業者による家事援助や配食サービスなど、様々な機関により高齢者の日常生活支援が行われています。</w:t>
      </w:r>
    </w:p>
    <w:p>
      <w:pPr>
        <w:pStyle w:val="0"/>
        <w:ind w:left="480" w:leftChars="100" w:hanging="240" w:hangingChars="100"/>
        <w:jc w:val="both"/>
        <w:rPr>
          <w:rFonts w:hint="default"/>
          <w:color w:val="000000" w:themeColor="text1"/>
        </w:rPr>
      </w:pPr>
      <w:r>
        <w:rPr>
          <w:rFonts w:hint="eastAsia"/>
          <w:color w:val="000000" w:themeColor="text1"/>
        </w:rPr>
        <w:t>○　引き続き、市の生活支援サービスについては、多様化する生活課題を抱える高齢者やその家族のニーズをふまえた上で、適切なサービス提供に努めるとともに、民間事業者や地域住民による生活支援サービスとの連携・協働に向けた検討・取組なども併せて進め、日常生活支援をめざします。</w:t>
      </w:r>
    </w:p>
    <w:p>
      <w:pPr>
        <w:pStyle w:val="0"/>
        <w:rPr>
          <w:rFonts w:hint="default"/>
        </w:rPr>
      </w:pPr>
    </w:p>
    <w:p>
      <w:pPr>
        <w:pStyle w:val="0"/>
        <w:ind w:left="450" w:leftChars="100" w:hanging="210" w:hangingChars="100"/>
        <w:jc w:val="center"/>
        <w:rPr>
          <w:rFonts w:hint="default" w:ascii="メイリオ" w:hAnsi="メイリオ" w:eastAsia="メイリオ"/>
          <w:b w:val="1"/>
          <w:sz w:val="28"/>
          <w:u w:val="single" w:color="auto"/>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90</w:t>
      </w:r>
      <w:r>
        <w:rPr>
          <w:rFonts w:hint="default" w:ascii="ＭＳ ゴシック" w:hAnsi="ＭＳ ゴシック" w:eastAsia="ＭＳ ゴシック"/>
          <w:color w:val="000000" w:themeColor="text1"/>
          <w:sz w:val="21"/>
        </w:rPr>
        <w:t>：市で実施している主な生活支援サービス</w:t>
      </w:r>
    </w:p>
    <w:tbl>
      <w:tblPr>
        <w:tblStyle w:val="11"/>
        <w:tblW w:w="9353" w:type="dxa"/>
        <w:tblInd w:w="38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723"/>
        <w:gridCol w:w="7630"/>
      </w:tblGrid>
      <w:tr>
        <w:trPr>
          <w:trHeight w:val="368" w:hRule="atLeast"/>
        </w:trPr>
        <w:tc>
          <w:tcPr>
            <w:tcW w:w="1723" w:type="dxa"/>
            <w:tcBorders>
              <w:top w:val="single" w:color="000000" w:themeColor="text1" w:sz="4" w:space="0"/>
              <w:left w:val="single" w:color="000000" w:themeColor="text1" w:sz="4" w:space="0"/>
              <w:bottom w:val="sing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サービス名</w:t>
            </w:r>
          </w:p>
        </w:tc>
        <w:tc>
          <w:tcPr>
            <w:tcW w:w="7630" w:type="dxa"/>
            <w:tcBorders>
              <w:top w:val="single" w:color="000000" w:themeColor="text1" w:sz="4" w:space="0"/>
              <w:left w:val="single" w:color="auto" w:sz="4" w:space="0"/>
              <w:bottom w:val="single" w:color="auto" w:sz="4" w:space="0"/>
              <w:right w:val="single" w:color="000000" w:themeColor="text1"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sz w:val="21"/>
              </w:rPr>
            </w:pPr>
            <w:r>
              <w:rPr>
                <w:rFonts w:hint="eastAsia" w:ascii="ＭＳ ゴシック" w:hAnsi="ＭＳ ゴシック" w:eastAsia="ＭＳ ゴシック"/>
                <w:sz w:val="21"/>
              </w:rPr>
              <w:t>概要</w:t>
            </w:r>
          </w:p>
        </w:tc>
      </w:tr>
      <w:tr>
        <w:trPr>
          <w:trHeight w:val="365"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紙おむつの給付</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在宅で常時紙おむつを使用している高齢者のうち市民税非課税世帯に属するかたを対象に、紙おむつを給付する。</w:t>
            </w:r>
          </w:p>
        </w:tc>
      </w:tr>
      <w:tr>
        <w:trPr>
          <w:trHeight w:val="817"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緊急通報機器の設置</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ひとり暮らしの高齢者や高齢者のみの世帯のかた等に緊急通報機器を設置する。急病等の緊急事態発生時に、ペンダント式のボタンを押すことにより、警備会社から警備員が急行し必要な対応等を行う。</w:t>
            </w:r>
          </w:p>
        </w:tc>
      </w:tr>
      <w:tr>
        <w:trPr>
          <w:trHeight w:val="566"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位置情報提供</w:t>
            </w:r>
          </w:p>
          <w:p>
            <w:pPr>
              <w:pStyle w:val="0"/>
              <w:snapToGrid w:val="0"/>
              <w:spacing w:line="240" w:lineRule="exact"/>
              <w:rPr>
                <w:rFonts w:hint="default"/>
                <w:sz w:val="21"/>
              </w:rPr>
            </w:pPr>
            <w:r>
              <w:rPr>
                <w:rFonts w:hint="eastAsia"/>
                <w:sz w:val="21"/>
              </w:rPr>
              <w:t>サービス</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認知症を有する高齢者が行方不明になったとき、携帯電話網とＧＰＳを利用したシステムで居場所を確認するサービスの初期費用を助成する。</w:t>
            </w:r>
          </w:p>
        </w:tc>
      </w:tr>
      <w:tr>
        <w:trPr>
          <w:trHeight w:val="1191"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color w:val="000000" w:themeColor="text1"/>
              </w:rPr>
            </w:pPr>
            <w:r>
              <w:rPr>
                <w:rFonts w:hint="eastAsia"/>
                <w:color w:val="000000" w:themeColor="text1"/>
                <w:sz w:val="21"/>
              </w:rPr>
              <w:t>高齢者見守りサービス</w:t>
            </w:r>
            <w:r>
              <w:rPr>
                <w:rFonts w:hint="eastAsia"/>
                <w:color w:val="000000" w:themeColor="text1"/>
              </w:rPr>
              <w:t>o</w:t>
            </w:r>
            <w:r>
              <w:rPr>
                <w:rFonts w:hint="default"/>
                <w:color w:val="000000" w:themeColor="text1"/>
              </w:rPr>
              <w:t>tta</w:t>
            </w:r>
            <w:r>
              <w:rPr>
                <w:rFonts w:hint="eastAsia"/>
                <w:color w:val="000000" w:themeColor="text1"/>
                <w:sz w:val="21"/>
              </w:rPr>
              <w:t>（オッタ）</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color w:val="000000" w:themeColor="text1"/>
              </w:rPr>
            </w:pPr>
            <w:r>
              <w:rPr>
                <w:rFonts w:hint="eastAsia"/>
                <w:color w:val="000000" w:themeColor="text1"/>
                <w:sz w:val="21"/>
              </w:rPr>
              <w:t>見守り端末</w:t>
            </w:r>
            <w:r>
              <w:rPr>
                <w:rFonts w:hint="eastAsia"/>
                <w:color w:val="000000" w:themeColor="text1"/>
              </w:rPr>
              <w:t>o</w:t>
            </w:r>
            <w:r>
              <w:rPr>
                <w:rFonts w:hint="default"/>
                <w:color w:val="000000" w:themeColor="text1"/>
              </w:rPr>
              <w:t>tta</w:t>
            </w:r>
            <w:r>
              <w:rPr>
                <w:rFonts w:hint="eastAsia"/>
                <w:color w:val="000000" w:themeColor="text1"/>
                <w:sz w:val="21"/>
              </w:rPr>
              <w:t>を身につけた認知症のかたなどが、検知ポイントの近くを通ると、位置情報データが記録され、いざというときにその通過履歴を確認できるサービス。認知症のかたの安全確保や家族介護者の負担軽減のため、行方不明になるリスクのあるかたや希望者に、見守り端末</w:t>
            </w:r>
            <w:r>
              <w:rPr>
                <w:rFonts w:hint="eastAsia"/>
                <w:color w:val="000000" w:themeColor="text1"/>
              </w:rPr>
              <w:t>o</w:t>
            </w:r>
            <w:r>
              <w:rPr>
                <w:rFonts w:hint="default"/>
                <w:color w:val="000000" w:themeColor="text1"/>
              </w:rPr>
              <w:t>tta</w:t>
            </w:r>
            <w:r>
              <w:rPr>
                <w:rFonts w:hint="eastAsia"/>
                <w:color w:val="000000" w:themeColor="text1"/>
                <w:sz w:val="21"/>
              </w:rPr>
              <w:t>と自宅用検知器の利用を促進する。</w:t>
            </w:r>
          </w:p>
        </w:tc>
      </w:tr>
      <w:tr>
        <w:trPr>
          <w:trHeight w:val="817"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訪問理容・美容サービス</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ひとり暮らしの高齢者や高齢者のみの世帯のかた等で、外出が困難なために理容・美容サービスを受けることができないかたを対象に、自宅で理容・美容サービスを受けるための出張料を助成する。</w:t>
            </w:r>
          </w:p>
        </w:tc>
      </w:tr>
      <w:tr>
        <w:trPr>
          <w:trHeight w:val="817"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日常生活用具の</w:t>
            </w:r>
          </w:p>
          <w:p>
            <w:pPr>
              <w:pStyle w:val="0"/>
              <w:snapToGrid w:val="0"/>
              <w:spacing w:line="240" w:lineRule="exact"/>
              <w:rPr>
                <w:rFonts w:hint="default"/>
                <w:sz w:val="21"/>
              </w:rPr>
            </w:pPr>
            <w:r>
              <w:rPr>
                <w:rFonts w:hint="eastAsia"/>
                <w:sz w:val="21"/>
              </w:rPr>
              <w:t>給付</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ひとり暮らしの高齢者や高齢者のみの世帯のかた等で、心身機能の低下に伴い防火等の配慮が必要なかたを対象に、所得に応じて、電磁調理器、火災警報器、自動消火器を給付する。</w:t>
            </w:r>
          </w:p>
        </w:tc>
      </w:tr>
      <w:tr>
        <w:trPr>
          <w:trHeight w:val="345"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日常生活用具の</w:t>
            </w:r>
          </w:p>
          <w:p>
            <w:pPr>
              <w:pStyle w:val="0"/>
              <w:snapToGrid w:val="0"/>
              <w:spacing w:line="240" w:lineRule="exact"/>
              <w:rPr>
                <w:rFonts w:hint="default"/>
                <w:sz w:val="21"/>
              </w:rPr>
            </w:pPr>
            <w:r>
              <w:rPr>
                <w:rFonts w:hint="eastAsia"/>
                <w:sz w:val="21"/>
              </w:rPr>
              <w:t>貸与</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家族の病気等の緊急時、病気、けが等で自宅療養するにあたり、介護保険サービスでは対応できない場合に、必要な特殊寝台、歩行器等の短期間の貸与を行う。</w:t>
            </w:r>
          </w:p>
        </w:tc>
      </w:tr>
      <w:tr>
        <w:trPr>
          <w:trHeight w:val="367"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ホームヘルプ</w:t>
            </w:r>
          </w:p>
          <w:p>
            <w:pPr>
              <w:pStyle w:val="0"/>
              <w:snapToGrid w:val="0"/>
              <w:spacing w:line="240" w:lineRule="exact"/>
              <w:rPr>
                <w:rFonts w:hint="default"/>
                <w:sz w:val="21"/>
              </w:rPr>
            </w:pPr>
            <w:r>
              <w:rPr>
                <w:rFonts w:hint="eastAsia"/>
                <w:sz w:val="21"/>
              </w:rPr>
              <w:t>サービス</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家族の病気等の緊急時などに、介護保険サービスでは対応できない場合に、ホームヘルパーが家庭を訪問し、調理、掃除、買い物などの家事または食事や</w:t>
            </w:r>
            <w:r>
              <w:rPr>
                <w:rFonts w:hint="eastAsia"/>
                <w:color w:val="000000" w:themeColor="text1"/>
                <w:sz w:val="21"/>
              </w:rPr>
              <w:t>排泄</w:t>
            </w:r>
            <w:r>
              <w:rPr>
                <w:rFonts w:hint="eastAsia"/>
                <w:sz w:val="21"/>
              </w:rPr>
              <w:t>、通院介助などの介護を提供する。</w:t>
            </w:r>
          </w:p>
        </w:tc>
      </w:tr>
      <w:tr>
        <w:trPr>
          <w:trHeight w:val="389"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ショートステイサービス</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家族の病気等の緊急時などに、介護保険サービスでは対応できない場合に、養護老人ホームや特別養護老人ホームなどへの短期入所を提供する。</w:t>
            </w:r>
          </w:p>
        </w:tc>
      </w:tr>
      <w:tr>
        <w:trPr>
          <w:trHeight w:val="237" w:hRule="atLeast"/>
        </w:trPr>
        <w:tc>
          <w:tcPr>
            <w:tcW w:w="1723"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exact"/>
              <w:rPr>
                <w:rFonts w:hint="default"/>
                <w:sz w:val="21"/>
              </w:rPr>
            </w:pPr>
            <w:r>
              <w:rPr>
                <w:rFonts w:hint="eastAsia"/>
                <w:sz w:val="21"/>
              </w:rPr>
              <w:t>デイサービス</w:t>
            </w:r>
          </w:p>
        </w:tc>
        <w:tc>
          <w:tcPr>
            <w:tcW w:w="763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snapToGrid w:val="0"/>
              <w:spacing w:line="240" w:lineRule="atLeast"/>
              <w:jc w:val="both"/>
              <w:rPr>
                <w:rFonts w:hint="default"/>
                <w:sz w:val="21"/>
              </w:rPr>
            </w:pPr>
            <w:r>
              <w:rPr>
                <w:rFonts w:hint="eastAsia"/>
                <w:sz w:val="21"/>
              </w:rPr>
              <w:t>家族の病気等の緊急時などに、介護保険サービスでは対応できない場合に、デイサービスセンターへの通所により、食事や入浴、機能訓練などを提供する。</w:t>
            </w:r>
          </w:p>
        </w:tc>
      </w:tr>
      <w:tr>
        <w:trPr>
          <w:trHeight w:val="556" w:hRule="atLeast"/>
        </w:trPr>
        <w:tc>
          <w:tcPr>
            <w:tcW w:w="1723" w:type="dxa"/>
            <w:tcBorders>
              <w:top w:val="single" w:color="auto" w:sz="4" w:space="0"/>
              <w:left w:val="single" w:color="000000" w:themeColor="text1" w:sz="4" w:space="0"/>
              <w:bottom w:val="single" w:color="000000" w:themeColor="text1" w:sz="4" w:space="0"/>
              <w:right w:val="single" w:color="auto" w:sz="4" w:space="0"/>
              <w:tl2br w:val="none" w:color="auto" w:sz="0" w:space="0"/>
              <w:tr2bl w:val="none" w:color="auto" w:sz="0" w:space="0"/>
            </w:tcBorders>
            <w:vAlign w:val="center"/>
          </w:tcPr>
          <w:p>
            <w:pPr>
              <w:pStyle w:val="0"/>
              <w:spacing w:line="240" w:lineRule="exact"/>
              <w:rPr>
                <w:rFonts w:hint="default"/>
                <w:color w:val="000000" w:themeColor="text1"/>
              </w:rPr>
            </w:pPr>
            <w:r>
              <w:rPr>
                <w:rFonts w:hint="eastAsia"/>
                <w:color w:val="000000" w:themeColor="text1"/>
                <w:sz w:val="21"/>
              </w:rPr>
              <w:t>救急安心カードの配布</w:t>
            </w:r>
          </w:p>
        </w:tc>
        <w:tc>
          <w:tcPr>
            <w:tcW w:w="7630" w:type="dxa"/>
            <w:tcBorders>
              <w:top w:val="single" w:color="auto" w:sz="4" w:space="0"/>
              <w:left w:val="single" w:color="auto" w:sz="4" w:space="0"/>
              <w:bottom w:val="single" w:color="000000" w:themeColor="text1" w:sz="4" w:space="0"/>
              <w:right w:val="single" w:color="000000" w:themeColor="text1" w:sz="4" w:space="0"/>
              <w:tl2br w:val="none" w:color="auto" w:sz="0" w:space="0"/>
              <w:tr2bl w:val="none" w:color="auto" w:sz="0" w:space="0"/>
            </w:tcBorders>
            <w:vAlign w:val="center"/>
          </w:tcPr>
          <w:p>
            <w:pPr>
              <w:pStyle w:val="0"/>
              <w:spacing w:line="240" w:lineRule="exact"/>
              <w:jc w:val="both"/>
              <w:rPr>
                <w:rFonts w:hint="default"/>
                <w:color w:val="000000" w:themeColor="text1"/>
              </w:rPr>
            </w:pPr>
            <w:r>
              <w:rPr>
                <w:rFonts w:hint="eastAsia"/>
                <w:color w:val="000000" w:themeColor="text1"/>
                <w:sz w:val="21"/>
              </w:rPr>
              <w:t>持病などの医療情報や緊急連絡先を記入するカードを高齢者等に配布し、自宅の冷蔵庫に貼り付けることで、急病などの緊急時対応に役立てる。</w:t>
            </w:r>
          </w:p>
        </w:tc>
      </w:tr>
    </w:tbl>
    <w:p>
      <w:pPr>
        <w:pStyle w:val="0"/>
        <w:rPr>
          <w:rFonts w:hint="default"/>
        </w:rPr>
      </w:pPr>
    </w:p>
    <w:p>
      <w:pPr>
        <w:pStyle w:val="0"/>
        <w:rPr>
          <w:rFonts w:hint="default"/>
        </w:rPr>
      </w:pPr>
    </w:p>
    <w:p>
      <w:pPr>
        <w:pStyle w:val="0"/>
        <w:rPr>
          <w:rFonts w:hint="default"/>
        </w:rPr>
      </w:pPr>
    </w:p>
    <w:p>
      <w:pPr>
        <w:pStyle w:val="5"/>
        <w:ind w:left="0" w:leftChars="0" w:firstLine="240" w:firstLineChars="100"/>
        <w:jc w:val="both"/>
        <w:rPr>
          <w:rFonts w:hint="default" w:ascii="ＭＳ ゴシック" w:hAnsi="ＭＳ ゴシック" w:eastAsia="ＭＳ ゴシック"/>
        </w:rPr>
      </w:pPr>
      <w:bookmarkStart w:id="26" w:name="_Toc59007823"/>
      <w:r>
        <w:rPr>
          <w:rFonts w:hint="eastAsia" w:ascii="ＭＳ ゴシック" w:hAnsi="ＭＳ ゴシック" w:eastAsia="ＭＳ ゴシック"/>
        </w:rPr>
        <w:t>ウ）地域支え合い体制の整備</w:t>
      </w:r>
      <w:bookmarkEnd w:id="26"/>
    </w:p>
    <w:p>
      <w:pPr>
        <w:pStyle w:val="0"/>
        <w:ind w:left="480" w:leftChars="100" w:hanging="240" w:hangingChars="100"/>
        <w:jc w:val="both"/>
        <w:rPr>
          <w:rFonts w:hint="default" w:ascii="Arial" w:hAnsi="Arial" w:eastAsia="ＭＳ ゴシック"/>
        </w:rPr>
      </w:pPr>
      <w:r>
        <w:rPr>
          <w:rFonts w:hint="eastAsia"/>
        </w:rPr>
        <w:t>○　現在、地域における福祉活動として、社会福祉協議会が地区福祉会を通じて進めている小地域ネットワーク活動を始め、民生委員・児童委員、自治会、</w:t>
      </w:r>
      <w:r>
        <w:rPr>
          <w:rFonts w:hint="eastAsia"/>
          <w:color w:val="000000" w:themeColor="text1"/>
        </w:rPr>
        <w:t>シニアク</w:t>
      </w:r>
      <w:r>
        <w:rPr>
          <w:rFonts w:hint="eastAsia"/>
        </w:rPr>
        <w:t>ラブ、ボランティアやＮＰＯなど、多様な主体による活動が行われています。本市では、これらの活動を継続していくための環境づくりを進め、地域で支え合い・助け合いの推進を図ります。</w:t>
      </w:r>
    </w:p>
    <w:p>
      <w:pPr>
        <w:pStyle w:val="0"/>
        <w:ind w:left="480" w:leftChars="100" w:hanging="240" w:hangingChars="100"/>
        <w:jc w:val="both"/>
        <w:rPr>
          <w:rFonts w:hint="default" w:ascii="Arial" w:hAnsi="Arial" w:eastAsia="ＭＳ ゴシック"/>
        </w:rPr>
      </w:pPr>
      <w:r>
        <w:rPr>
          <w:rFonts w:hint="eastAsia"/>
        </w:rPr>
        <w:t>○　「</w:t>
      </w:r>
      <w:r>
        <w:rPr>
          <w:rFonts w:hint="eastAsia"/>
          <w:color w:val="000000" w:themeColor="text1"/>
        </w:rPr>
        <w:t>第２期</w:t>
      </w:r>
      <w:r>
        <w:rPr>
          <w:rFonts w:hint="eastAsia"/>
        </w:rPr>
        <w:t>箕面市地域福祉計画」及び「</w:t>
      </w:r>
      <w:r>
        <w:rPr>
          <w:rFonts w:hint="eastAsia"/>
          <w:color w:val="000000" w:themeColor="text1"/>
        </w:rPr>
        <w:t>第３期</w:t>
      </w:r>
      <w:r>
        <w:rPr>
          <w:rFonts w:hint="eastAsia"/>
        </w:rPr>
        <w:t>地域福祉活動計画」においては、地区福祉会の小地域ネットワーク活動や、民生委員・児童委員、自治会等の地域団体などによる身近な見守り活動を通して、地域で生活課題を抱えるかたを発見し、ささえあいステーションが窓口となって専門機関につなぐとともに、専門機関と連携しながら地域で支援する体制づくりを進めています。これらの計画との整合を図りながら、閉じこもりなどにより必要なサービスを利用できていないかたを早期に発見し、適切な支援につなぐことができるよう、地域包括支援センター職員による相談・訪問活動と、地域の多様な機関による活動との連携を強化し、ささえあいステーション職員及び社会福祉協議会の地区担当職員を中心とした地域のネットワークにおいて、地域全体で高齢者を支援する体制づくりを進めます。</w:t>
      </w:r>
    </w:p>
    <w:p>
      <w:pPr>
        <w:pStyle w:val="0"/>
        <w:ind w:left="480" w:leftChars="100" w:hanging="240" w:hangingChars="100"/>
        <w:jc w:val="both"/>
        <w:rPr>
          <w:rFonts w:hint="default"/>
        </w:rPr>
      </w:pPr>
      <w:r>
        <w:rPr>
          <w:rFonts w:hint="eastAsia"/>
        </w:rPr>
        <w:t>〇　地域における支え合いの体制を整えるためには、互助が必要不可欠であるため、ささえあいステーションが中心となって社会福祉協議会、民生委員・児童委員、自治会等の地域団体とともに、担い手の養成や、担い手と活動の場をつなぐ機能を整えていき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50" w:leftChars="100" w:hanging="210" w:hangingChars="100"/>
        <w:jc w:val="center"/>
        <w:rPr>
          <w:rFonts w:hint="default" w:ascii="メイリオ" w:hAnsi="メイリオ" w:eastAsia="メイリオ"/>
          <w:b w:val="1"/>
          <w:sz w:val="28"/>
          <w:u w:val="single" w:color="auto"/>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91</w:t>
      </w:r>
      <w:r>
        <w:rPr>
          <w:rFonts w:hint="default"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地域包括支援センターとささえあいステーションのめざす姿</w:t>
      </w:r>
    </w:p>
    <w:p>
      <w:pPr>
        <w:pStyle w:val="0"/>
        <w:ind w:firstLine="240" w:firstLineChars="10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-85090</wp:posOffset>
                </wp:positionH>
                <wp:positionV relativeFrom="paragraph">
                  <wp:posOffset>159385</wp:posOffset>
                </wp:positionV>
                <wp:extent cx="6400800" cy="8329295"/>
                <wp:effectExtent l="635" t="635" r="29845" b="10795"/>
                <wp:wrapNone/>
                <wp:docPr id="1082" name="正方形/長方形 5"/>
                <a:graphic xmlns:a="http://schemas.openxmlformats.org/drawingml/2006/main">
                  <a:graphicData uri="http://schemas.microsoft.com/office/word/2010/wordprocessingShape">
                    <wps:wsp>
                      <wps:cNvPr id="1082" name="正方形/長方形 5"/>
                      <wps:cNvSpPr/>
                      <wps:spPr>
                        <a:xfrm>
                          <a:off x="0" y="0"/>
                          <a:ext cx="6400800" cy="8329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 style="mso-wrap-distance-right:9pt;mso-wrap-distance-bottom:0pt;margin-top:12.55pt;mso-position-vertical-relative:text;mso-position-horizontal-relative:text;position:absolute;height:655.85pt;mso-wrap-distance-top:0pt;width:504pt;mso-wrap-distance-left:9pt;margin-left:-6.7pt;z-index:3;" o:spid="_x0000_s1082"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firstLine="240" w:firstLineChars="100"/>
        <w:rPr>
          <w:rFonts w:hint="default"/>
        </w:rPr>
      </w:pPr>
      <w:r>
        <w:rPr>
          <w:rFonts w:hint="eastAsia"/>
        </w:rPr>
        <w:t>５つの地域包括支援センターと９つのささえあいステーションで</w:t>
      </w:r>
      <w:r>
        <w:rPr>
          <w:rFonts w:hint="default"/>
        </w:rPr>
        <w:t>14</w:t>
      </w:r>
      <w:r>
        <w:rPr>
          <w:rFonts w:hint="default"/>
        </w:rPr>
        <w:t>校区すべてに１つずつ相談・支援窓口の開設をめざします。</w:t>
      </w:r>
    </w:p>
    <w:p>
      <w:pPr>
        <w:pStyle w:val="0"/>
        <w:rPr>
          <w:rFonts w:hint="default"/>
          <w:sz w:val="21"/>
        </w:rPr>
      </w:pPr>
      <w:r>
        <w:rPr>
          <w:rFonts w:hint="default"/>
          <w:sz w:val="21"/>
        </w:rPr>
        <w:drawing>
          <wp:anchor distT="0" distB="0" distL="114300" distR="114300" simplePos="0" relativeHeight="15" behindDoc="0" locked="0" layoutInCell="1" hidden="0" allowOverlap="1">
            <wp:simplePos x="0" y="0"/>
            <wp:positionH relativeFrom="column">
              <wp:posOffset>5080</wp:posOffset>
            </wp:positionH>
            <wp:positionV relativeFrom="paragraph">
              <wp:posOffset>121285</wp:posOffset>
            </wp:positionV>
            <wp:extent cx="6188710" cy="1640205"/>
            <wp:effectExtent l="0" t="0" r="0" b="0"/>
            <wp:wrapNone/>
            <wp:docPr id="1083" name="ささえあいステーション.bmp" descr="ダイアグラム&#10;&#10;自動的に生成された説明"/>
            <a:graphic xmlns:a="http://schemas.openxmlformats.org/drawingml/2006/main">
              <a:graphicData uri="http://schemas.openxmlformats.org/drawingml/2006/picture">
                <pic:pic xmlns:pic="http://schemas.openxmlformats.org/drawingml/2006/picture">
                  <pic:nvPicPr>
                    <pic:cNvPr id="1083" name="ささえあいステーション.bmp" descr="ダイアグラム&#10;&#10;自動的に生成された説明"/>
                    <pic:cNvPicPr/>
                  </pic:nvPicPr>
                  <pic:blipFill>
                    <a:blip r:embed="rId14"/>
                    <a:stretch>
                      <a:fillRect/>
                    </a:stretch>
                  </pic:blipFill>
                  <pic:spPr>
                    <a:xfrm>
                      <a:off x="0" y="0"/>
                      <a:ext cx="6188710" cy="1640205"/>
                    </a:xfrm>
                    <a:prstGeom prst="rect">
                      <a:avLst/>
                    </a:prstGeom>
                  </pic:spPr>
                </pic:pic>
              </a:graphicData>
            </a:graphic>
          </wp:anchor>
        </w:drawing>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spacing w:line="0" w:lineRule="atLeast"/>
        <w:ind w:firstLine="240" w:firstLineChars="100"/>
        <w:rPr>
          <w:rFonts w:hint="default"/>
        </w:rPr>
      </w:pPr>
    </w:p>
    <w:p>
      <w:pPr>
        <w:pStyle w:val="0"/>
        <w:spacing w:line="0" w:lineRule="atLeast"/>
        <w:ind w:firstLine="240" w:firstLineChars="100"/>
        <w:rPr>
          <w:rFonts w:hint="default"/>
        </w:rPr>
      </w:pPr>
      <w:r>
        <w:rPr>
          <w:rFonts w:hint="eastAsia"/>
        </w:rPr>
        <w:t>地域包括支援センターとささえあいステーションに配置される職員全員で、担当する日常生活圏域のすべての生活課題の解決に向け下記の業務を行う。</w:t>
      </w:r>
    </w:p>
    <w:p>
      <w:pPr>
        <w:pStyle w:val="0"/>
        <w:spacing w:line="0" w:lineRule="atLeast"/>
        <w:ind w:left="240" w:leftChars="100"/>
        <w:rPr>
          <w:rFonts w:hint="default"/>
        </w:rPr>
      </w:pPr>
      <w:r>
        <w:rPr>
          <w:rFonts w:hint="eastAsia"/>
        </w:rPr>
        <w:t>■</w:t>
      </w:r>
      <w:r>
        <w:rPr>
          <w:rFonts w:hint="eastAsia"/>
          <w:spacing w:val="60"/>
          <w:kern w:val="0"/>
          <w:fitText w:val="960" w:id="3"/>
        </w:rPr>
        <w:t>対象</w:t>
      </w:r>
      <w:r>
        <w:rPr>
          <w:rFonts w:hint="eastAsia"/>
          <w:kern w:val="0"/>
          <w:fitText w:val="960" w:id="3"/>
        </w:rPr>
        <w:t>者</w:t>
      </w:r>
      <w:r>
        <w:rPr>
          <w:rFonts w:hint="eastAsia"/>
        </w:rPr>
        <w:t>　すべての市民</w:t>
      </w:r>
    </w:p>
    <w:p>
      <w:pPr>
        <w:pStyle w:val="0"/>
        <w:spacing w:line="0" w:lineRule="atLeast"/>
        <w:ind w:firstLine="240" w:firstLineChars="100"/>
        <w:rPr>
          <w:rFonts w:hint="default"/>
        </w:rPr>
      </w:pPr>
      <w:r>
        <w:rPr>
          <w:rFonts w:hint="eastAsia"/>
        </w:rPr>
        <w:t>■業務範囲　日常生活に係るすべての課題の解決</w:t>
      </w:r>
    </w:p>
    <w:p>
      <w:pPr>
        <w:pStyle w:val="0"/>
        <w:spacing w:line="0" w:lineRule="atLeast"/>
        <w:ind w:firstLine="1440" w:firstLineChars="600"/>
        <w:rPr>
          <w:rFonts w:hint="default"/>
        </w:rPr>
      </w:pPr>
      <w:r>
        <w:rPr>
          <w:rFonts w:hint="eastAsia"/>
        </w:rPr>
        <w:t xml:space="preserve"> </w:t>
      </w:r>
      <w:r>
        <w:rPr>
          <w:rFonts w:hint="eastAsia"/>
        </w:rPr>
        <w:t>　</w:t>
      </w:r>
      <w:r>
        <w:rPr>
          <w:rFonts w:hint="eastAsia"/>
        </w:rPr>
        <w:t>(</w:t>
      </w:r>
      <w:r>
        <w:rPr>
          <w:rFonts w:hint="eastAsia"/>
        </w:rPr>
        <w:t>社会的孤立、経済的困窮、介護・疾病、就労など、すべての生活課題</w:t>
      </w:r>
      <w:r>
        <w:rPr>
          <w:rFonts w:hint="eastAsia"/>
        </w:rPr>
        <w:t>)</w:t>
      </w:r>
    </w:p>
    <w:p>
      <w:pPr>
        <w:pStyle w:val="0"/>
        <w:spacing w:line="0" w:lineRule="atLeast"/>
        <w:ind w:firstLine="240" w:firstLineChars="100"/>
        <w:rPr>
          <w:rFonts w:hint="default"/>
        </w:rPr>
      </w:pPr>
      <w:r>
        <w:rPr>
          <w:rFonts w:hint="eastAsia"/>
        </w:rPr>
        <w:t>■</w:t>
      </w:r>
      <w:r>
        <w:rPr>
          <w:rFonts w:hint="eastAsia"/>
          <w:spacing w:val="60"/>
          <w:kern w:val="0"/>
          <w:fitText w:val="960" w:id="4"/>
        </w:rPr>
        <w:t>運営</w:t>
      </w:r>
      <w:r>
        <w:rPr>
          <w:rFonts w:hint="eastAsia"/>
          <w:kern w:val="0"/>
          <w:fitText w:val="960" w:id="4"/>
        </w:rPr>
        <w:t>者</w:t>
      </w:r>
      <w:r>
        <w:rPr>
          <w:rFonts w:hint="eastAsia"/>
        </w:rPr>
        <w:t>　＊地域包括支援センター　：市直営１センター、その他４センターは委託</w:t>
      </w:r>
    </w:p>
    <w:p>
      <w:pPr>
        <w:pStyle w:val="0"/>
        <w:spacing w:line="0" w:lineRule="atLeast"/>
        <w:ind w:firstLine="1680" w:firstLineChars="700"/>
        <w:rPr>
          <w:rFonts w:hint="default"/>
        </w:rPr>
      </w:pPr>
      <w:r>
        <w:rPr>
          <w:rFonts w:hint="eastAsia"/>
        </w:rPr>
        <w:t>＊ささえあいステーション：社協がすべて運営</w:t>
      </w:r>
    </w:p>
    <w:tbl>
      <w:tblPr>
        <w:tblStyle w:val="11"/>
        <w:tblpPr w:leftFromText="0" w:rightFromText="0" w:topFromText="0" w:bottomFromText="0" w:vertAnchor="text" w:horzAnchor="margin" w:tblpX="389" w:tblpY="284"/>
        <w:tblOverlap w:val="never"/>
        <w:tblW w:w="89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2835"/>
        <w:gridCol w:w="6121"/>
      </w:tblGrid>
      <w:tr>
        <w:trPr>
          <w:trHeight w:val="157" w:hRule="atLeast"/>
        </w:trPr>
        <w:tc>
          <w:tcPr>
            <w:tcW w:w="2835" w:type="dxa"/>
            <w:tcBorders>
              <w:top w:val="none" w:color="auto" w:sz="0" w:space="0"/>
              <w:left w:val="none" w:color="auto" w:sz="0" w:space="0"/>
              <w:bottom w:val="single" w:color="auto" w:sz="6" w:space="0"/>
              <w:right w:val="single" w:color="auto" w:sz="4" w:space="0"/>
              <w:tl2br w:val="none" w:color="auto" w:sz="0" w:space="0"/>
              <w:tr2bl w:val="none" w:color="auto" w:sz="0" w:space="0"/>
            </w:tcBorders>
            <w:shd w:val="clear" w:color="auto" w:themeFill="accent5" w:themeFillTint="66" w:themeFillShade="FF"/>
            <w:vAlign w:val="center"/>
          </w:tcPr>
          <w:p>
            <w:pPr>
              <w:pStyle w:val="0"/>
              <w:snapToGrid w:val="0"/>
              <w:jc w:val="center"/>
              <w:rPr>
                <w:rFonts w:hint="default"/>
                <w:sz w:val="21"/>
              </w:rPr>
            </w:pPr>
            <w:r>
              <w:rPr>
                <w:rFonts w:hint="eastAsia"/>
                <w:sz w:val="21"/>
              </w:rPr>
              <w:t>分野</w:t>
            </w:r>
          </w:p>
        </w:tc>
        <w:tc>
          <w:tcPr>
            <w:tcW w:w="6121" w:type="dxa"/>
            <w:tcBorders>
              <w:top w:val="none" w:color="auto" w:sz="0"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66" w:themeFillShade="FF"/>
            <w:vAlign w:val="center"/>
          </w:tcPr>
          <w:p>
            <w:pPr>
              <w:pStyle w:val="0"/>
              <w:snapToGrid w:val="0"/>
              <w:jc w:val="center"/>
              <w:rPr>
                <w:rFonts w:hint="default"/>
                <w:sz w:val="21"/>
              </w:rPr>
            </w:pPr>
            <w:r>
              <w:rPr>
                <w:rFonts w:hint="eastAsia"/>
                <w:sz w:val="21"/>
              </w:rPr>
              <w:t>業務内容</w:t>
            </w:r>
          </w:p>
        </w:tc>
      </w:tr>
      <w:tr>
        <w:trPr>
          <w:trHeight w:val="55" w:hRule="atLeast"/>
        </w:trPr>
        <w:tc>
          <w:tcPr>
            <w:tcW w:w="2835" w:type="dxa"/>
            <w:tcBorders>
              <w:top w:val="single" w:color="auto" w:sz="6"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全</w:t>
            </w:r>
          </w:p>
        </w:tc>
        <w:tc>
          <w:tcPr>
            <w:tcW w:w="6121"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snapToGrid w:val="0"/>
              <w:jc w:val="both"/>
              <w:rPr>
                <w:rFonts w:hint="default"/>
                <w:sz w:val="21"/>
              </w:rPr>
            </w:pPr>
            <w:r>
              <w:rPr>
                <w:rFonts w:hint="eastAsia"/>
                <w:sz w:val="21"/>
              </w:rPr>
              <w:t>・総合相談</w:t>
            </w:r>
          </w:p>
        </w:tc>
      </w:tr>
      <w:tr>
        <w:trPr>
          <w:trHeight w:val="365" w:hRule="atLeast"/>
        </w:trPr>
        <w:tc>
          <w:tcPr>
            <w:tcW w:w="2835" w:type="dxa"/>
            <w:tcBorders>
              <w:top w:val="single" w:color="auto" w:sz="6"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地域福祉推進機能</w:t>
            </w:r>
          </w:p>
        </w:tc>
        <w:tc>
          <w:tcPr>
            <w:tcW w:w="6121"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jc w:val="both"/>
              <w:rPr>
                <w:rFonts w:hint="default"/>
                <w:sz w:val="21"/>
              </w:rPr>
            </w:pPr>
            <w:r>
              <w:rPr>
                <w:rFonts w:hint="eastAsia"/>
                <w:sz w:val="21"/>
              </w:rPr>
              <w:t>・地区福祉会活動との連携・協働・支援</w:t>
            </w:r>
          </w:p>
          <w:p>
            <w:pPr>
              <w:pStyle w:val="0"/>
              <w:jc w:val="both"/>
              <w:rPr>
                <w:rFonts w:hint="default"/>
                <w:sz w:val="21"/>
              </w:rPr>
            </w:pPr>
            <w:r>
              <w:rPr>
                <w:rFonts w:hint="eastAsia"/>
                <w:sz w:val="21"/>
              </w:rPr>
              <w:t>・自治会・マンション管理組合等の連携</w:t>
            </w:r>
          </w:p>
          <w:p>
            <w:pPr>
              <w:pStyle w:val="0"/>
              <w:ind w:left="210" w:hanging="210" w:hangingChars="100"/>
              <w:jc w:val="both"/>
              <w:rPr>
                <w:rFonts w:hint="default"/>
                <w:sz w:val="21"/>
              </w:rPr>
            </w:pPr>
            <w:r>
              <w:rPr>
                <w:rFonts w:hint="eastAsia"/>
                <w:sz w:val="21"/>
              </w:rPr>
              <w:t>・高齢者、妊産婦、閉じこもりのかた等の居場所づくりと運営</w:t>
            </w:r>
          </w:p>
          <w:p>
            <w:pPr>
              <w:pStyle w:val="0"/>
              <w:ind w:left="210" w:hanging="210" w:hangingChars="100"/>
              <w:jc w:val="both"/>
              <w:rPr>
                <w:rFonts w:hint="default"/>
                <w:sz w:val="21"/>
              </w:rPr>
            </w:pPr>
            <w:r>
              <w:rPr>
                <w:rFonts w:hint="eastAsia"/>
                <w:sz w:val="21"/>
              </w:rPr>
              <w:t>（直接・間接）</w:t>
            </w:r>
          </w:p>
          <w:p>
            <w:pPr>
              <w:pStyle w:val="0"/>
              <w:ind w:left="210" w:hanging="210" w:hangingChars="100"/>
              <w:jc w:val="both"/>
              <w:rPr>
                <w:rFonts w:hint="default"/>
                <w:sz w:val="21"/>
              </w:rPr>
            </w:pPr>
            <w:r>
              <w:rPr>
                <w:rFonts w:hint="eastAsia"/>
                <w:sz w:val="21"/>
              </w:rPr>
              <w:t>・「支え手」の活動フィールドの構築と「支えられるかた」のマッチング</w:t>
            </w:r>
          </w:p>
          <w:p>
            <w:pPr>
              <w:pStyle w:val="0"/>
              <w:snapToGrid w:val="0"/>
              <w:ind w:left="210" w:hanging="210" w:hangingChars="100"/>
              <w:jc w:val="both"/>
              <w:rPr>
                <w:rFonts w:hint="default"/>
                <w:sz w:val="21"/>
              </w:rPr>
            </w:pPr>
            <w:r>
              <w:rPr>
                <w:rFonts w:hint="eastAsia"/>
                <w:sz w:val="21"/>
              </w:rPr>
              <w:t>・地域団体、病院・診療所、福祉・介護サービス事業者、学校、幼稚園、保育所、民生委員等による協議会の開催</w:t>
            </w:r>
          </w:p>
        </w:tc>
      </w:tr>
      <w:tr>
        <w:trPr>
          <w:trHeight w:val="365" w:hRule="atLeast"/>
        </w:trPr>
        <w:tc>
          <w:tcPr>
            <w:tcW w:w="2835" w:type="dxa"/>
            <w:tcBorders>
              <w:top w:val="single" w:color="auto" w:sz="6"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地域包括支援センター機能</w:t>
            </w:r>
          </w:p>
        </w:tc>
        <w:tc>
          <w:tcPr>
            <w:tcW w:w="6121"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jc w:val="both"/>
              <w:rPr>
                <w:rFonts w:hint="default"/>
                <w:sz w:val="21"/>
              </w:rPr>
            </w:pPr>
            <w:r>
              <w:rPr>
                <w:rFonts w:hint="eastAsia"/>
                <w:sz w:val="21"/>
              </w:rPr>
              <w:t>・虚弱・軽度認知症高齢者の把握・支援</w:t>
            </w:r>
          </w:p>
          <w:p>
            <w:pPr>
              <w:pStyle w:val="0"/>
              <w:jc w:val="both"/>
              <w:rPr>
                <w:rFonts w:hint="default"/>
                <w:sz w:val="21"/>
              </w:rPr>
            </w:pPr>
            <w:r>
              <w:rPr>
                <w:rFonts w:hint="eastAsia"/>
                <w:sz w:val="21"/>
              </w:rPr>
              <w:t>・介護予防プランの作成</w:t>
            </w:r>
          </w:p>
          <w:p>
            <w:pPr>
              <w:pStyle w:val="0"/>
              <w:jc w:val="both"/>
              <w:rPr>
                <w:rFonts w:hint="default"/>
                <w:sz w:val="21"/>
              </w:rPr>
            </w:pPr>
            <w:r>
              <w:rPr>
                <w:rFonts w:hint="eastAsia"/>
                <w:sz w:val="21"/>
              </w:rPr>
              <w:t>・高齢者虐待への対応</w:t>
            </w:r>
          </w:p>
          <w:p>
            <w:pPr>
              <w:pStyle w:val="0"/>
              <w:jc w:val="both"/>
              <w:rPr>
                <w:rFonts w:hint="default"/>
                <w:sz w:val="21"/>
              </w:rPr>
            </w:pPr>
            <w:r>
              <w:rPr>
                <w:rFonts w:hint="eastAsia"/>
                <w:sz w:val="21"/>
              </w:rPr>
              <w:t>・介護サービス事業所との連携</w:t>
            </w:r>
          </w:p>
          <w:p>
            <w:pPr>
              <w:pStyle w:val="0"/>
              <w:snapToGrid w:val="0"/>
              <w:jc w:val="both"/>
              <w:rPr>
                <w:rFonts w:hint="default"/>
                <w:sz w:val="21"/>
              </w:rPr>
            </w:pPr>
            <w:r>
              <w:rPr>
                <w:rFonts w:hint="eastAsia"/>
                <w:sz w:val="21"/>
              </w:rPr>
              <w:t>・医療機関との連携</w:t>
            </w:r>
          </w:p>
        </w:tc>
      </w:tr>
      <w:tr>
        <w:trPr>
          <w:trHeight w:val="55" w:hRule="atLeast"/>
        </w:trPr>
        <w:tc>
          <w:tcPr>
            <w:tcW w:w="2835" w:type="dxa"/>
            <w:tcBorders>
              <w:top w:val="single" w:color="auto" w:sz="6" w:space="0"/>
              <w:left w:val="none" w:color="auto" w:sz="0" w:space="0"/>
              <w:bottom w:val="single" w:color="auto" w:sz="6"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生活困窮者自立支援機能</w:t>
            </w:r>
          </w:p>
        </w:tc>
        <w:tc>
          <w:tcPr>
            <w:tcW w:w="6121" w:type="dxa"/>
            <w:tcBorders>
              <w:top w:val="single" w:color="auto" w:sz="6" w:space="0"/>
              <w:left w:val="single" w:color="auto" w:sz="4" w:space="0"/>
              <w:bottom w:val="single" w:color="auto" w:sz="6" w:space="0"/>
              <w:right w:val="none" w:color="auto" w:sz="0" w:space="0"/>
              <w:tl2br w:val="none" w:color="auto" w:sz="0" w:space="0"/>
              <w:tr2bl w:val="none" w:color="auto" w:sz="0" w:space="0"/>
            </w:tcBorders>
            <w:vAlign w:val="center"/>
          </w:tcPr>
          <w:p>
            <w:pPr>
              <w:pStyle w:val="0"/>
              <w:snapToGrid w:val="0"/>
              <w:jc w:val="both"/>
              <w:rPr>
                <w:rFonts w:hint="default"/>
                <w:sz w:val="21"/>
              </w:rPr>
            </w:pPr>
            <w:r>
              <w:rPr>
                <w:rFonts w:hint="eastAsia"/>
                <w:sz w:val="21"/>
              </w:rPr>
              <w:t>・生活困窮者自立支援業務</w:t>
            </w:r>
          </w:p>
          <w:p>
            <w:pPr>
              <w:pStyle w:val="0"/>
              <w:snapToGrid w:val="0"/>
              <w:jc w:val="both"/>
              <w:rPr>
                <w:rFonts w:hint="default"/>
                <w:sz w:val="21"/>
              </w:rPr>
            </w:pPr>
            <w:r>
              <w:rPr>
                <w:rFonts w:hint="eastAsia"/>
                <w:sz w:val="21"/>
              </w:rPr>
              <w:t>（生活困窮者の発見、把握、アウトリーチ）</w:t>
            </w:r>
          </w:p>
        </w:tc>
      </w:tr>
      <w:tr>
        <w:trPr>
          <w:trHeight w:val="59" w:hRule="atLeast"/>
        </w:trPr>
        <w:tc>
          <w:tcPr>
            <w:tcW w:w="2835" w:type="dxa"/>
            <w:tcBorders>
              <w:top w:val="single" w:color="auto" w:sz="6"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日常生活自立支援機能</w:t>
            </w:r>
          </w:p>
        </w:tc>
        <w:tc>
          <w:tcPr>
            <w:tcW w:w="6121" w:type="dxa"/>
            <w:tcBorders>
              <w:top w:val="single" w:color="auto" w:sz="6"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both"/>
              <w:rPr>
                <w:rFonts w:hint="default"/>
                <w:sz w:val="21"/>
              </w:rPr>
            </w:pPr>
            <w:r>
              <w:rPr>
                <w:rFonts w:hint="eastAsia"/>
                <w:sz w:val="21"/>
              </w:rPr>
              <w:t>・金銭管理、契約行為等の支援等</w:t>
            </w:r>
          </w:p>
        </w:tc>
      </w:tr>
    </w:tbl>
    <w:p>
      <w:pPr>
        <w:pStyle w:val="0"/>
        <w:spacing w:line="0" w:lineRule="atLeast"/>
        <w:ind w:firstLine="1680" w:firstLineChars="700"/>
        <w:rPr>
          <w:rFonts w:hint="default"/>
        </w:rPr>
      </w:pPr>
    </w:p>
    <w:p>
      <w:pPr>
        <w:rPr>
          <w:rFonts w:hint="default"/>
        </w:rPr>
        <w:sectPr>
          <w:pgSz w:w="11906" w:h="16838"/>
          <w:pgMar w:top="1440" w:right="1080" w:bottom="1440" w:left="1080" w:header="851" w:footer="454" w:gutter="0"/>
          <w:cols w:space="720"/>
          <w:textDirection w:val="lrTb"/>
          <w:docGrid w:type="lines" w:linePitch="360"/>
        </w:sectPr>
      </w:pPr>
    </w:p>
    <w:p>
      <w:pPr>
        <w:pStyle w:val="4"/>
        <w:ind w:left="0" w:leftChars="0"/>
        <w:rPr>
          <w:rFonts w:hint="default"/>
          <w:color w:val="000000" w:themeColor="text1"/>
          <w:sz w:val="21"/>
        </w:rPr>
      </w:pPr>
      <w:bookmarkStart w:id="27" w:name="_Toc59007824"/>
      <w:r>
        <w:rPr>
          <w:rFonts w:hint="eastAsia" w:ascii="ＭＳ ゴシック" w:hAnsi="ＭＳ ゴシック" w:eastAsia="ＭＳ ゴシック"/>
          <w:b w:val="0"/>
          <w:sz w:val="28"/>
        </w:rPr>
        <w:t>（５）在宅医療と介護の連携強化</w:t>
      </w:r>
      <w:bookmarkEnd w:id="27"/>
    </w:p>
    <w:p>
      <w:pPr>
        <w:pStyle w:val="5"/>
        <w:ind w:left="0" w:leftChars="0" w:firstLine="240" w:firstLineChars="100"/>
        <w:jc w:val="both"/>
        <w:rPr>
          <w:rFonts w:hint="default" w:ascii="ＭＳ ゴシック" w:hAnsi="ＭＳ ゴシック" w:eastAsia="ＭＳ ゴシック"/>
        </w:rPr>
      </w:pPr>
      <w:bookmarkStart w:id="28" w:name="_Toc59007825"/>
      <w:r>
        <w:rPr>
          <w:rFonts w:hint="eastAsia" w:ascii="ＭＳ ゴシック" w:hAnsi="ＭＳ ゴシック" w:eastAsia="ＭＳ ゴシック"/>
        </w:rPr>
        <w:t>ア）在宅医療・介護連携推進事業の推進</w:t>
      </w:r>
      <w:bookmarkEnd w:id="28"/>
    </w:p>
    <w:p>
      <w:pPr>
        <w:pStyle w:val="0"/>
        <w:ind w:left="480" w:leftChars="100" w:hanging="240" w:hangingChars="100"/>
        <w:jc w:val="both"/>
        <w:rPr>
          <w:rFonts w:hint="default"/>
          <w:color w:val="000000" w:themeColor="text1"/>
        </w:rPr>
      </w:pPr>
      <w:r>
        <w:rPr>
          <w:rFonts w:hint="eastAsia"/>
          <w:color w:val="000000" w:themeColor="text1"/>
        </w:rPr>
        <w:t>○　平成</w:t>
      </w:r>
      <w:r>
        <w:rPr>
          <w:rFonts w:hint="eastAsia"/>
          <w:color w:val="000000" w:themeColor="text1"/>
        </w:rPr>
        <w:t>27</w:t>
      </w:r>
      <w:r>
        <w:rPr>
          <w:rFonts w:hint="eastAsia"/>
          <w:color w:val="000000" w:themeColor="text1"/>
        </w:rPr>
        <w:t>年</w:t>
      </w:r>
      <w:r>
        <w:rPr>
          <w:rFonts w:hint="eastAsia"/>
          <w:color w:val="000000" w:themeColor="text1"/>
        </w:rPr>
        <w:t>(2015</w:t>
      </w:r>
      <w:r>
        <w:rPr>
          <w:rFonts w:hint="eastAsia"/>
          <w:color w:val="000000" w:themeColor="text1"/>
        </w:rPr>
        <w:t>年</w:t>
      </w:r>
      <w:r>
        <w:rPr>
          <w:rFonts w:hint="eastAsia"/>
          <w:color w:val="000000" w:themeColor="text1"/>
        </w:rPr>
        <w:t>)</w:t>
      </w:r>
      <w:r>
        <w:rPr>
          <w:rFonts w:hint="eastAsia"/>
          <w:color w:val="000000" w:themeColor="text1"/>
        </w:rPr>
        <w:t>４月から、在宅医療と介護を一体的に提供するため、医療機関と介護事業所等の関係者の連携を推進することを目的に、在宅医療・介護連携推進事業を実施しています。現在医師会が担っている「多職種による顔のみえる関係づくり」の研修会開催や医療資源の把握などに加えて、在宅かかりつけ医となる診療所をバックアップする</w:t>
      </w:r>
      <w:r>
        <w:rPr>
          <w:rFonts w:hint="eastAsia"/>
        </w:rPr>
        <w:t>在宅療養後方支援病院</w:t>
      </w:r>
      <w:r>
        <w:rPr>
          <w:rFonts w:hint="eastAsia"/>
          <w:color w:val="000000" w:themeColor="text1"/>
        </w:rPr>
        <w:t>の確保、どこの病院から退院しても在宅療養へスムーズに移行できる支援体制の強化など、市内の医療・介護サービス支援体制の整備に向け検討を進めます。</w:t>
      </w:r>
    </w:p>
    <w:p>
      <w:pPr>
        <w:pStyle w:val="0"/>
        <w:ind w:left="480" w:leftChars="100" w:hanging="240" w:hangingChars="100"/>
        <w:jc w:val="both"/>
        <w:rPr>
          <w:rFonts w:hint="default" w:ascii="メイリオ" w:hAnsi="メイリオ" w:eastAsia="メイリオ"/>
          <w:b w:val="1"/>
          <w:sz w:val="28"/>
          <w:u w:val="single" w:color="auto"/>
        </w:rPr>
      </w:pPr>
      <w:r>
        <w:rPr>
          <w:rFonts w:hint="eastAsia"/>
          <w:color w:val="000000" w:themeColor="text1"/>
        </w:rPr>
        <w:t>○　市民向け講演会等の開催、医療と介護関係者間の円滑な情報共有の仕組みづくりなど、医師会、歯科医師会、薬剤師会と協働して、在宅医療・介護連携推進事業を実施・推進していきます。</w:t>
      </w:r>
    </w:p>
    <w:p>
      <w:pPr>
        <w:pStyle w:val="0"/>
        <w:spacing w:line="240" w:lineRule="exact"/>
        <w:rPr>
          <w:rFonts w:hint="default"/>
        </w:rPr>
      </w:pPr>
    </w:p>
    <w:p>
      <w:pPr>
        <w:pStyle w:val="0"/>
        <w:ind w:left="480" w:leftChars="100" w:hanging="240" w:hangingChars="100"/>
        <w:rPr>
          <w:rFonts w:hint="default" w:ascii="メイリオ" w:hAnsi="メイリオ" w:eastAsia="メイリオ"/>
          <w:b w:val="1"/>
          <w:sz w:val="28"/>
          <w:u w:val="single" w:color="auto"/>
        </w:rPr>
      </w:pPr>
      <w:r>
        <w:rPr>
          <w:rFonts w:hint="eastAsia"/>
        </w:rPr>
        <w:t>■</w:t>
      </w:r>
      <w:r>
        <w:rPr>
          <w:rFonts w:hint="eastAsia" w:ascii="ＭＳ ゴシック" w:hAnsi="ＭＳ ゴシック" w:eastAsia="ＭＳ ゴシック"/>
        </w:rPr>
        <w:t>在宅医療・介護連携推進事業の事業項目と主な取組内容</w:t>
      </w:r>
    </w:p>
    <w:tbl>
      <w:tblPr>
        <w:tblStyle w:val="61"/>
        <w:tblW w:w="9526" w:type="dxa"/>
        <w:tblInd w:w="534" w:type="dxa"/>
        <w:tblLayout w:type="fixed"/>
        <w:tblLook w:firstRow="1" w:lastRow="0" w:firstColumn="1" w:lastColumn="0" w:noHBand="0" w:noVBand="1" w:val="04A0"/>
      </w:tblPr>
      <w:tblGrid>
        <w:gridCol w:w="9526"/>
      </w:tblGrid>
      <w:tr>
        <w:trPr/>
        <w:tc>
          <w:tcPr>
            <w:tcW w:w="9526" w:type="dxa"/>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□地域の医療・介護の資源の把握</w:t>
            </w:r>
          </w:p>
          <w:p>
            <w:pPr>
              <w:pStyle w:val="0"/>
              <w:ind w:left="360" w:leftChars="50" w:hanging="240" w:hangingChars="100"/>
              <w:jc w:val="both"/>
              <w:rPr>
                <w:rFonts w:hint="default" w:ascii="ＭＳ 明朝" w:hAnsi="ＭＳ 明朝" w:eastAsia="ＭＳ 明朝"/>
                <w:sz w:val="24"/>
              </w:rPr>
            </w:pPr>
            <w:r>
              <w:rPr>
                <w:rFonts w:hint="eastAsia" w:ascii="ＭＳ 明朝" w:hAnsi="ＭＳ 明朝" w:eastAsia="ＭＳ 明朝"/>
                <w:sz w:val="24"/>
              </w:rPr>
              <w:t>・医師会による「医療マップ」、「みのお認知症相談マップ」の作成、ホームページの作成</w:t>
            </w:r>
          </w:p>
          <w:p>
            <w:pPr>
              <w:pStyle w:val="0"/>
              <w:ind w:firstLine="120" w:firstLineChars="50"/>
              <w:jc w:val="both"/>
              <w:rPr>
                <w:rFonts w:hint="default" w:ascii="ＭＳ 明朝" w:hAnsi="ＭＳ 明朝" w:eastAsia="ＭＳ 明朝"/>
                <w:sz w:val="24"/>
              </w:rPr>
            </w:pPr>
            <w:r>
              <w:rPr>
                <w:rFonts w:hint="eastAsia" w:ascii="ＭＳ 明朝" w:hAnsi="ＭＳ 明朝" w:eastAsia="ＭＳ 明朝"/>
                <w:sz w:val="24"/>
              </w:rPr>
              <w:t>・市による「高齢者福祉サービスのご案内」の作成</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□在宅医療・介護連携の課題の抽出と対応策の検討</w:t>
            </w:r>
          </w:p>
          <w:p>
            <w:pPr>
              <w:pStyle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医師会による「在宅医療連携推進事業運営委員会」（隔月開催）において、地域の医療と介護の関係者、市などが参画し、在宅医療・介護連携の現状と課題の抽出、各機関において、課題に対する解決策に向けた取組を推進</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□切れ目のない在宅医療と介護の提供体制の構築推進</w:t>
            </w:r>
          </w:p>
          <w:p>
            <w:pPr>
              <w:pStyle w:val="0"/>
              <w:ind w:left="480" w:leftChars="100" w:hanging="240" w:hangingChars="100"/>
              <w:jc w:val="both"/>
              <w:rPr>
                <w:rFonts w:hint="default"/>
                <w:color w:val="FF0000"/>
                <w:sz w:val="24"/>
                <w:u w:val="single" w:color="auto"/>
              </w:rPr>
            </w:pPr>
            <w:r>
              <w:rPr>
                <w:rFonts w:hint="eastAsia" w:ascii="ＭＳ 明朝" w:hAnsi="ＭＳ 明朝" w:eastAsia="ＭＳ 明朝"/>
                <w:sz w:val="24"/>
              </w:rPr>
              <w:t>・医師会を核とした、多職種による在宅での看取りを含めた切れ目のない対応ができる体制の構築に向けて、診療所と病院の連携や在宅療養の後方支援のありかたを「在宅医療連携推進事業運営委員会」で検討</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□在宅医療・介護関係者の情報の共有の支援</w:t>
            </w:r>
          </w:p>
          <w:p>
            <w:pPr>
              <w:pStyle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・箕面市立病院によるＩＣＴを活用した「医療・介護連携情報システム」の導入</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□在宅医療・介護連携に関する相談支援</w:t>
            </w:r>
          </w:p>
          <w:p>
            <w:pPr>
              <w:pStyle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・市、地域包括支援センター、居宅介護支援事業所を中心とした市民の介護相談対応</w:t>
            </w:r>
          </w:p>
          <w:p>
            <w:pPr>
              <w:pStyle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・各病院の医療相談窓口を中心とした退院支援及び在宅相談支援</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・医師会配置の在宅医療コーディネーターによる関係機関との連携</w:t>
            </w:r>
          </w:p>
          <w:p>
            <w:pPr>
              <w:pStyle w:val="0"/>
              <w:ind w:firstLine="240" w:firstLineChars="100"/>
              <w:jc w:val="both"/>
              <w:rPr>
                <w:rFonts w:hint="default"/>
                <w:sz w:val="24"/>
              </w:rPr>
            </w:pPr>
            <w:r>
              <w:rPr>
                <w:rFonts w:hint="eastAsia" w:ascii="ＭＳ 明朝" w:hAnsi="ＭＳ 明朝" w:eastAsia="ＭＳ 明朝"/>
                <w:sz w:val="24"/>
              </w:rPr>
              <w:t>・歯科医師会による在宅歯科ケアステーションの設置</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□医療・介護関係者の研修</w:t>
            </w:r>
          </w:p>
          <w:p>
            <w:pPr>
              <w:pStyle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・市による「多職種連携研修会」の開催（年３回）</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□地域住民への普及啓発</w:t>
            </w:r>
          </w:p>
          <w:p>
            <w:pPr>
              <w:pStyle w:val="0"/>
              <w:ind w:firstLine="240" w:firstLineChars="100"/>
              <w:jc w:val="both"/>
              <w:rPr>
                <w:rFonts w:hint="default"/>
                <w:sz w:val="24"/>
              </w:rPr>
            </w:pPr>
            <w:r>
              <w:rPr>
                <w:rFonts w:hint="eastAsia" w:ascii="ＭＳ 明朝" w:hAnsi="ＭＳ 明朝" w:eastAsia="ＭＳ 明朝"/>
                <w:sz w:val="24"/>
              </w:rPr>
              <w:t>・市民向けの在宅医療・介護サービスに関する講演会等の開催（年１回）</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□在宅医療・介護連携に関する関係市町の連携</w:t>
            </w:r>
          </w:p>
          <w:p>
            <w:pPr>
              <w:pStyle w:val="0"/>
              <w:ind w:firstLine="240" w:firstLineChars="100"/>
              <w:jc w:val="both"/>
              <w:rPr>
                <w:rFonts w:hint="default"/>
                <w:sz w:val="24"/>
              </w:rPr>
            </w:pPr>
            <w:r>
              <w:rPr>
                <w:rFonts w:hint="eastAsia" w:ascii="ＭＳ 明朝" w:hAnsi="ＭＳ 明朝" w:eastAsia="ＭＳ 明朝"/>
                <w:sz w:val="24"/>
              </w:rPr>
              <w:t>・本市と同じ二次医療圏の市町と池田保健所との情報交換や協議の実施</w:t>
            </w:r>
          </w:p>
        </w:tc>
      </w:tr>
    </w:tbl>
    <w:p>
      <w:pPr>
        <w:rPr>
          <w:rFonts w:hint="default"/>
        </w:rPr>
        <w:sectPr>
          <w:pgSz w:w="11906" w:h="16838"/>
          <w:pgMar w:top="1440" w:right="1077" w:bottom="907" w:left="1077" w:header="851" w:footer="454" w:gutter="0"/>
          <w:cols w:space="720"/>
          <w:textDirection w:val="lrTb"/>
          <w:docGrid w:type="lines" w:linePitch="360"/>
        </w:sectPr>
      </w:pPr>
    </w:p>
    <w:p>
      <w:pPr>
        <w:pStyle w:val="5"/>
        <w:ind w:left="0" w:leftChars="0" w:firstLine="240" w:firstLineChars="100"/>
        <w:rPr>
          <w:rFonts w:hint="default" w:ascii="ＭＳ ゴシック" w:hAnsi="ＭＳ ゴシック" w:eastAsia="ＭＳ ゴシック"/>
        </w:rPr>
      </w:pPr>
      <w:bookmarkStart w:id="29" w:name="_Toc59007826"/>
      <w:r>
        <w:rPr>
          <w:rFonts w:hint="eastAsia" w:ascii="ＭＳ ゴシック" w:hAnsi="ＭＳ ゴシック" w:eastAsia="ＭＳ ゴシック"/>
        </w:rPr>
        <w:t>イ）在宅医療コーディネート機能</w:t>
      </w:r>
      <w:bookmarkEnd w:id="29"/>
    </w:p>
    <w:p>
      <w:pPr>
        <w:pStyle w:val="0"/>
        <w:tabs>
          <w:tab w:val="left" w:leader="none" w:pos="840"/>
        </w:tabs>
        <w:ind w:left="480" w:leftChars="100" w:hanging="240" w:hangingChars="100"/>
        <w:jc w:val="both"/>
        <w:rPr>
          <w:rFonts w:hint="default"/>
        </w:rPr>
      </w:pPr>
      <w:r>
        <w:rPr>
          <w:rFonts w:hint="eastAsia"/>
        </w:rPr>
        <w:t>○　医療機関と介護事業所等の関係者の連携を推進するため、入院施設と退院後の療養生活をつなぐ、病院と在宅訪問診療（往診）・訪問看護事業所をつなぐ等の在宅医療コーディネート機能を充実させます。</w:t>
      </w:r>
    </w:p>
    <w:p>
      <w:pPr>
        <w:pStyle w:val="0"/>
        <w:tabs>
          <w:tab w:val="left" w:leader="none" w:pos="840"/>
        </w:tabs>
        <w:ind w:left="480" w:leftChars="100" w:hanging="240" w:hangingChars="100"/>
        <w:jc w:val="both"/>
        <w:rPr>
          <w:rFonts w:hint="default"/>
        </w:rPr>
      </w:pPr>
      <w:r>
        <w:rPr>
          <w:rFonts w:hint="eastAsia"/>
        </w:rPr>
        <w:t>○　在宅医療コーディネート機能が十分果たされるよう、市と医師会が連携を強め、関係機関に粘り強く働きかけ、在宅医療のニーズや在宅等での看取りに対応できる在宅医療サービスの環境整備に努めます。</w:t>
      </w:r>
    </w:p>
    <w:p>
      <w:pPr>
        <w:pStyle w:val="0"/>
        <w:rPr>
          <w:rFonts w:hint="default"/>
        </w:rPr>
      </w:pPr>
    </w:p>
    <w:p>
      <w:pPr>
        <w:pStyle w:val="5"/>
        <w:ind w:left="0" w:leftChars="0" w:firstLine="240" w:firstLineChars="100"/>
        <w:jc w:val="both"/>
        <w:rPr>
          <w:rFonts w:hint="default" w:ascii="ＭＳ ゴシック" w:hAnsi="ＭＳ ゴシック" w:eastAsia="ＭＳ ゴシック"/>
        </w:rPr>
      </w:pPr>
      <w:bookmarkStart w:id="30" w:name="_Toc59007827"/>
      <w:r>
        <w:rPr>
          <w:rFonts w:hint="eastAsia" w:ascii="ＭＳ ゴシック" w:hAnsi="ＭＳ ゴシック" w:eastAsia="ＭＳ ゴシック"/>
        </w:rPr>
        <w:t>ウ）人生の最終段階における医療・ケアの意思決定のあり</w:t>
      </w:r>
      <w:bookmarkEnd w:id="30"/>
      <w:r>
        <w:rPr>
          <w:rFonts w:hint="eastAsia" w:ascii="ＭＳ ゴシック" w:hAnsi="ＭＳ ゴシック" w:eastAsia="ＭＳ ゴシック"/>
        </w:rPr>
        <w:t>かた</w:t>
      </w:r>
    </w:p>
    <w:p>
      <w:pPr>
        <w:pStyle w:val="0"/>
        <w:ind w:left="480" w:leftChars="100" w:hanging="240" w:hangingChars="100"/>
        <w:jc w:val="both"/>
        <w:rPr>
          <w:rFonts w:hint="default"/>
        </w:rPr>
      </w:pPr>
      <w:r>
        <w:rPr>
          <w:rFonts w:hint="eastAsia"/>
        </w:rPr>
        <w:t>○　自分自身がどのような最期を迎えたいかという意思を明らかにし、その意思について、日頃から家族や医療・介護従事者と繰り返し話し合うプロセスをＡＣＰ（アドバンス・ケア・プランニング）と言います。人生の最終段階において自らの意思が反映し選択できるように、ＡＣＰの概念を普及啓発していきます。</w:t>
      </w:r>
    </w:p>
    <w:p>
      <w:pPr>
        <w:pStyle w:val="0"/>
        <w:ind w:left="240" w:leftChars="100"/>
        <w:jc w:val="both"/>
        <w:rPr>
          <w:rFonts w:hint="default"/>
          <w:color w:val="FF0000"/>
        </w:rPr>
      </w:pPr>
    </w:p>
    <w:p>
      <w:pPr>
        <w:pStyle w:val="5"/>
        <w:ind w:left="0" w:leftChars="0" w:firstLine="240" w:firstLineChars="100"/>
        <w:jc w:val="both"/>
        <w:rPr>
          <w:rFonts w:hint="default" w:ascii="ＭＳ ゴシック" w:hAnsi="ＭＳ ゴシック" w:eastAsia="ＭＳ ゴシック"/>
          <w:color w:val="000000" w:themeColor="text1"/>
        </w:rPr>
      </w:pPr>
      <w:bookmarkStart w:id="31" w:name="_Toc59007828"/>
      <w:r>
        <w:rPr>
          <w:rFonts w:hint="eastAsia" w:ascii="ＭＳ ゴシック" w:hAnsi="ＭＳ ゴシック" w:eastAsia="ＭＳ ゴシック"/>
          <w:color w:val="000000" w:themeColor="text1"/>
        </w:rPr>
        <w:t>エ）医療計画との整合性</w:t>
      </w:r>
      <w:bookmarkEnd w:id="31"/>
    </w:p>
    <w:p>
      <w:pPr>
        <w:pStyle w:val="0"/>
        <w:ind w:left="480" w:leftChars="100" w:hanging="240" w:hangingChars="100"/>
        <w:jc w:val="both"/>
        <w:rPr>
          <w:rFonts w:hint="default"/>
          <w:color w:val="000000" w:themeColor="text1"/>
        </w:rPr>
      </w:pPr>
      <w:r>
        <w:rPr>
          <w:rFonts w:hint="eastAsia"/>
          <w:color w:val="000000" w:themeColor="text1"/>
        </w:rPr>
        <w:t>○　病床の機能分化及び連携の推進による効率的で質の高い医療提供体制</w:t>
      </w:r>
      <w:r>
        <w:rPr>
          <w:rFonts w:hint="eastAsia"/>
          <w:color w:val="C00000"/>
        </w:rPr>
        <w:t>、</w:t>
      </w:r>
      <w:r>
        <w:rPr>
          <w:rFonts w:hint="eastAsia"/>
          <w:color w:val="000000" w:themeColor="text1"/>
        </w:rPr>
        <w:t>在宅医療・介護の充実等が一体的に行われるよう、大阪府や池田保健所、豊能二次医療圏域の市町関係者による「協議の場」を活用し、大阪府地域医療構想も含む医療計画もふまえつつ、地域の在宅医療の利用者、提供体制の整備目標等を参酌しつつ、介護サービスの提供体制の整備を進めます。</w:t>
      </w:r>
    </w:p>
    <w:p>
      <w:pPr>
        <w:pStyle w:val="0"/>
        <w:ind w:left="480" w:leftChars="100" w:hanging="240" w:hangingChars="100"/>
        <w:jc w:val="both"/>
        <w:rPr>
          <w:rFonts w:hint="default"/>
          <w:color w:val="000000" w:themeColor="text1"/>
        </w:rPr>
      </w:pPr>
      <w:r>
        <w:rPr>
          <w:rFonts w:hint="eastAsia"/>
          <w:color w:val="000000" w:themeColor="text1"/>
        </w:rPr>
        <w:t>○　地域医療構想に基づく病床の機能分化・連携に伴い生じる、在宅医療等の新たなサービス必要量（医療計画における在宅医療の整備目標）と本計画において掲げる介護サービス見込み量は、均衡が図られ整合したものにしていくことが重要です。</w:t>
      </w:r>
    </w:p>
    <w:p>
      <w:pPr>
        <w:pStyle w:val="0"/>
        <w:ind w:left="480" w:leftChars="100" w:hanging="240" w:hangingChars="100"/>
        <w:jc w:val="both"/>
        <w:rPr>
          <w:rFonts w:hint="default" w:ascii="メイリオ" w:hAnsi="メイリオ" w:eastAsia="メイリオ"/>
          <w:b w:val="1"/>
          <w:sz w:val="28"/>
          <w:u w:val="single" w:color="auto"/>
        </w:rPr>
      </w:pPr>
      <w:r>
        <w:rPr>
          <w:rFonts w:hint="eastAsia"/>
          <w:color w:val="000000" w:themeColor="text1"/>
        </w:rPr>
        <w:t>○　国が示す地域医療構想では、現在の療養病床の削減に伴い、令和７年</w:t>
      </w:r>
      <w:r>
        <w:rPr>
          <w:rFonts w:hint="eastAsia"/>
          <w:color w:val="000000" w:themeColor="text1"/>
        </w:rPr>
        <w:t>(2025</w:t>
      </w:r>
      <w:r>
        <w:rPr>
          <w:rFonts w:hint="eastAsia"/>
          <w:color w:val="000000" w:themeColor="text1"/>
        </w:rPr>
        <w:t>年</w:t>
      </w:r>
      <w:r>
        <w:rPr>
          <w:rFonts w:hint="eastAsia"/>
          <w:color w:val="000000" w:themeColor="text1"/>
        </w:rPr>
        <w:t>)</w:t>
      </w:r>
      <w:r>
        <w:rPr>
          <w:rFonts w:hint="eastAsia"/>
          <w:color w:val="000000" w:themeColor="text1"/>
        </w:rPr>
        <w:t>までにこれまで療養病床への入院対象であった本市の高齢</w:t>
      </w:r>
      <w:r>
        <w:rPr>
          <w:rFonts w:hint="eastAsia"/>
        </w:rPr>
        <w:t>者</w:t>
      </w:r>
      <w:r>
        <w:rPr>
          <w:rFonts w:hint="eastAsia"/>
        </w:rPr>
        <w:t>143</w:t>
      </w:r>
      <w:r>
        <w:rPr>
          <w:rFonts w:hint="eastAsia"/>
        </w:rPr>
        <w:t>人が、介護施設や在宅医療等で対応が必要と推計されています。これをふまえ本市では、介護施設と在宅医療等の各々の対象者数を、介護施設</w:t>
      </w:r>
      <w:r>
        <w:rPr>
          <w:rFonts w:hint="eastAsia"/>
        </w:rPr>
        <w:t>33</w:t>
      </w:r>
      <w:r>
        <w:rPr>
          <w:rFonts w:hint="eastAsia"/>
        </w:rPr>
        <w:t>人、在宅医療等</w:t>
      </w:r>
      <w:r>
        <w:rPr>
          <w:rFonts w:hint="eastAsia"/>
        </w:rPr>
        <w:t>110</w:t>
      </w:r>
      <w:r>
        <w:rPr>
          <w:rFonts w:hint="eastAsia"/>
        </w:rPr>
        <w:t>人と想定</w:t>
      </w:r>
      <w:r>
        <w:rPr>
          <w:rFonts w:hint="eastAsia"/>
          <w:color w:val="000000" w:themeColor="text1"/>
        </w:rPr>
        <w:t>しています。</w:t>
      </w:r>
    </w:p>
    <w:p>
      <w:pPr>
        <w:pStyle w:val="0"/>
        <w:ind w:left="240" w:leftChars="100"/>
        <w:jc w:val="both"/>
        <w:rPr>
          <w:rFonts w:hint="default"/>
          <w:color w:val="FF0000"/>
        </w:rPr>
      </w:pPr>
    </w:p>
    <w:p>
      <w:pPr>
        <w:pStyle w:val="5"/>
        <w:ind w:left="0" w:leftChars="0" w:firstLine="240" w:firstLineChars="100"/>
        <w:jc w:val="both"/>
        <w:rPr>
          <w:rFonts w:hint="default" w:ascii="ＭＳ ゴシック" w:hAnsi="ＭＳ ゴシック" w:eastAsia="ＭＳ ゴシック"/>
        </w:rPr>
      </w:pPr>
      <w:bookmarkStart w:id="32" w:name="_Toc59007829"/>
      <w:r>
        <w:rPr>
          <w:rFonts w:hint="eastAsia" w:ascii="ＭＳ ゴシック" w:hAnsi="ＭＳ ゴシック" w:eastAsia="ＭＳ ゴシック"/>
        </w:rPr>
        <w:t>オ）かかりつけ医等の普及・啓発</w:t>
      </w:r>
      <w:bookmarkEnd w:id="32"/>
    </w:p>
    <w:p>
      <w:pPr>
        <w:pStyle w:val="0"/>
        <w:ind w:left="480" w:leftChars="100" w:hanging="240" w:hangingChars="100"/>
        <w:jc w:val="both"/>
        <w:rPr>
          <w:rFonts w:hint="default"/>
          <w:color w:val="000000" w:themeColor="text1"/>
        </w:rPr>
      </w:pPr>
      <w:r>
        <w:rPr>
          <w:rFonts w:hint="eastAsia"/>
          <w:color w:val="000000" w:themeColor="text1"/>
        </w:rPr>
        <w:t>○　普段から高齢者の健康状態を総合的に把握し、病気の早期発見や早期回復に向けて一人ひとりに合った治療や健康管理を行うことをめざし、高齢者が元気なときから「かかりつけ医」、「かかりつけ歯科医」、「かかりつけ薬剤師・薬局」を持ち、健康増進や病気の早期発見に取り組めるよう、普及・啓発を行っていきます。</w:t>
      </w:r>
    </w:p>
    <w:p>
      <w:pPr>
        <w:pStyle w:val="0"/>
        <w:ind w:left="240" w:leftChars="100"/>
        <w:rPr>
          <w:rFonts w:hint="default"/>
          <w:color w:val="FF0000"/>
        </w:rPr>
      </w:pPr>
    </w:p>
    <w:p>
      <w:pPr>
        <w:pStyle w:val="4"/>
        <w:ind w:left="0" w:leftChars="0"/>
        <w:rPr>
          <w:rFonts w:hint="default"/>
          <w:sz w:val="28"/>
        </w:rPr>
      </w:pPr>
      <w:bookmarkStart w:id="33" w:name="_Toc59007830"/>
      <w:r>
        <w:rPr>
          <w:rFonts w:hint="eastAsia" w:ascii="ＭＳ ゴシック" w:hAnsi="ＭＳ ゴシック" w:eastAsia="ＭＳ ゴシック"/>
          <w:b w:val="0"/>
          <w:sz w:val="28"/>
        </w:rPr>
        <w:t>（６）権利擁護の推進</w:t>
      </w:r>
      <w:bookmarkEnd w:id="33"/>
    </w:p>
    <w:p>
      <w:pPr>
        <w:pStyle w:val="5"/>
        <w:ind w:left="0" w:leftChars="0" w:firstLine="240" w:firstLineChars="100"/>
        <w:jc w:val="both"/>
        <w:rPr>
          <w:rFonts w:hint="default" w:ascii="ＭＳ ゴシック" w:hAnsi="ＭＳ ゴシック" w:eastAsia="ＭＳ ゴシック"/>
        </w:rPr>
      </w:pPr>
      <w:bookmarkStart w:id="34" w:name="_Toc59007831"/>
      <w:r>
        <w:rPr>
          <w:rFonts w:hint="eastAsia" w:ascii="ＭＳ ゴシック" w:hAnsi="ＭＳ ゴシック" w:eastAsia="ＭＳ ゴシック"/>
        </w:rPr>
        <w:t>ア）高齢者虐待防止策の推進</w:t>
      </w:r>
      <w:bookmarkEnd w:id="34"/>
    </w:p>
    <w:p>
      <w:pPr>
        <w:pStyle w:val="0"/>
        <w:ind w:left="480" w:leftChars="100" w:hanging="240" w:hangingChars="100"/>
        <w:jc w:val="both"/>
        <w:rPr>
          <w:rFonts w:hint="default"/>
        </w:rPr>
      </w:pPr>
      <w:r>
        <w:rPr>
          <w:rFonts w:hint="eastAsia"/>
        </w:rPr>
        <w:t>○　地域包括支援センターや介護サービス事業者、民生委員・児童委員、地区福祉会等の様々な機関を通じ、「高齢者虐待の防止、高齢者の養護者に対する支援等に関する法律」（平成</w:t>
      </w:r>
      <w:r>
        <w:rPr>
          <w:rFonts w:hint="default"/>
        </w:rPr>
        <w:t>17</w:t>
      </w:r>
      <w:r>
        <w:rPr>
          <w:rFonts w:hint="default"/>
        </w:rPr>
        <w:t>年法律第</w:t>
      </w:r>
      <w:r>
        <w:rPr>
          <w:rFonts w:hint="default"/>
        </w:rPr>
        <w:t>124</w:t>
      </w:r>
      <w:r>
        <w:rPr>
          <w:rFonts w:hint="default"/>
        </w:rPr>
        <w:t>号）に係る虐待の定義や虐待の速やかな発見、虐待を発見した際の通報義務等について、きめ細か</w:t>
      </w:r>
      <w:r>
        <w:rPr>
          <w:rFonts w:hint="eastAsia"/>
        </w:rPr>
        <w:t>く</w:t>
      </w:r>
      <w:r>
        <w:rPr>
          <w:rFonts w:hint="default"/>
        </w:rPr>
        <w:t>周知を行います。</w:t>
      </w:r>
    </w:p>
    <w:p>
      <w:pPr>
        <w:pStyle w:val="0"/>
        <w:ind w:left="480" w:leftChars="100" w:hanging="240" w:hangingChars="100"/>
        <w:jc w:val="both"/>
        <w:rPr>
          <w:rFonts w:hint="default"/>
        </w:rPr>
      </w:pPr>
      <w:r>
        <w:rPr>
          <w:rFonts w:hint="eastAsia"/>
        </w:rPr>
        <w:t>○　家族介護者の介護負担の増大が高齢者虐待の主な要因のひとつとも考えられることから、介護者による虐待を未然に防止するため、家族介護者への支援の充実を図るとともに、介護者のニーズに合った支援方法について検討します。</w:t>
      </w:r>
    </w:p>
    <w:p>
      <w:pPr>
        <w:pStyle w:val="0"/>
        <w:ind w:left="480" w:leftChars="100" w:hanging="240" w:hangingChars="100"/>
        <w:jc w:val="both"/>
        <w:rPr>
          <w:rFonts w:hint="default"/>
          <w:color w:val="000000" w:themeColor="text1"/>
        </w:rPr>
      </w:pPr>
      <w:r>
        <w:rPr>
          <w:rFonts w:hint="eastAsia"/>
          <w:color w:val="000000" w:themeColor="text1"/>
        </w:rPr>
        <w:t>○　高齢者虐待事案を把握した場合にあっては、市、地域包括支援センター等が中心となって、「箕面市高齢者虐待対応マニュアル」</w:t>
      </w:r>
      <w:r>
        <w:rPr>
          <w:rFonts w:hint="default"/>
          <w:color w:val="000000" w:themeColor="text1"/>
        </w:rPr>
        <w:t>に基づいて、状況の確認を行うとともに、速やかな解決を図ります。</w:t>
      </w:r>
    </w:p>
    <w:p>
      <w:pPr>
        <w:pStyle w:val="0"/>
        <w:ind w:left="480" w:leftChars="100" w:hanging="240" w:hangingChars="100"/>
        <w:jc w:val="both"/>
        <w:rPr>
          <w:rFonts w:hint="default" w:ascii="メイリオ" w:hAnsi="メイリオ" w:eastAsia="メイリオ"/>
          <w:b w:val="1"/>
          <w:sz w:val="28"/>
          <w:u w:val="single" w:color="auto"/>
        </w:rPr>
      </w:pPr>
      <w:r>
        <w:rPr>
          <w:rFonts w:hint="eastAsia"/>
          <w:color w:val="000000" w:themeColor="text1"/>
        </w:rPr>
        <w:t>○　高齢者虐待への対応には、地域包括支援センター、介護サービス事業者、地域住民、地域における多様な関係団体との連携が不可欠です。虐待発生時に地域や介護現場から地域包括支援センターや市に迅速に通報し対応する体制、また、地域の機関が連携して虐待の早期解決に取り組む体制の充実を図ります。（図表</w:t>
      </w:r>
      <w:r>
        <w:rPr>
          <w:rFonts w:hint="eastAsia"/>
          <w:color w:val="000000" w:themeColor="text1"/>
        </w:rPr>
        <w:t>92</w:t>
      </w:r>
      <w:r>
        <w:rPr>
          <w:rFonts w:hint="eastAsia"/>
          <w:color w:val="000000" w:themeColor="text1"/>
        </w:rPr>
        <w:t>参照）</w:t>
      </w: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pStyle w:val="0"/>
        <w:ind w:left="240" w:leftChars="100"/>
        <w:rPr>
          <w:rFonts w:hint="default"/>
          <w:color w:val="FF0000"/>
        </w:rPr>
      </w:pPr>
    </w:p>
    <w:p>
      <w:pPr>
        <w:rPr>
          <w:rFonts w:hint="default" w:ascii="ＭＳ ゴシック" w:hAnsi="ＭＳ ゴシック" w:eastAsia="ＭＳ ゴシック"/>
          <w:sz w:val="21"/>
        </w:rPr>
        <w:sectPr>
          <w:pgSz w:w="11906" w:h="16838"/>
          <w:pgMar w:top="1440" w:right="1080" w:bottom="1440" w:left="1080" w:header="851" w:footer="454" w:gutter="0"/>
          <w:cols w:space="720"/>
          <w:textDirection w:val="lrTb"/>
          <w:docGrid w:type="lines" w:linePitch="360"/>
        </w:sectPr>
      </w:pPr>
    </w:p>
    <w:p>
      <w:pPr>
        <w:pStyle w:val="0"/>
        <w:ind w:left="450" w:leftChars="100" w:hanging="210" w:hangingChars="100"/>
        <w:jc w:val="center"/>
        <w:rPr>
          <w:rFonts w:hint="default" w:ascii="メイリオ" w:hAnsi="メイリオ" w:eastAsia="メイリオ"/>
          <w:b w:val="1"/>
          <w:sz w:val="28"/>
          <w:u w:val="single" w:color="auto"/>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92</w:t>
      </w:r>
      <w:r>
        <w:rPr>
          <w:rFonts w:hint="eastAsia" w:ascii="ＭＳ ゴシック" w:hAnsi="ＭＳ ゴシック" w:eastAsia="ＭＳ ゴシック"/>
          <w:color w:val="000000" w:themeColor="text1"/>
          <w:sz w:val="21"/>
        </w:rPr>
        <w:t>：高齢者虐待対応のイメージ図</w:t>
      </w:r>
    </w:p>
    <w:p>
      <w:pPr>
        <w:pStyle w:val="0"/>
        <w:ind w:left="240" w:leftChars="100"/>
        <w:jc w:val="center"/>
        <w:rPr>
          <w:rFonts w:hint="default"/>
          <w:b w:val="1"/>
          <w:color w:val="FF0000"/>
        </w:rPr>
      </w:pPr>
      <w:bookmarkStart w:id="35" w:name="_Toc497929519"/>
      <w:bookmarkEnd w:id="35"/>
      <w:r>
        <w:rPr>
          <w:rFonts w:hint="default"/>
        </w:rPr>
        <w:drawing>
          <wp:inline distT="0" distB="0" distL="0" distR="0">
            <wp:extent cx="5427980" cy="6982460"/>
            <wp:effectExtent l="0" t="0" r="0" b="0"/>
            <wp:docPr id="1084" name="オブジェクト 0"/>
            <a:graphic xmlns:a="http://schemas.openxmlformats.org/drawingml/2006/main">
              <a:graphicData uri="http://schemas.openxmlformats.org/drawingml/2006/picture">
                <pic:pic xmlns:pic="http://schemas.openxmlformats.org/drawingml/2006/picture">
                  <pic:nvPicPr>
                    <pic:cNvPr id="1084" name="オブジェクト 0"/>
                    <pic:cNvPicPr/>
                  </pic:nvPicPr>
                  <pic:blipFill>
                    <a:blip r:embed="rId15"/>
                    <a:srcRect b="1392"/>
                    <a:stretch>
                      <a:fillRect/>
                    </a:stretch>
                  </pic:blipFill>
                  <pic:spPr>
                    <a:xfrm>
                      <a:off x="0" y="0"/>
                      <a:ext cx="5427980" cy="6982460"/>
                    </a:xfrm>
                    <a:prstGeom prst="rect">
                      <a:avLst/>
                    </a:prstGeom>
                    <a:ln>
                      <a:noFill/>
                    </a:ln>
                  </pic:spPr>
                </pic:pic>
              </a:graphicData>
            </a:graphic>
          </wp:inline>
        </w:drawing>
      </w:r>
    </w:p>
    <w:p>
      <w:pPr>
        <w:pStyle w:val="0"/>
        <w:ind w:left="240" w:leftChars="100"/>
        <w:jc w:val="center"/>
        <w:rPr>
          <w:rFonts w:hint="default"/>
          <w:b w:val="1"/>
          <w:color w:val="FF0000"/>
        </w:rPr>
      </w:pPr>
    </w:p>
    <w:p>
      <w:pPr>
        <w:pStyle w:val="5"/>
        <w:ind w:left="0" w:leftChars="0"/>
        <w:jc w:val="both"/>
        <w:rPr>
          <w:rFonts w:hint="default" w:ascii="ＭＳ ゴシック" w:hAnsi="ＭＳ ゴシック" w:eastAsia="ＭＳ ゴシック"/>
        </w:rPr>
      </w:pPr>
      <w:bookmarkStart w:id="36" w:name="_Toc59007832"/>
      <w:r>
        <w:rPr>
          <w:rFonts w:hint="eastAsia" w:ascii="ＭＳ ゴシック" w:hAnsi="ＭＳ ゴシック" w:eastAsia="ＭＳ ゴシック"/>
        </w:rPr>
        <w:t>イ）権利擁護の取組の充実</w:t>
      </w:r>
      <w:bookmarkEnd w:id="36"/>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①権利擁護を推進する各種制度の活用</w:t>
      </w:r>
    </w:p>
    <w:p>
      <w:pPr>
        <w:pStyle w:val="0"/>
        <w:ind w:left="720" w:leftChars="200" w:hanging="240" w:hangingChars="100"/>
        <w:jc w:val="both"/>
        <w:rPr>
          <w:rFonts w:hint="default"/>
        </w:rPr>
      </w:pPr>
      <w:r>
        <w:rPr>
          <w:rFonts w:hint="eastAsia"/>
          <w:color w:val="000000" w:themeColor="text1"/>
        </w:rPr>
        <w:t>○　認知症高齢者の増加等により、権利擁護の取組の充実が求められている中で、成年後見制度の申立件数は全国的に増加しています。市民への高齢者虐待防止周知に併せて、権利擁護を推進する各種制度の利用についても、より一層分かりやす</w:t>
      </w:r>
      <w:r>
        <w:rPr>
          <w:rFonts w:hint="eastAsia"/>
        </w:rPr>
        <w:t>く、きめ細かい広報・啓発に努めます。</w:t>
      </w:r>
    </w:p>
    <w:p>
      <w:pPr>
        <w:rPr>
          <w:rFonts w:hint="default"/>
        </w:rPr>
        <w:sectPr>
          <w:pgSz w:w="11906" w:h="16838"/>
          <w:pgMar w:top="1440" w:right="1077" w:bottom="1077" w:left="1077" w:header="851" w:footer="454" w:gutter="0"/>
          <w:cols w:space="720"/>
          <w:textDirection w:val="lrTb"/>
          <w:docGrid w:type="lines" w:linePitch="360"/>
        </w:sectPr>
      </w:pPr>
    </w:p>
    <w:p>
      <w:pPr>
        <w:pStyle w:val="0"/>
        <w:ind w:left="720" w:leftChars="200" w:hanging="240" w:hangingChars="100"/>
        <w:jc w:val="both"/>
        <w:rPr>
          <w:rFonts w:hint="default"/>
        </w:rPr>
      </w:pPr>
      <w:r>
        <w:rPr>
          <w:rFonts w:hint="eastAsia"/>
        </w:rPr>
        <w:t>○　認知症高齢者等が成年後見制度など権利擁護事業による支援を受け、安心して生活を送ることができるよう、市、地域包括支援センター、民生委員・児童委員や社会福祉協議会等、関係機関の連携により、潜在的なニーズの把握を行い、より一層の利用促進を図ります。</w:t>
      </w:r>
    </w:p>
    <w:p>
      <w:pPr>
        <w:pStyle w:val="0"/>
        <w:ind w:left="720" w:leftChars="200" w:hanging="240" w:hangingChars="100"/>
        <w:jc w:val="both"/>
        <w:rPr>
          <w:rFonts w:hint="default"/>
        </w:rPr>
      </w:pPr>
      <w:r>
        <w:rPr>
          <w:rFonts w:hint="eastAsia"/>
        </w:rPr>
        <w:t>○　高齢者の同居家族が、引きこもり、貧困、障害、失業などの課題を抱えているために介護者として役割を果たせていないケースもみられることから、市の障害福祉担当や池田保健所、地域包括支援センターをはじめとする様々な相談支援機関等と連携し、高齢者が安心して生活できるよう支援します。</w:t>
      </w:r>
    </w:p>
    <w:p>
      <w:pPr>
        <w:pStyle w:val="0"/>
        <w:ind w:left="720" w:leftChars="200" w:hanging="240" w:hangingChars="100"/>
        <w:jc w:val="both"/>
        <w:rPr>
          <w:rFonts w:hint="default"/>
          <w:strike w:val="1"/>
        </w:rPr>
      </w:pPr>
      <w:r>
        <w:rPr>
          <w:rFonts w:hint="eastAsia"/>
        </w:rPr>
        <w:t>○　経済的な困窮や社会的孤立に陥るおそれのある高齢者については、生活困窮者自立支援事業</w:t>
      </w:r>
      <w:r>
        <w:rPr>
          <w:rFonts w:hint="eastAsia"/>
          <w:vertAlign w:val="superscript"/>
        </w:rPr>
        <w:t>※</w:t>
      </w:r>
      <w:r>
        <w:rPr>
          <w:rStyle w:val="42"/>
          <w:rFonts w:hint="default"/>
        </w:rPr>
        <w:footnoteReference w:id="3"/>
      </w:r>
      <w:r>
        <w:rPr>
          <w:rFonts w:hint="eastAsia"/>
        </w:rPr>
        <w:t>を活用し、庁内外の関係部局や各種機関・団体と連携しながら、自立した生活を送ることができるよう支援を行います。</w:t>
      </w:r>
    </w:p>
    <w:p>
      <w:pPr>
        <w:pStyle w:val="0"/>
        <w:ind w:left="720" w:leftChars="200" w:hanging="240" w:hangingChars="100"/>
        <w:jc w:val="both"/>
        <w:rPr>
          <w:rFonts w:hint="default"/>
          <w:color w:val="FF0000"/>
          <w:u w:val="single" w:color="auto"/>
        </w:rPr>
      </w:pPr>
      <w:r>
        <w:rPr>
          <w:rFonts w:hint="eastAsia"/>
        </w:rPr>
        <w:t>○　知的障害者等の成年後見利用支援等を行う市障害福祉担当との連携を図りながら、専門的な相談を受けられる体制整備、後見人支援等の機能整備、継続的な運営が可能な法人後見の担い手を確保します。</w:t>
      </w:r>
    </w:p>
    <w:p>
      <w:pPr>
        <w:pStyle w:val="0"/>
        <w:ind w:left="720" w:leftChars="200" w:hanging="240" w:hangingChars="100"/>
        <w:jc w:val="both"/>
        <w:rPr>
          <w:rFonts w:hint="default"/>
          <w:color w:val="000000" w:themeColor="text1"/>
        </w:rPr>
      </w:pPr>
      <w:r>
        <w:rPr>
          <w:rFonts w:hint="eastAsia"/>
          <w:color w:val="000000" w:themeColor="text1"/>
        </w:rPr>
        <w:t>○　身寄りがなく、成年後見制度の利用が困難な高齢者については、市が当事者に代わって家庭裁判所へ申立てを行う「市長申立て」を行っており、低所得者への報酬等の助成と併せて利用を促進します。</w:t>
      </w:r>
    </w:p>
    <w:p>
      <w:pPr>
        <w:pStyle w:val="0"/>
        <w:ind w:left="720" w:leftChars="200" w:hanging="240" w:hangingChars="100"/>
        <w:jc w:val="both"/>
        <w:rPr>
          <w:rFonts w:hint="default"/>
          <w:color w:val="000000" w:themeColor="text1"/>
        </w:rPr>
      </w:pPr>
      <w:r>
        <w:rPr>
          <w:rFonts w:hint="eastAsia"/>
          <w:color w:val="000000" w:themeColor="text1"/>
        </w:rPr>
        <w:t>○　権利擁護においては、今後、法律的専門性がますます増大することが予測されることから、弁護士や司法書士といった法律の専門家への相談体制等、多様な専門職種との連携のありかたについて検討を進めます。</w:t>
      </w:r>
    </w:p>
    <w:p>
      <w:pPr>
        <w:pStyle w:val="0"/>
        <w:jc w:val="both"/>
        <w:rPr>
          <w:rFonts w:hint="default"/>
        </w:rPr>
      </w:pPr>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②消費者被害の防止</w:t>
      </w:r>
    </w:p>
    <w:p>
      <w:pPr>
        <w:pStyle w:val="0"/>
        <w:ind w:left="720" w:leftChars="200" w:hanging="240" w:hangingChars="100"/>
        <w:jc w:val="both"/>
        <w:rPr>
          <w:rFonts w:hint="default"/>
        </w:rPr>
      </w:pPr>
      <w:r>
        <w:rPr>
          <w:rFonts w:hint="eastAsia"/>
        </w:rPr>
        <w:t>○　高齢者向けのバリアフリー住宅改造等の相談や消防機器の点検等と称した悪質な商法による消費者被害は、高齢者の消費生活のあらゆる面に及んでいるため、高齢者の相談窓口である地域包括支援センターが中心となり、消費生活センター、警察、消防等の多様な関係機関と連携を強化して、引き続き高齢者の消費生活トラブルを未然に防止するよう努めます。</w:t>
      </w:r>
    </w:p>
    <w:p>
      <w:pPr>
        <w:pStyle w:val="0"/>
        <w:ind w:left="720" w:leftChars="200" w:hanging="240" w:hangingChars="100"/>
        <w:jc w:val="both"/>
        <w:rPr>
          <w:rFonts w:hint="default"/>
        </w:rPr>
      </w:pPr>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③個人情報の適切な利用</w:t>
      </w:r>
    </w:p>
    <w:p>
      <w:pPr>
        <w:pStyle w:val="0"/>
        <w:ind w:left="720" w:leftChars="200" w:hanging="240" w:hangingChars="100"/>
        <w:jc w:val="both"/>
        <w:rPr>
          <w:rFonts w:hint="default"/>
        </w:rPr>
      </w:pPr>
      <w:r>
        <w:rPr>
          <w:rFonts w:hint="eastAsia"/>
        </w:rPr>
        <w:t>○　権利擁護の取組の推進においては、関係機関が必要な情報を適切に把握し、共有することが重要となりますが、情報の共有にあたっては、適切かつ慎重に取り扱うよう、関係機関に周知します。</w:t>
      </w:r>
    </w:p>
    <w:p>
      <w:pPr>
        <w:pStyle w:val="0"/>
        <w:jc w:val="both"/>
        <w:rPr>
          <w:rFonts w:hint="default"/>
        </w:rPr>
      </w:pPr>
    </w:p>
    <w:p>
      <w:pPr>
        <w:pStyle w:val="0"/>
        <w:jc w:val="both"/>
        <w:rPr>
          <w:rFonts w:hint="default"/>
        </w:rPr>
      </w:pPr>
    </w:p>
    <w:p>
      <w:pPr>
        <w:pStyle w:val="0"/>
        <w:jc w:val="both"/>
        <w:rPr>
          <w:rFonts w:hint="default"/>
        </w:rPr>
      </w:pPr>
    </w:p>
    <w:p>
      <w:pPr>
        <w:pStyle w:val="0"/>
        <w:rPr>
          <w:rFonts w:hint="default"/>
        </w:rPr>
      </w:pPr>
      <w:bookmarkStart w:id="37" w:name="_Toc512263476"/>
      <w:bookmarkEnd w:id="37"/>
      <w:bookmarkStart w:id="38" w:name="_Toc512263477"/>
      <w:bookmarkEnd w:id="38"/>
      <w:bookmarkStart w:id="39" w:name="_Toc512263478"/>
      <w:bookmarkEnd w:id="39"/>
      <w:bookmarkStart w:id="40" w:name="_Toc512263479"/>
      <w:bookmarkEnd w:id="40"/>
      <w:bookmarkStart w:id="41" w:name="_Toc512263480"/>
      <w:bookmarkEnd w:id="41"/>
      <w:bookmarkStart w:id="42" w:name="_Toc512263481"/>
      <w:bookmarkEnd w:id="42"/>
      <w:bookmarkStart w:id="43" w:name="_Toc512263482"/>
      <w:bookmarkEnd w:id="43"/>
      <w:bookmarkStart w:id="44" w:name="_Toc512263483"/>
      <w:bookmarkEnd w:id="44"/>
      <w:bookmarkStart w:id="45" w:name="_Toc512263484"/>
      <w:bookmarkEnd w:id="45"/>
      <w:bookmarkStart w:id="46" w:name="_Toc512263485"/>
      <w:bookmarkEnd w:id="46"/>
      <w:bookmarkStart w:id="47" w:name="_Toc512263486"/>
      <w:bookmarkEnd w:id="47"/>
      <w:bookmarkStart w:id="48" w:name="_Toc512263487"/>
      <w:bookmarkEnd w:id="48"/>
      <w:bookmarkStart w:id="49" w:name="_Toc512263489"/>
      <w:bookmarkEnd w:id="49"/>
      <w:bookmarkStart w:id="50" w:name="_Toc512263490"/>
      <w:bookmarkEnd w:id="50"/>
      <w:bookmarkStart w:id="51" w:name="_Toc512263491"/>
      <w:bookmarkEnd w:id="51"/>
      <w:bookmarkStart w:id="52" w:name="_Toc512263492"/>
      <w:bookmarkEnd w:id="52"/>
      <w:bookmarkStart w:id="53" w:name="_Toc512263493"/>
      <w:bookmarkEnd w:id="53"/>
      <w:bookmarkStart w:id="54" w:name="_Toc512263494"/>
      <w:bookmarkEnd w:id="54"/>
      <w:bookmarkStart w:id="55" w:name="_Toc512263495"/>
      <w:bookmarkEnd w:id="55"/>
      <w:bookmarkStart w:id="56" w:name="_Toc417551024"/>
      <w:bookmarkEnd w:id="56"/>
      <w:bookmarkStart w:id="57" w:name="_Toc417551028"/>
      <w:bookmarkEnd w:id="57"/>
      <w:bookmarkStart w:id="58" w:name="_Toc417551033"/>
      <w:bookmarkEnd w:id="58"/>
      <w:bookmarkStart w:id="59" w:name="_Toc417551034"/>
      <w:bookmarkEnd w:id="59"/>
      <w:bookmarkStart w:id="60" w:name="_Toc512263496"/>
      <w:bookmarkEnd w:id="60"/>
      <w:bookmarkStart w:id="61" w:name="_Toc512263497"/>
      <w:bookmarkEnd w:id="61"/>
      <w:bookmarkStart w:id="62" w:name="_Toc512263498"/>
      <w:bookmarkEnd w:id="62"/>
      <w:bookmarkStart w:id="63" w:name="_Toc512263499"/>
      <w:bookmarkEnd w:id="63"/>
      <w:bookmarkStart w:id="64" w:name="_Toc512263502"/>
      <w:bookmarkEnd w:id="64"/>
      <w:bookmarkStart w:id="65" w:name="_Toc512263512"/>
      <w:bookmarkEnd w:id="65"/>
      <w:bookmarkStart w:id="66" w:name="_Toc512263519"/>
      <w:bookmarkEnd w:id="66"/>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95</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906214908"/>
      <w:docPartObj>
        <w:docPartGallery w:val="Page Numbers (Bottom of Page)"/>
        <w:docPartUnique/>
      </w:docPartObj>
    </w:sdtPr>
    <w:sdtEndPr>
      <w:rPr>
        <w:rFonts w:hint="default"/>
      </w:rPr>
    </w:sdtEndPr>
    <w:sdtContent>
      <w:p>
        <w:pPr>
          <w:pStyle w:val="2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109</w:t>
        </w:r>
        <w:r>
          <w:rPr>
            <w:rFonts w:hint="eastAsia"/>
          </w:rPr>
          <w:fldChar w:fldCharType="end"/>
        </w:r>
      </w:p>
    </w:sdtContent>
  </w:sdt>
  <w:p>
    <w:pPr>
      <w:pStyle w:val="0"/>
      <w:rPr>
        <w:rFonts w:hint="default"/>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spacing w:line="0" w:lineRule="atLeast"/>
        <w:rPr>
          <w:rFonts w:hint="default"/>
        </w:rPr>
      </w:pPr>
      <w:r>
        <w:rPr>
          <w:rFonts w:hint="eastAsia"/>
          <w:sz w:val="18"/>
        </w:rPr>
        <w:t>※</w:t>
      </w:r>
      <w:r>
        <w:rPr>
          <w:rStyle w:val="42"/>
          <w:rFonts w:hint="default"/>
          <w:sz w:val="18"/>
          <w:vertAlign w:val="baseline"/>
        </w:rPr>
        <w:footnoteRef/>
      </w:r>
      <w:r>
        <w:rPr>
          <w:rFonts w:hint="eastAsia"/>
          <w:sz w:val="18"/>
        </w:rPr>
        <w:t>　インフォーマルケアともいい、自治体や専門機関など、フォーマル（正式）な制度に基づき提供される支援ではなく、家族や友人、地域住民、ボランティアなどによる、制度に基づかない非公式な支援のこと。</w:t>
      </w:r>
    </w:p>
  </w:footnote>
  <w:footnote w:id="2">
    <w:p>
      <w:pPr>
        <w:pStyle w:val="55"/>
        <w:rPr>
          <w:rFonts w:hint="default"/>
          <w:sz w:val="18"/>
        </w:rPr>
      </w:pPr>
      <w:r>
        <w:rPr>
          <w:rFonts w:hint="eastAsia"/>
          <w:sz w:val="18"/>
        </w:rPr>
        <w:t>※</w:t>
      </w:r>
      <w:r>
        <w:rPr>
          <w:rStyle w:val="42"/>
          <w:rFonts w:hint="default"/>
          <w:sz w:val="18"/>
          <w:vertAlign w:val="baseline"/>
        </w:rPr>
        <w:footnoteRef/>
      </w:r>
      <w:r>
        <w:rPr>
          <w:rFonts w:hint="eastAsia"/>
          <w:sz w:val="18"/>
        </w:rPr>
        <w:t>　身体介護を伴わず、介護職の人員基準などを緩和したサービス</w:t>
      </w:r>
    </w:p>
  </w:footnote>
  <w:footnote w:id="3">
    <w:p>
      <w:pPr>
        <w:pStyle w:val="55"/>
        <w:rPr>
          <w:rFonts w:hint="default"/>
        </w:rPr>
      </w:pPr>
      <w:r>
        <w:rPr>
          <w:rFonts w:hint="eastAsia"/>
          <w:sz w:val="18"/>
        </w:rPr>
        <w:t>※</w:t>
      </w:r>
      <w:r>
        <w:rPr>
          <w:rStyle w:val="42"/>
          <w:rFonts w:hint="default"/>
          <w:sz w:val="18"/>
          <w:vertAlign w:val="baseline"/>
        </w:rPr>
        <w:footnoteRef/>
      </w:r>
      <w:r>
        <w:rPr>
          <w:rFonts w:hint="eastAsia"/>
          <w:sz w:val="18"/>
        </w:rPr>
        <w:t>　生活困窮者自立支援法に基づき、生活保護に至る前の段階の自立支援策の強化を図るため、生活困窮者に対し、自立支援相談事業の実施、住居確保給付金の支給、その他の支援を行う事業。なお、「生活困窮者」とは、現に経済的に困窮し、最低限度の生活を維持することができなくなるおそれのある者。</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gif"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footnotes" Target="footnotes.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9568</TotalTime>
  <Pages>20</Pages>
  <Words>44</Words>
  <Characters>18265</Characters>
  <Application>JUST Note</Application>
  <Lines>9120</Lines>
  <Paragraphs>548</Paragraphs>
  <CharactersWithSpaces>18421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2020-12-27T23:09:52Z</dcterms:modified>
  <cp:revision>686</cp:revision>
</cp:coreProperties>
</file>