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Toc59007763"/>
      <w:bookmarkStart w:id="1" w:name="_GoBack"/>
      <w:bookmarkEnd w:id="1"/>
      <w:r>
        <w:rPr>
          <w:rFonts w:hint="eastAsia" w:ascii="メイリオ" w:hAnsi="メイリオ" w:eastAsia="メイリオ"/>
          <w:b w:val="1"/>
          <w:sz w:val="32"/>
          <w:u w:val="single" w:color="auto"/>
        </w:rPr>
        <w:t>２．高齢者等、家族介護者及び事業者の意識・実態</w:t>
      </w:r>
      <w:bookmarkEnd w:id="0"/>
      <w:r>
        <w:rPr>
          <w:rFonts w:hint="eastAsia" w:ascii="メイリオ" w:hAnsi="メイリオ" w:eastAsia="メイリオ"/>
          <w:b w:val="1"/>
          <w:sz w:val="32"/>
          <w:u w:val="single" w:color="auto"/>
        </w:rPr>
        <w:t>　　　　　　　　　　　　</w:t>
      </w:r>
    </w:p>
    <w:p>
      <w:pPr>
        <w:pStyle w:val="4"/>
        <w:ind w:left="0" w:leftChars="0"/>
        <w:rPr>
          <w:rFonts w:hint="default" w:ascii="メイリオ" w:hAnsi="メイリオ" w:eastAsia="メイリオ"/>
          <w:b w:val="0"/>
          <w:sz w:val="28"/>
        </w:rPr>
      </w:pPr>
      <w:bookmarkStart w:id="2" w:name="_Toc59007764"/>
      <w:r>
        <w:rPr>
          <w:rFonts w:hint="eastAsia" w:ascii="メイリオ" w:hAnsi="メイリオ" w:eastAsia="メイリオ"/>
          <w:b w:val="0"/>
          <w:sz w:val="28"/>
        </w:rPr>
        <w:t>（１）高齢者等の意識・実態</w:t>
      </w:r>
      <w:bookmarkEnd w:id="2"/>
    </w:p>
    <w:p>
      <w:pPr>
        <w:pStyle w:val="0"/>
        <w:ind w:firstLine="240" w:firstLineChars="100"/>
        <w:jc w:val="both"/>
        <w:rPr>
          <w:rFonts w:hint="default"/>
        </w:rPr>
      </w:pPr>
      <w:r>
        <w:rPr>
          <w:rFonts w:hint="eastAsia"/>
        </w:rPr>
        <w:t>高齢者等の意識・実態等について、次のアンケート調査結果から整理しました。</w:t>
      </w:r>
    </w:p>
    <w:p>
      <w:pPr>
        <w:pStyle w:val="0"/>
        <w:spacing w:line="240" w:lineRule="exact"/>
        <w:ind w:firstLine="240" w:firstLineChars="100"/>
        <w:rPr>
          <w:rFonts w:hint="default"/>
        </w:rPr>
      </w:pPr>
    </w:p>
    <w:tbl>
      <w:tblPr>
        <w:tblStyle w:val="61"/>
        <w:tblW w:w="10173" w:type="dxa"/>
        <w:tblInd w:w="0" w:type="dxa"/>
        <w:tblLayout w:type="fixed"/>
        <w:tblLook w:firstRow="1" w:lastRow="0" w:firstColumn="1" w:lastColumn="0" w:noHBand="0" w:noVBand="1" w:val="04A0"/>
      </w:tblPr>
      <w:tblGrid>
        <w:gridCol w:w="10173"/>
      </w:tblGrid>
      <w:tr>
        <w:trPr>
          <w:trHeight w:val="4262" w:hRule="atLeast"/>
        </w:trPr>
        <w:tc>
          <w:tcPr>
            <w:tcW w:w="1017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第８期計画策定のためのアンケート調査</w:t>
            </w:r>
          </w:p>
          <w:p>
            <w:pPr>
              <w:pStyle w:val="0"/>
              <w:ind w:firstLine="240" w:firstLine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□調査期間：令和２年</w:t>
            </w:r>
            <w:r>
              <w:rPr>
                <w:rFonts w:hint="eastAsia" w:ascii="ＭＳ 明朝" w:hAnsi="ＭＳ 明朝" w:eastAsia="ＭＳ 明朝"/>
                <w:color w:val="000000" w:themeColor="text1"/>
                <w:sz w:val="24"/>
              </w:rPr>
              <w:t>(</w:t>
            </w:r>
            <w:r>
              <w:rPr>
                <w:rFonts w:hint="default" w:ascii="ＭＳ 明朝" w:hAnsi="ＭＳ 明朝" w:eastAsia="ＭＳ 明朝"/>
                <w:color w:val="000000" w:themeColor="text1"/>
                <w:sz w:val="24"/>
              </w:rPr>
              <w:t>2020</w:t>
            </w:r>
            <w:r>
              <w:rPr>
                <w:rFonts w:hint="eastAsia" w:ascii="ＭＳ 明朝" w:hAnsi="ＭＳ 明朝" w:eastAsia="ＭＳ 明朝"/>
                <w:color w:val="000000" w:themeColor="text1"/>
                <w:sz w:val="24"/>
              </w:rPr>
              <w:t>年</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１月</w:t>
            </w:r>
            <w:r>
              <w:rPr>
                <w:rFonts w:hint="default" w:ascii="ＭＳ 明朝" w:hAnsi="ＭＳ 明朝" w:eastAsia="ＭＳ 明朝"/>
                <w:color w:val="000000" w:themeColor="text1"/>
                <w:sz w:val="24"/>
              </w:rPr>
              <w:t>30</w:t>
            </w:r>
            <w:r>
              <w:rPr>
                <w:rFonts w:hint="default" w:ascii="ＭＳ 明朝" w:hAnsi="ＭＳ 明朝" w:eastAsia="ＭＳ 明朝"/>
                <w:color w:val="000000" w:themeColor="text1"/>
                <w:sz w:val="24"/>
              </w:rPr>
              <w:t>日</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木</w:t>
            </w:r>
            <w:r>
              <w:rPr>
                <w:rFonts w:hint="default" w:ascii="ＭＳ 明朝" w:hAnsi="ＭＳ 明朝" w:eastAsia="ＭＳ 明朝"/>
                <w:color w:val="000000" w:themeColor="text1"/>
                <w:sz w:val="24"/>
              </w:rPr>
              <w:t>)</w:t>
            </w:r>
            <w:r>
              <w:rPr>
                <w:rFonts w:hint="default" w:ascii="ＭＳ 明朝" w:hAnsi="ＭＳ 明朝" w:eastAsia="ＭＳ 明朝"/>
                <w:color w:val="000000" w:themeColor="text1"/>
                <w:sz w:val="24"/>
              </w:rPr>
              <w:t>～令和２年</w:t>
            </w:r>
            <w:r>
              <w:rPr>
                <w:rFonts w:hint="eastAsia" w:ascii="ＭＳ 明朝" w:hAnsi="ＭＳ 明朝" w:eastAsia="ＭＳ 明朝"/>
                <w:color w:val="000000" w:themeColor="text1"/>
                <w:sz w:val="24"/>
              </w:rPr>
              <w:t>(</w:t>
            </w:r>
            <w:r>
              <w:rPr>
                <w:rFonts w:hint="default" w:ascii="ＭＳ 明朝" w:hAnsi="ＭＳ 明朝" w:eastAsia="ＭＳ 明朝"/>
                <w:color w:val="000000" w:themeColor="text1"/>
                <w:sz w:val="24"/>
              </w:rPr>
              <w:t>2020</w:t>
            </w:r>
            <w:r>
              <w:rPr>
                <w:rFonts w:hint="eastAsia" w:ascii="ＭＳ 明朝" w:hAnsi="ＭＳ 明朝" w:eastAsia="ＭＳ 明朝"/>
                <w:color w:val="000000" w:themeColor="text1"/>
                <w:sz w:val="24"/>
              </w:rPr>
              <w:t>年</w:t>
            </w:r>
            <w:r>
              <w:rPr>
                <w:rFonts w:hint="default" w:ascii="ＭＳ 明朝" w:hAnsi="ＭＳ 明朝" w:eastAsia="ＭＳ 明朝"/>
                <w:color w:val="000000" w:themeColor="text1"/>
                <w:sz w:val="24"/>
              </w:rPr>
              <w:t>)</w:t>
            </w:r>
            <w:r>
              <w:rPr>
                <w:rFonts w:hint="default" w:ascii="ＭＳ 明朝" w:hAnsi="ＭＳ 明朝" w:eastAsia="ＭＳ 明朝"/>
                <w:color w:val="000000" w:themeColor="text1"/>
                <w:sz w:val="24"/>
              </w:rPr>
              <w:t>２月</w:t>
            </w:r>
            <w:r>
              <w:rPr>
                <w:rFonts w:hint="default" w:ascii="ＭＳ 明朝" w:hAnsi="ＭＳ 明朝" w:eastAsia="ＭＳ 明朝"/>
                <w:color w:val="000000" w:themeColor="text1"/>
                <w:sz w:val="24"/>
              </w:rPr>
              <w:t>13</w:t>
            </w:r>
            <w:r>
              <w:rPr>
                <w:rFonts w:hint="default" w:ascii="ＭＳ 明朝" w:hAnsi="ＭＳ 明朝" w:eastAsia="ＭＳ 明朝"/>
                <w:color w:val="000000" w:themeColor="text1"/>
                <w:sz w:val="24"/>
              </w:rPr>
              <w:t>日</w:t>
            </w:r>
            <w:r>
              <w:rPr>
                <w:rFonts w:hint="default" w:ascii="ＭＳ 明朝" w:hAnsi="ＭＳ 明朝" w:eastAsia="ＭＳ 明朝"/>
                <w:color w:val="000000" w:themeColor="text1"/>
                <w:sz w:val="24"/>
              </w:rPr>
              <w:t>(</w:t>
            </w:r>
            <w:r>
              <w:rPr>
                <w:rFonts w:hint="default" w:ascii="ＭＳ 明朝" w:hAnsi="ＭＳ 明朝" w:eastAsia="ＭＳ 明朝"/>
                <w:color w:val="000000" w:themeColor="text1"/>
                <w:sz w:val="24"/>
              </w:rPr>
              <w:t>木</w:t>
            </w:r>
            <w:r>
              <w:rPr>
                <w:rFonts w:hint="default" w:ascii="ＭＳ 明朝" w:hAnsi="ＭＳ 明朝" w:eastAsia="ＭＳ 明朝"/>
                <w:color w:val="000000" w:themeColor="text1"/>
                <w:sz w:val="24"/>
              </w:rPr>
              <w:t>)</w:t>
            </w:r>
          </w:p>
          <w:p>
            <w:pPr>
              <w:pStyle w:val="0"/>
              <w:ind w:firstLine="240" w:firstLineChars="100"/>
              <w:jc w:val="both"/>
              <w:rPr>
                <w:rFonts w:hint="default" w:ascii="ＭＳ 明朝" w:hAnsi="ＭＳ 明朝" w:eastAsia="ＭＳ 明朝"/>
                <w:sz w:val="24"/>
              </w:rPr>
            </w:pPr>
            <w:r>
              <w:rPr>
                <w:rFonts w:hint="eastAsia" w:ascii="ＭＳ 明朝" w:hAnsi="ＭＳ 明朝" w:eastAsia="ＭＳ 明朝"/>
                <w:sz w:val="24"/>
              </w:rPr>
              <w:t>□調査基準日：</w:t>
            </w:r>
            <w:r>
              <w:rPr>
                <w:rFonts w:hint="eastAsia" w:ascii="ＭＳ 明朝" w:hAnsi="ＭＳ 明朝" w:eastAsia="ＭＳ 明朝"/>
                <w:color w:val="000000" w:themeColor="text1"/>
                <w:sz w:val="24"/>
              </w:rPr>
              <w:t>令和２年</w:t>
            </w:r>
            <w:r>
              <w:rPr>
                <w:rFonts w:hint="eastAsia" w:ascii="ＭＳ 明朝" w:hAnsi="ＭＳ 明朝" w:eastAsia="ＭＳ 明朝"/>
                <w:color w:val="000000" w:themeColor="text1"/>
                <w:sz w:val="24"/>
              </w:rPr>
              <w:t>(</w:t>
            </w:r>
            <w:r>
              <w:rPr>
                <w:rFonts w:hint="default" w:ascii="ＭＳ 明朝" w:hAnsi="ＭＳ 明朝" w:eastAsia="ＭＳ 明朝"/>
                <w:color w:val="000000" w:themeColor="text1"/>
                <w:sz w:val="24"/>
              </w:rPr>
              <w:t>2020</w:t>
            </w:r>
            <w:r>
              <w:rPr>
                <w:rFonts w:hint="eastAsia" w:ascii="ＭＳ 明朝" w:hAnsi="ＭＳ 明朝" w:eastAsia="ＭＳ 明朝"/>
                <w:color w:val="000000" w:themeColor="text1"/>
                <w:sz w:val="24"/>
              </w:rPr>
              <w:t>年</w:t>
            </w:r>
            <w:r>
              <w:rPr>
                <w:rFonts w:hint="default" w:ascii="ＭＳ 明朝" w:hAnsi="ＭＳ 明朝" w:eastAsia="ＭＳ 明朝"/>
                <w:color w:val="000000" w:themeColor="text1"/>
                <w:sz w:val="24"/>
              </w:rPr>
              <w:t>)</w:t>
            </w:r>
            <w:r>
              <w:rPr>
                <w:rFonts w:hint="default" w:ascii="ＭＳ 明朝" w:hAnsi="ＭＳ 明朝" w:eastAsia="ＭＳ 明朝"/>
                <w:sz w:val="24"/>
              </w:rPr>
              <w:t>１月１日</w:t>
            </w:r>
          </w:p>
          <w:p>
            <w:pPr>
              <w:pStyle w:val="0"/>
              <w:ind w:firstLine="240" w:firstLineChars="100"/>
              <w:jc w:val="both"/>
              <w:rPr>
                <w:rFonts w:hint="default" w:ascii="ＭＳ 明朝" w:hAnsi="ＭＳ 明朝" w:eastAsia="ＭＳ 明朝"/>
                <w:sz w:val="24"/>
              </w:rPr>
            </w:pPr>
            <w:r>
              <w:rPr>
                <w:rFonts w:hint="eastAsia" w:ascii="ＭＳ 明朝" w:hAnsi="ＭＳ 明朝" w:eastAsia="ＭＳ 明朝"/>
                <w:sz w:val="24"/>
              </w:rPr>
              <w:t>□調査方法：郵送による配布・回収、無記名調査</w:t>
            </w:r>
          </w:p>
          <w:p>
            <w:pPr>
              <w:pStyle w:val="0"/>
              <w:ind w:firstLine="240" w:firstLineChars="100"/>
              <w:jc w:val="both"/>
              <w:rPr>
                <w:rFonts w:hint="default" w:ascii="ＭＳ 明朝" w:hAnsi="ＭＳ 明朝" w:eastAsia="ＭＳ 明朝"/>
                <w:sz w:val="24"/>
              </w:rPr>
            </w:pPr>
            <w:r>
              <w:rPr>
                <w:rFonts w:hint="eastAsia" w:ascii="ＭＳ 明朝" w:hAnsi="ＭＳ 明朝" w:eastAsia="ＭＳ 明朝"/>
                <w:sz w:val="24"/>
              </w:rPr>
              <w:t>□調査対象・回収状況</w:t>
            </w:r>
          </w:p>
          <w:tbl>
            <w:tblPr>
              <w:tblStyle w:val="61"/>
              <w:tblW w:w="9214" w:type="dxa"/>
              <w:tblInd w:w="440" w:type="dxa"/>
              <w:tblLayout w:type="fixed"/>
              <w:tblLook w:firstRow="1" w:lastRow="0" w:firstColumn="1" w:lastColumn="0" w:noHBand="0" w:noVBand="1" w:val="04A0"/>
            </w:tblPr>
            <w:tblGrid>
              <w:gridCol w:w="2127"/>
              <w:gridCol w:w="3969"/>
              <w:gridCol w:w="1417"/>
              <w:gridCol w:w="851"/>
              <w:gridCol w:w="850"/>
            </w:tblGrid>
            <w:tr>
              <w:trPr>
                <w:trHeight w:val="567" w:hRule="atLeast"/>
              </w:trPr>
              <w:tc>
                <w:tcPr>
                  <w:tcW w:w="2127" w:type="dxa"/>
                  <w:shd w:val="clear" w:color="auto" w:fill="BDD6EE"/>
                  <w:vAlign w:val="center"/>
                </w:tcPr>
                <w:p>
                  <w:pPr>
                    <w:pStyle w:val="0"/>
                    <w:spacing w:line="24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rPr>
                    <w:t>調査名称</w:t>
                  </w:r>
                </w:p>
              </w:tc>
              <w:tc>
                <w:tcPr>
                  <w:tcW w:w="3969" w:type="dxa"/>
                  <w:shd w:val="clear" w:color="auto" w:fill="BDD6EE"/>
                  <w:vAlign w:val="center"/>
                </w:tcPr>
                <w:p>
                  <w:pPr>
                    <w:pStyle w:val="0"/>
                    <w:spacing w:line="24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rPr>
                    <w:t>調査対象</w:t>
                  </w:r>
                </w:p>
              </w:tc>
              <w:tc>
                <w:tcPr>
                  <w:tcW w:w="1417" w:type="dxa"/>
                  <w:shd w:val="clear" w:color="auto" w:fill="BDD6EE"/>
                  <w:vAlign w:val="center"/>
                </w:tcPr>
                <w:p>
                  <w:pPr>
                    <w:pStyle w:val="0"/>
                    <w:spacing w:line="24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rPr>
                    <w:t>配布数</w:t>
                  </w:r>
                </w:p>
              </w:tc>
              <w:tc>
                <w:tcPr>
                  <w:tcW w:w="851" w:type="dxa"/>
                  <w:shd w:val="clear" w:color="auto" w:fill="BDD6EE"/>
                  <w:vAlign w:val="center"/>
                </w:tcPr>
                <w:p>
                  <w:pPr>
                    <w:pStyle w:val="0"/>
                    <w:spacing w:line="24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rPr>
                    <w:t>回収数</w:t>
                  </w:r>
                </w:p>
              </w:tc>
              <w:tc>
                <w:tcPr>
                  <w:tcW w:w="850" w:type="dxa"/>
                  <w:shd w:val="clear" w:color="auto" w:fill="BDD6EE"/>
                  <w:vAlign w:val="center"/>
                </w:tcPr>
                <w:p>
                  <w:pPr>
                    <w:pStyle w:val="0"/>
                    <w:spacing w:line="240" w:lineRule="exact"/>
                    <w:jc w:val="center"/>
                    <w:rPr>
                      <w:rFonts w:hint="default" w:ascii="ＭＳ ゴシック" w:hAnsi="ＭＳ ゴシック" w:eastAsia="ＭＳ ゴシック"/>
                      <w:kern w:val="0"/>
                    </w:rPr>
                  </w:pPr>
                  <w:r>
                    <w:rPr>
                      <w:rFonts w:hint="eastAsia" w:ascii="ＭＳ ゴシック" w:hAnsi="ＭＳ ゴシック" w:eastAsia="ＭＳ ゴシック"/>
                      <w:kern w:val="0"/>
                    </w:rPr>
                    <w:t>回収率</w:t>
                  </w:r>
                </w:p>
              </w:tc>
            </w:tr>
            <w:tr>
              <w:trPr>
                <w:trHeight w:val="567" w:hRule="atLeast"/>
              </w:trPr>
              <w:tc>
                <w:tcPr>
                  <w:tcW w:w="2127" w:type="dxa"/>
                  <w:shd w:val="clear" w:color="auto" w:fill="BDD6EE"/>
                  <w:vAlign w:val="center"/>
                </w:tcPr>
                <w:p>
                  <w:pPr>
                    <w:pStyle w:val="0"/>
                    <w:spacing w:line="240" w:lineRule="exact"/>
                    <w:rPr>
                      <w:rFonts w:hint="default" w:ascii="ＭＳ ゴシック" w:hAnsi="ＭＳ ゴシック" w:eastAsia="ＭＳ ゴシック"/>
                      <w:kern w:val="0"/>
                    </w:rPr>
                  </w:pPr>
                  <w:r>
                    <w:rPr>
                      <w:rFonts w:hint="eastAsia" w:ascii="ＭＳ ゴシック" w:hAnsi="ＭＳ ゴシック" w:eastAsia="ＭＳ ゴシック"/>
                      <w:kern w:val="0"/>
                    </w:rPr>
                    <w:t>第２号被保険者調査</w:t>
                  </w:r>
                </w:p>
              </w:tc>
              <w:tc>
                <w:tcPr>
                  <w:tcW w:w="3969" w:type="dxa"/>
                  <w:vAlign w:val="center"/>
                </w:tcPr>
                <w:p>
                  <w:pPr>
                    <w:pStyle w:val="0"/>
                    <w:spacing w:line="240" w:lineRule="exact"/>
                    <w:ind w:right="-113" w:rightChars="-47"/>
                    <w:rPr>
                      <w:rFonts w:hint="default" w:ascii="ＭＳ 明朝" w:hAnsi="ＭＳ 明朝" w:eastAsia="ＭＳ 明朝"/>
                      <w:kern w:val="0"/>
                    </w:rPr>
                  </w:pPr>
                  <w:r>
                    <w:rPr>
                      <w:rFonts w:hint="eastAsia" w:ascii="ＭＳ 明朝" w:hAnsi="ＭＳ 明朝" w:eastAsia="ＭＳ 明朝"/>
                      <w:kern w:val="0"/>
                    </w:rPr>
                    <w:t>市内在住で要支援・要介護認定を受けていない</w:t>
                  </w:r>
                  <w:r>
                    <w:rPr>
                      <w:rFonts w:hint="default" w:ascii="ＭＳ 明朝" w:hAnsi="ＭＳ 明朝" w:eastAsia="ＭＳ 明朝"/>
                      <w:kern w:val="0"/>
                    </w:rPr>
                    <w:t>40</w:t>
                  </w:r>
                  <w:r>
                    <w:rPr>
                      <w:rFonts w:hint="default" w:ascii="ＭＳ 明朝" w:hAnsi="ＭＳ 明朝" w:eastAsia="ＭＳ 明朝"/>
                      <w:kern w:val="0"/>
                    </w:rPr>
                    <w:t>歳以上</w:t>
                  </w:r>
                  <w:r>
                    <w:rPr>
                      <w:rFonts w:hint="default" w:ascii="ＭＳ 明朝" w:hAnsi="ＭＳ 明朝" w:eastAsia="ＭＳ 明朝"/>
                      <w:kern w:val="0"/>
                    </w:rPr>
                    <w:t>65</w:t>
                  </w:r>
                  <w:r>
                    <w:rPr>
                      <w:rFonts w:hint="default" w:ascii="ＭＳ 明朝" w:hAnsi="ＭＳ 明朝" w:eastAsia="ＭＳ 明朝"/>
                      <w:kern w:val="0"/>
                    </w:rPr>
                    <w:t>歳未満の</w:t>
                  </w:r>
                  <w:r>
                    <w:rPr>
                      <w:rFonts w:hint="eastAsia" w:ascii="ＭＳ 明朝" w:hAnsi="ＭＳ 明朝" w:eastAsia="ＭＳ 明朝"/>
                      <w:kern w:val="0"/>
                    </w:rPr>
                    <w:t>かた</w:t>
                  </w:r>
                </w:p>
              </w:tc>
              <w:tc>
                <w:tcPr>
                  <w:tcW w:w="1417"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kern w:val="0"/>
                    </w:rPr>
                    <w:t>500</w:t>
                  </w:r>
                  <w:r>
                    <w:rPr>
                      <w:rFonts w:hint="eastAsia" w:ascii="ＭＳ 明朝" w:hAnsi="ＭＳ 明朝" w:eastAsia="ＭＳ 明朝"/>
                      <w:kern w:val="0"/>
                    </w:rPr>
                    <w:t>人</w:t>
                  </w:r>
                </w:p>
                <w:p>
                  <w:pPr>
                    <w:pStyle w:val="0"/>
                    <w:spacing w:line="240" w:lineRule="exact"/>
                    <w:jc w:val="center"/>
                    <w:rPr>
                      <w:rFonts w:hint="default" w:ascii="ＭＳ 明朝" w:hAnsi="ＭＳ 明朝" w:eastAsia="ＭＳ 明朝"/>
                      <w:kern w:val="0"/>
                    </w:rPr>
                  </w:pPr>
                  <w:r>
                    <w:rPr>
                      <w:rFonts w:hint="eastAsia" w:ascii="ＭＳ 明朝" w:hAnsi="ＭＳ 明朝" w:eastAsia="ＭＳ 明朝"/>
                      <w:w w:val="90"/>
                      <w:kern w:val="0"/>
                    </w:rPr>
                    <w:t>(</w:t>
                  </w:r>
                  <w:r>
                    <w:rPr>
                      <w:rFonts w:hint="eastAsia" w:ascii="ＭＳ 明朝" w:hAnsi="ＭＳ 明朝" w:eastAsia="ＭＳ 明朝"/>
                      <w:w w:val="90"/>
                      <w:kern w:val="0"/>
                    </w:rPr>
                    <w:t>無作為抽出</w:t>
                  </w:r>
                  <w:r>
                    <w:rPr>
                      <w:rFonts w:hint="eastAsia" w:ascii="ＭＳ 明朝" w:hAnsi="ＭＳ 明朝" w:eastAsia="ＭＳ 明朝"/>
                      <w:w w:val="90"/>
                      <w:kern w:val="0"/>
                    </w:rPr>
                    <w:t>)</w:t>
                  </w:r>
                </w:p>
              </w:tc>
              <w:tc>
                <w:tcPr>
                  <w:tcW w:w="851"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rPr>
                    <w:t>300</w:t>
                  </w:r>
                  <w:r>
                    <w:rPr>
                      <w:rFonts w:hint="eastAsia" w:ascii="ＭＳ 明朝" w:hAnsi="ＭＳ 明朝" w:eastAsia="ＭＳ 明朝"/>
                    </w:rPr>
                    <w:t>件</w:t>
                  </w:r>
                </w:p>
              </w:tc>
              <w:tc>
                <w:tcPr>
                  <w:tcW w:w="850"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rPr>
                    <w:t>60.0</w:t>
                  </w:r>
                  <w:r>
                    <w:rPr>
                      <w:rFonts w:hint="eastAsia" w:ascii="ＭＳ 明朝" w:hAnsi="ＭＳ 明朝" w:eastAsia="ＭＳ 明朝"/>
                    </w:rPr>
                    <w:t>％</w:t>
                  </w:r>
                </w:p>
              </w:tc>
            </w:tr>
            <w:tr>
              <w:trPr>
                <w:trHeight w:val="567" w:hRule="atLeast"/>
              </w:trPr>
              <w:tc>
                <w:tcPr>
                  <w:tcW w:w="2127" w:type="dxa"/>
                  <w:shd w:val="clear" w:color="auto" w:fill="BDD6EE"/>
                  <w:vAlign w:val="center"/>
                </w:tcPr>
                <w:p>
                  <w:pPr>
                    <w:pStyle w:val="0"/>
                    <w:spacing w:line="240" w:lineRule="exact"/>
                    <w:rPr>
                      <w:rFonts w:hint="default" w:ascii="ＭＳ ゴシック" w:hAnsi="ＭＳ ゴシック" w:eastAsia="ＭＳ ゴシック"/>
                      <w:kern w:val="0"/>
                    </w:rPr>
                  </w:pPr>
                  <w:r>
                    <w:rPr>
                      <w:rFonts w:hint="eastAsia" w:ascii="ＭＳ ゴシック" w:hAnsi="ＭＳ ゴシック" w:eastAsia="ＭＳ ゴシック"/>
                      <w:kern w:val="0"/>
                    </w:rPr>
                    <w:t>第１号被保険者調査</w:t>
                  </w:r>
                </w:p>
              </w:tc>
              <w:tc>
                <w:tcPr>
                  <w:tcW w:w="3969" w:type="dxa"/>
                  <w:vAlign w:val="center"/>
                </w:tcPr>
                <w:p>
                  <w:pPr>
                    <w:pStyle w:val="0"/>
                    <w:spacing w:line="240" w:lineRule="exact"/>
                    <w:rPr>
                      <w:rFonts w:hint="default" w:ascii="ＭＳ 明朝" w:hAnsi="ＭＳ 明朝" w:eastAsia="ＭＳ 明朝"/>
                      <w:kern w:val="0"/>
                    </w:rPr>
                  </w:pPr>
                  <w:r>
                    <w:rPr>
                      <w:rFonts w:hint="eastAsia" w:ascii="ＭＳ 明朝" w:hAnsi="ＭＳ 明朝" w:eastAsia="ＭＳ 明朝"/>
                      <w:kern w:val="0"/>
                    </w:rPr>
                    <w:t>市内在住で要介護認定を受けていない</w:t>
                  </w:r>
                </w:p>
                <w:p>
                  <w:pPr>
                    <w:pStyle w:val="0"/>
                    <w:spacing w:line="240" w:lineRule="exact"/>
                    <w:rPr>
                      <w:rFonts w:hint="default" w:ascii="ＭＳ 明朝" w:hAnsi="ＭＳ 明朝" w:eastAsia="ＭＳ 明朝"/>
                      <w:kern w:val="0"/>
                    </w:rPr>
                  </w:pPr>
                  <w:r>
                    <w:rPr>
                      <w:rFonts w:hint="default" w:ascii="ＭＳ 明朝" w:hAnsi="ＭＳ 明朝" w:eastAsia="ＭＳ 明朝"/>
                      <w:kern w:val="0"/>
                    </w:rPr>
                    <w:t>65</w:t>
                  </w:r>
                  <w:r>
                    <w:rPr>
                      <w:rFonts w:hint="default" w:ascii="ＭＳ 明朝" w:hAnsi="ＭＳ 明朝" w:eastAsia="ＭＳ 明朝"/>
                      <w:kern w:val="0"/>
                    </w:rPr>
                    <w:t>歳以上の</w:t>
                  </w:r>
                  <w:r>
                    <w:rPr>
                      <w:rFonts w:hint="eastAsia" w:ascii="ＭＳ 明朝" w:hAnsi="ＭＳ 明朝" w:eastAsia="ＭＳ 明朝"/>
                      <w:kern w:val="0"/>
                    </w:rPr>
                    <w:t>かた</w:t>
                  </w:r>
                </w:p>
              </w:tc>
              <w:tc>
                <w:tcPr>
                  <w:tcW w:w="1417"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kern w:val="0"/>
                    </w:rPr>
                    <w:t>700</w:t>
                  </w:r>
                  <w:r>
                    <w:rPr>
                      <w:rFonts w:hint="eastAsia" w:ascii="ＭＳ 明朝" w:hAnsi="ＭＳ 明朝" w:eastAsia="ＭＳ 明朝"/>
                      <w:kern w:val="0"/>
                    </w:rPr>
                    <w:t>人</w:t>
                  </w:r>
                </w:p>
                <w:p>
                  <w:pPr>
                    <w:pStyle w:val="0"/>
                    <w:spacing w:line="240" w:lineRule="exact"/>
                    <w:jc w:val="center"/>
                    <w:rPr>
                      <w:rFonts w:hint="default" w:ascii="ＭＳ 明朝" w:hAnsi="ＭＳ 明朝" w:eastAsia="ＭＳ 明朝"/>
                      <w:w w:val="90"/>
                      <w:kern w:val="0"/>
                    </w:rPr>
                  </w:pPr>
                  <w:r>
                    <w:rPr>
                      <w:rFonts w:hint="eastAsia" w:ascii="ＭＳ 明朝" w:hAnsi="ＭＳ 明朝" w:eastAsia="ＭＳ 明朝"/>
                      <w:w w:val="90"/>
                      <w:kern w:val="0"/>
                    </w:rPr>
                    <w:t>(</w:t>
                  </w:r>
                  <w:r>
                    <w:rPr>
                      <w:rFonts w:hint="eastAsia" w:ascii="ＭＳ 明朝" w:hAnsi="ＭＳ 明朝" w:eastAsia="ＭＳ 明朝"/>
                      <w:w w:val="90"/>
                      <w:kern w:val="0"/>
                    </w:rPr>
                    <w:t>無作為抽出</w:t>
                  </w:r>
                  <w:r>
                    <w:rPr>
                      <w:rFonts w:hint="eastAsia" w:ascii="ＭＳ 明朝" w:hAnsi="ＭＳ 明朝" w:eastAsia="ＭＳ 明朝"/>
                      <w:w w:val="90"/>
                      <w:kern w:val="0"/>
                    </w:rPr>
                    <w:t>)</w:t>
                  </w:r>
                </w:p>
              </w:tc>
              <w:tc>
                <w:tcPr>
                  <w:tcW w:w="851"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rPr>
                    <w:t>546</w:t>
                  </w:r>
                  <w:r>
                    <w:rPr>
                      <w:rFonts w:hint="eastAsia" w:ascii="ＭＳ 明朝" w:hAnsi="ＭＳ 明朝" w:eastAsia="ＭＳ 明朝"/>
                    </w:rPr>
                    <w:t>件</w:t>
                  </w:r>
                </w:p>
              </w:tc>
              <w:tc>
                <w:tcPr>
                  <w:tcW w:w="850"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rPr>
                    <w:t>78.0</w:t>
                  </w:r>
                  <w:r>
                    <w:rPr>
                      <w:rFonts w:hint="eastAsia" w:ascii="ＭＳ 明朝" w:hAnsi="ＭＳ 明朝" w:eastAsia="ＭＳ 明朝"/>
                    </w:rPr>
                    <w:t>％</w:t>
                  </w:r>
                </w:p>
              </w:tc>
            </w:tr>
            <w:tr>
              <w:trPr>
                <w:trHeight w:val="567" w:hRule="atLeast"/>
              </w:trPr>
              <w:tc>
                <w:tcPr>
                  <w:tcW w:w="2127" w:type="dxa"/>
                  <w:shd w:val="clear" w:color="auto" w:fill="BDD6EE"/>
                  <w:vAlign w:val="center"/>
                </w:tcPr>
                <w:p>
                  <w:pPr>
                    <w:pStyle w:val="0"/>
                    <w:spacing w:line="240" w:lineRule="exact"/>
                    <w:rPr>
                      <w:rFonts w:hint="default" w:ascii="ＭＳ ゴシック" w:hAnsi="ＭＳ ゴシック" w:eastAsia="ＭＳ ゴシック"/>
                      <w:kern w:val="0"/>
                    </w:rPr>
                  </w:pPr>
                  <w:r>
                    <w:rPr>
                      <w:rFonts w:hint="eastAsia" w:ascii="ＭＳ ゴシック" w:hAnsi="ＭＳ ゴシック" w:eastAsia="ＭＳ ゴシック"/>
                      <w:kern w:val="0"/>
                    </w:rPr>
                    <w:t>要介護者認定者調査</w:t>
                  </w:r>
                </w:p>
              </w:tc>
              <w:tc>
                <w:tcPr>
                  <w:tcW w:w="3969" w:type="dxa"/>
                  <w:vAlign w:val="center"/>
                </w:tcPr>
                <w:p>
                  <w:pPr>
                    <w:pStyle w:val="0"/>
                    <w:spacing w:line="240" w:lineRule="exact"/>
                    <w:ind w:right="-101" w:rightChars="-42"/>
                    <w:rPr>
                      <w:rFonts w:hint="default" w:ascii="ＭＳ 明朝" w:hAnsi="ＭＳ 明朝" w:eastAsia="ＭＳ 明朝"/>
                      <w:kern w:val="0"/>
                    </w:rPr>
                  </w:pPr>
                  <w:r>
                    <w:rPr>
                      <w:rFonts w:hint="eastAsia" w:ascii="ＭＳ 明朝" w:hAnsi="ＭＳ 明朝" w:eastAsia="ＭＳ 明朝"/>
                      <w:kern w:val="0"/>
                    </w:rPr>
                    <w:t>市内在住で要介護認定を受けているかた</w:t>
                  </w:r>
                </w:p>
              </w:tc>
              <w:tc>
                <w:tcPr>
                  <w:tcW w:w="1417"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kern w:val="0"/>
                    </w:rPr>
                    <w:t>100</w:t>
                  </w:r>
                  <w:r>
                    <w:rPr>
                      <w:rFonts w:hint="eastAsia" w:ascii="ＭＳ 明朝" w:hAnsi="ＭＳ 明朝" w:eastAsia="ＭＳ 明朝"/>
                      <w:kern w:val="0"/>
                    </w:rPr>
                    <w:t>人</w:t>
                  </w:r>
                </w:p>
                <w:p>
                  <w:pPr>
                    <w:pStyle w:val="0"/>
                    <w:spacing w:line="240" w:lineRule="exact"/>
                    <w:jc w:val="center"/>
                    <w:rPr>
                      <w:rFonts w:hint="default" w:ascii="ＭＳ 明朝" w:hAnsi="ＭＳ 明朝" w:eastAsia="ＭＳ 明朝"/>
                      <w:kern w:val="0"/>
                    </w:rPr>
                  </w:pPr>
                  <w:r>
                    <w:rPr>
                      <w:rFonts w:hint="eastAsia" w:ascii="ＭＳ 明朝" w:hAnsi="ＭＳ 明朝" w:eastAsia="ＭＳ 明朝"/>
                      <w:w w:val="90"/>
                      <w:kern w:val="0"/>
                    </w:rPr>
                    <w:t>(</w:t>
                  </w:r>
                  <w:r>
                    <w:rPr>
                      <w:rFonts w:hint="eastAsia" w:ascii="ＭＳ 明朝" w:hAnsi="ＭＳ 明朝" w:eastAsia="ＭＳ 明朝"/>
                      <w:w w:val="90"/>
                      <w:kern w:val="0"/>
                    </w:rPr>
                    <w:t>無作為抽出</w:t>
                  </w:r>
                  <w:r>
                    <w:rPr>
                      <w:rFonts w:hint="eastAsia" w:ascii="ＭＳ 明朝" w:hAnsi="ＭＳ 明朝" w:eastAsia="ＭＳ 明朝"/>
                      <w:w w:val="90"/>
                      <w:kern w:val="0"/>
                    </w:rPr>
                    <w:t>)</w:t>
                  </w:r>
                </w:p>
              </w:tc>
              <w:tc>
                <w:tcPr>
                  <w:tcW w:w="851"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rPr>
                    <w:t>68</w:t>
                  </w:r>
                  <w:r>
                    <w:rPr>
                      <w:rFonts w:hint="eastAsia" w:ascii="ＭＳ 明朝" w:hAnsi="ＭＳ 明朝" w:eastAsia="ＭＳ 明朝"/>
                    </w:rPr>
                    <w:t>件</w:t>
                  </w:r>
                </w:p>
              </w:tc>
              <w:tc>
                <w:tcPr>
                  <w:tcW w:w="850" w:type="dxa"/>
                  <w:vAlign w:val="center"/>
                </w:tcPr>
                <w:p>
                  <w:pPr>
                    <w:pStyle w:val="0"/>
                    <w:spacing w:line="240" w:lineRule="exact"/>
                    <w:jc w:val="center"/>
                    <w:rPr>
                      <w:rFonts w:hint="default" w:ascii="ＭＳ 明朝" w:hAnsi="ＭＳ 明朝" w:eastAsia="ＭＳ 明朝"/>
                      <w:kern w:val="0"/>
                    </w:rPr>
                  </w:pPr>
                  <w:r>
                    <w:rPr>
                      <w:rFonts w:hint="eastAsia" w:ascii="ＭＳ 明朝" w:hAnsi="ＭＳ 明朝" w:eastAsia="ＭＳ 明朝"/>
                    </w:rPr>
                    <w:t>68.0</w:t>
                  </w:r>
                  <w:r>
                    <w:rPr>
                      <w:rFonts w:hint="eastAsia" w:ascii="ＭＳ 明朝" w:hAnsi="ＭＳ 明朝" w:eastAsia="ＭＳ 明朝"/>
                    </w:rPr>
                    <w:t>％</w:t>
                  </w:r>
                </w:p>
              </w:tc>
            </w:tr>
          </w:tbl>
          <w:p>
            <w:pPr>
              <w:pStyle w:val="0"/>
              <w:ind w:firstLine="210" w:firstLineChars="100"/>
              <w:rPr>
                <w:rFonts w:hint="default"/>
              </w:rPr>
            </w:pPr>
          </w:p>
        </w:tc>
      </w:tr>
    </w:tbl>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※集計結果を見る上での注意事項</w:t>
      </w:r>
    </w:p>
    <w:p>
      <w:pPr>
        <w:pStyle w:val="0"/>
        <w:ind w:left="450" w:leftChars="100" w:hanging="210" w:hangingChars="100"/>
        <w:jc w:val="both"/>
        <w:rPr>
          <w:rFonts w:hint="default"/>
          <w:sz w:val="21"/>
        </w:rPr>
      </w:pPr>
      <w:r>
        <w:rPr>
          <w:rFonts w:hint="eastAsia"/>
          <w:sz w:val="21"/>
        </w:rPr>
        <w:t>○　回答は、各質問の回答者数（ｎ）を基数とした百分率（％）で示し、小数点第２位を四捨五入しました（比率の合計が</w:t>
      </w:r>
      <w:r>
        <w:rPr>
          <w:rFonts w:hint="eastAsia"/>
          <w:sz w:val="21"/>
        </w:rPr>
        <w:t>100.0</w:t>
      </w:r>
      <w:r>
        <w:rPr>
          <w:rFonts w:hint="eastAsia"/>
          <w:sz w:val="21"/>
        </w:rPr>
        <w:t>％にならない場合があります。）。</w:t>
      </w:r>
    </w:p>
    <w:p>
      <w:pPr>
        <w:pStyle w:val="0"/>
        <w:ind w:left="450" w:leftChars="100" w:hanging="210" w:hangingChars="100"/>
        <w:jc w:val="both"/>
        <w:rPr>
          <w:rFonts w:hint="default"/>
          <w:sz w:val="21"/>
        </w:rPr>
      </w:pPr>
      <w:r>
        <w:rPr>
          <w:rFonts w:hint="eastAsia"/>
          <w:sz w:val="21"/>
        </w:rPr>
        <w:t>○　図表上の「ＭＡ％」という表記は複数回答（</w:t>
      </w:r>
      <w:r>
        <w:rPr>
          <w:rFonts w:hint="eastAsia"/>
          <w:sz w:val="21"/>
        </w:rPr>
        <w:t xml:space="preserve">Multiple Answer </w:t>
      </w:r>
      <w:r>
        <w:rPr>
          <w:rFonts w:hint="eastAsia"/>
          <w:sz w:val="21"/>
        </w:rPr>
        <w:t>の略）の、また、「ＬＡ％」という表記は制限つき複数回答（</w:t>
      </w:r>
      <w:r>
        <w:rPr>
          <w:rFonts w:hint="eastAsia"/>
          <w:sz w:val="21"/>
        </w:rPr>
        <w:t xml:space="preserve">Limited Answer </w:t>
      </w:r>
      <w:r>
        <w:rPr>
          <w:rFonts w:hint="eastAsia"/>
          <w:sz w:val="21"/>
        </w:rPr>
        <w:t>の略）の意味です。</w:t>
      </w:r>
    </w:p>
    <w:p>
      <w:pPr>
        <w:pStyle w:val="0"/>
        <w:ind w:left="930" w:leftChars="300" w:hanging="210" w:hangingChars="100"/>
        <w:jc w:val="both"/>
        <w:rPr>
          <w:rFonts w:hint="default"/>
          <w:sz w:val="21"/>
        </w:rPr>
      </w:pPr>
      <w:r>
        <w:rPr>
          <w:rFonts w:hint="eastAsia"/>
          <w:sz w:val="21"/>
        </w:rPr>
        <w:t>・ＭＡ％（</w:t>
      </w:r>
      <w:r>
        <w:rPr>
          <w:rFonts w:hint="eastAsia"/>
          <w:sz w:val="21"/>
        </w:rPr>
        <w:t>Multiple Answer</w:t>
      </w:r>
      <w:r>
        <w:rPr>
          <w:rFonts w:hint="eastAsia"/>
          <w:sz w:val="21"/>
        </w:rPr>
        <w:t>）：回答選択肢の中からあてはまるものをすべて選択する場合</w:t>
      </w:r>
    </w:p>
    <w:p>
      <w:pPr>
        <w:pStyle w:val="0"/>
        <w:ind w:left="930" w:leftChars="300" w:hanging="210" w:hangingChars="100"/>
        <w:jc w:val="both"/>
        <w:rPr>
          <w:rFonts w:hint="default"/>
          <w:sz w:val="21"/>
        </w:rPr>
      </w:pPr>
      <w:r>
        <w:rPr>
          <w:rFonts w:hint="eastAsia"/>
          <w:sz w:val="21"/>
        </w:rPr>
        <w:t>・３ＬＡ％（</w:t>
      </w:r>
      <w:r>
        <w:rPr>
          <w:rFonts w:hint="eastAsia"/>
          <w:sz w:val="21"/>
        </w:rPr>
        <w:t>3 Limited Answer</w:t>
      </w:r>
      <w:r>
        <w:rPr>
          <w:rFonts w:hint="eastAsia"/>
          <w:sz w:val="21"/>
        </w:rPr>
        <w:t>）：回答選択肢の中からあてはまるものを３つ以内で選択する場合</w:t>
      </w:r>
    </w:p>
    <w:p>
      <w:pPr>
        <w:pStyle w:val="40"/>
        <w:ind w:left="600" w:leftChars="250" w:firstLine="210"/>
        <w:rPr>
          <w:rFonts w:hint="default"/>
          <w:sz w:val="21"/>
        </w:rPr>
      </w:pPr>
      <w:r>
        <w:rPr>
          <w:rFonts w:hint="eastAsia"/>
          <w:sz w:val="21"/>
        </w:rPr>
        <w:t>これ以外の場合は、特に断りがない限り、単一回答（回答選択肢の中からあてはまるものを１つだけ選択する）形式の設問です。</w:t>
      </w:r>
    </w:p>
    <w:p>
      <w:pPr>
        <w:pStyle w:val="0"/>
        <w:ind w:left="450" w:leftChars="100" w:hanging="210" w:hangingChars="100"/>
        <w:jc w:val="both"/>
        <w:rPr>
          <w:rFonts w:hint="default"/>
          <w:sz w:val="21"/>
        </w:rPr>
      </w:pPr>
      <w:r>
        <w:rPr>
          <w:rFonts w:hint="eastAsia"/>
          <w:sz w:val="21"/>
        </w:rPr>
        <w:t>○　図表中において「無回答」とあるものは、回答が示されていない、または回答の判別が著しく困難なものです。</w:t>
      </w:r>
    </w:p>
    <w:p>
      <w:pPr>
        <w:pStyle w:val="0"/>
        <w:spacing w:after="72" w:afterLines="20" w:afterAutospacing="0"/>
        <w:ind w:left="450" w:leftChars="100" w:hanging="210" w:hangingChars="100"/>
        <w:jc w:val="both"/>
        <w:rPr>
          <w:rFonts w:hint="default"/>
          <w:sz w:val="21"/>
        </w:rPr>
      </w:pPr>
      <w:r>
        <w:rPr>
          <w:rFonts w:hint="eastAsia"/>
          <w:sz w:val="21"/>
        </w:rPr>
        <w:t>○　タイトルや分析文における【第２号】【第１号（全体）】【第１号（自立）】【第１号（総合事業対象者）】【第１号（要支援）】【要介護】については、以下のとおりです。</w:t>
      </w:r>
    </w:p>
    <w:tbl>
      <w:tblPr>
        <w:tblStyle w:val="61"/>
        <w:tblW w:w="8360" w:type="dxa"/>
        <w:tblInd w:w="988" w:type="dxa"/>
        <w:tblLayout w:type="fixed"/>
        <w:tblLook w:firstRow="1" w:lastRow="0" w:firstColumn="1" w:lastColumn="0" w:noHBand="0" w:noVBand="1" w:val="04A0"/>
      </w:tblPr>
      <w:tblGrid>
        <w:gridCol w:w="550"/>
        <w:gridCol w:w="7810"/>
      </w:tblGrid>
      <w:tr>
        <w:trPr/>
        <w:tc>
          <w:tcPr>
            <w:tcW w:w="8360" w:type="dxa"/>
            <w:gridSpan w:val="2"/>
            <w:vAlign w:val="top"/>
          </w:tcPr>
          <w:p>
            <w:pPr>
              <w:pStyle w:val="0"/>
              <w:rPr>
                <w:rFonts w:hint="default" w:ascii="ＭＳ 明朝" w:hAnsi="ＭＳ 明朝" w:eastAsia="ＭＳ 明朝"/>
              </w:rPr>
            </w:pPr>
            <w:r>
              <w:rPr>
                <w:rFonts w:hint="eastAsia" w:ascii="ＭＳ 明朝" w:hAnsi="ＭＳ 明朝" w:eastAsia="ＭＳ 明朝"/>
              </w:rPr>
              <w:t>【第２号】：第２号被保険者調査</w:t>
            </w:r>
          </w:p>
        </w:tc>
      </w:tr>
      <w:tr>
        <w:trPr/>
        <w:tc>
          <w:tcPr>
            <w:tcW w:w="836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【第１号（全体）】：第１号被保険者調査</w:t>
            </w:r>
          </w:p>
        </w:tc>
      </w:tr>
      <w:tr>
        <w:trPr/>
        <w:tc>
          <w:tcPr>
            <w:tcW w:w="55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78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【第１号（自立）】：第１号被保険者調査の未認定者抜粋</w:t>
            </w:r>
          </w:p>
        </w:tc>
      </w:tr>
      <w:tr>
        <w:trPr/>
        <w:tc>
          <w:tcPr>
            <w:tcW w:w="55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7810" w:type="dxa"/>
            <w:vAlign w:val="top"/>
          </w:tcPr>
          <w:p>
            <w:pPr>
              <w:pStyle w:val="0"/>
              <w:rPr>
                <w:rFonts w:hint="default" w:ascii="ＭＳ 明朝" w:hAnsi="ＭＳ 明朝" w:eastAsia="ＭＳ 明朝"/>
              </w:rPr>
            </w:pPr>
            <w:r>
              <w:rPr>
                <w:rFonts w:hint="eastAsia" w:ascii="ＭＳ 明朝" w:hAnsi="ＭＳ 明朝" w:eastAsia="ＭＳ 明朝"/>
              </w:rPr>
              <w:t>【第１号（総合事業対象者）】：第１号被保険者調査の総合事業対象者抜粋</w:t>
            </w:r>
          </w:p>
        </w:tc>
      </w:tr>
      <w:tr>
        <w:trPr/>
        <w:tc>
          <w:tcPr>
            <w:tcW w:w="55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7810" w:type="dxa"/>
            <w:vAlign w:val="top"/>
          </w:tcPr>
          <w:p>
            <w:pPr>
              <w:pStyle w:val="0"/>
              <w:rPr>
                <w:rFonts w:hint="default" w:ascii="ＭＳ 明朝" w:hAnsi="ＭＳ 明朝" w:eastAsia="ＭＳ 明朝"/>
              </w:rPr>
            </w:pPr>
            <w:r>
              <w:rPr>
                <w:rFonts w:hint="eastAsia" w:ascii="ＭＳ 明朝" w:hAnsi="ＭＳ 明朝" w:eastAsia="ＭＳ 明朝"/>
              </w:rPr>
              <w:t>【第１号（要支援）】：第１号被保険者調査の要支援認定者抜粋</w:t>
            </w:r>
          </w:p>
        </w:tc>
      </w:tr>
      <w:tr>
        <w:trPr/>
        <w:tc>
          <w:tcPr>
            <w:tcW w:w="8360" w:type="dxa"/>
            <w:gridSpan w:val="2"/>
            <w:vAlign w:val="top"/>
          </w:tcPr>
          <w:p>
            <w:pPr>
              <w:pStyle w:val="0"/>
              <w:rPr>
                <w:rFonts w:hint="default" w:ascii="ＭＳ 明朝" w:hAnsi="ＭＳ 明朝" w:eastAsia="ＭＳ 明朝"/>
              </w:rPr>
            </w:pPr>
            <w:r>
              <w:rPr>
                <w:rFonts w:hint="eastAsia" w:ascii="ＭＳ 明朝" w:hAnsi="ＭＳ 明朝" w:eastAsia="ＭＳ 明朝"/>
              </w:rPr>
              <w:t>【要介護】：要介護認定者調査</w:t>
            </w:r>
          </w:p>
        </w:tc>
      </w:tr>
    </w:tbl>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高齢者世帯の状況について</w:t>
      </w:r>
    </w:p>
    <w:p>
      <w:pPr>
        <w:pStyle w:val="0"/>
        <w:ind w:firstLine="240" w:firstLineChars="100"/>
        <w:jc w:val="both"/>
        <w:rPr>
          <w:rFonts w:hint="default"/>
        </w:rPr>
      </w:pPr>
      <w:r>
        <w:rPr>
          <w:rFonts w:hint="eastAsia"/>
        </w:rPr>
        <w:t>家族構成については、【第２号】は「</w:t>
      </w:r>
      <w:r>
        <w:rPr>
          <w:rFonts w:hint="eastAsia"/>
        </w:rPr>
        <w:t>65</w:t>
      </w:r>
      <w:r>
        <w:rPr>
          <w:rFonts w:hint="eastAsia"/>
        </w:rPr>
        <w:t>歳未満のかたのみの世帯」が</w:t>
      </w:r>
      <w:r>
        <w:rPr>
          <w:rFonts w:hint="default"/>
        </w:rPr>
        <w:t>63.3</w:t>
      </w:r>
      <w:r>
        <w:rPr>
          <w:rFonts w:hint="default"/>
        </w:rPr>
        <w:t>％で最も多く、次いで</w:t>
      </w:r>
      <w:r>
        <w:rPr>
          <w:rFonts w:hint="eastAsia"/>
        </w:rPr>
        <w:t>65</w:t>
      </w:r>
      <w:r>
        <w:rPr>
          <w:rFonts w:hint="default"/>
        </w:rPr>
        <w:t>歳以上のかたを含む世帯」が</w:t>
      </w:r>
      <w:r>
        <w:rPr>
          <w:rFonts w:hint="default"/>
        </w:rPr>
        <w:t>24.3</w:t>
      </w:r>
      <w:r>
        <w:rPr>
          <w:rFonts w:hint="default"/>
        </w:rPr>
        <w:t>％、「１人暮らし」が</w:t>
      </w:r>
      <w:r>
        <w:rPr>
          <w:rFonts w:hint="default"/>
        </w:rPr>
        <w:t>7.3</w:t>
      </w:r>
      <w:r>
        <w:rPr>
          <w:rFonts w:hint="default"/>
        </w:rPr>
        <w:t>％となっています。【第１号（自立）】は「夫婦２人暮らし（配偶者は</w:t>
      </w:r>
      <w:r>
        <w:rPr>
          <w:rFonts w:hint="default"/>
        </w:rPr>
        <w:t>65</w:t>
      </w:r>
      <w:r>
        <w:rPr>
          <w:rFonts w:hint="default"/>
        </w:rPr>
        <w:t>歳以上）」が</w:t>
      </w:r>
      <w:r>
        <w:rPr>
          <w:rFonts w:hint="default"/>
        </w:rPr>
        <w:t>53.7</w:t>
      </w:r>
      <w:r>
        <w:rPr>
          <w:rFonts w:hint="default"/>
        </w:rPr>
        <w:t>％で最も多く、次いで「１人暮らし」が</w:t>
      </w:r>
      <w:r>
        <w:rPr>
          <w:rFonts w:hint="default"/>
        </w:rPr>
        <w:t>13.6</w:t>
      </w:r>
      <w:r>
        <w:rPr>
          <w:rFonts w:hint="default"/>
        </w:rPr>
        <w:t>％、「息子・娘との２世帯」が</w:t>
      </w:r>
      <w:r>
        <w:rPr>
          <w:rFonts w:hint="default"/>
        </w:rPr>
        <w:t>12.1</w:t>
      </w:r>
      <w:r>
        <w:rPr>
          <w:rFonts w:hint="default"/>
        </w:rPr>
        <w:t>％となっています。【第１号（総合事業対象者）】と【第１号（要支援）】では「１人暮らし」の割合が３割台と高いですが、いずれも「夫婦２人暮らし（配偶者は</w:t>
      </w:r>
      <w:r>
        <w:rPr>
          <w:rFonts w:hint="default"/>
        </w:rPr>
        <w:t>65</w:t>
      </w:r>
      <w:r>
        <w:rPr>
          <w:rFonts w:hint="default"/>
        </w:rPr>
        <w:t>歳以上）」が最も多くなっています。</w:t>
      </w:r>
      <w:r>
        <w:rPr>
          <w:rFonts w:hint="eastAsia"/>
        </w:rPr>
        <w:t>【要介護】は「息子・娘との２世帯」が</w:t>
      </w:r>
      <w:r>
        <w:rPr>
          <w:rFonts w:hint="default"/>
        </w:rPr>
        <w:t>39.7</w:t>
      </w:r>
      <w:r>
        <w:rPr>
          <w:rFonts w:hint="default"/>
        </w:rPr>
        <w:t>％で最も多く、次いで「夫婦２人暮らし（配偶者は</w:t>
      </w:r>
      <w:r>
        <w:rPr>
          <w:rFonts w:hint="default"/>
        </w:rPr>
        <w:t>65</w:t>
      </w:r>
      <w:r>
        <w:rPr>
          <w:rFonts w:hint="default"/>
        </w:rPr>
        <w:t>歳以上）」が</w:t>
      </w:r>
      <w:r>
        <w:rPr>
          <w:rFonts w:hint="default"/>
        </w:rPr>
        <w:t>22.1</w:t>
      </w:r>
      <w:r>
        <w:rPr>
          <w:rFonts w:hint="default"/>
        </w:rPr>
        <w:t>％、「１人暮らし」が</w:t>
      </w:r>
      <w:r>
        <w:rPr>
          <w:rFonts w:hint="default"/>
        </w:rPr>
        <w:t>14.7</w:t>
      </w:r>
      <w:r>
        <w:rPr>
          <w:rFonts w:hint="default"/>
        </w:rPr>
        <w:t>％となっています。</w:t>
      </w:r>
    </w:p>
    <w:p>
      <w:pPr>
        <w:pStyle w:val="0"/>
        <w:rPr>
          <w:rFonts w:hint="default"/>
        </w:rPr>
      </w:pPr>
    </w:p>
    <w:p>
      <w:pPr>
        <w:pStyle w:val="0"/>
        <w:ind w:firstLine="210" w:firstLineChars="10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w:t>
      </w:r>
      <w:r>
        <w:rPr>
          <w:rFonts w:hint="default" w:ascii="ＭＳ ゴシック" w:hAnsi="ＭＳ ゴシック" w:eastAsia="ＭＳ ゴシック"/>
          <w:sz w:val="21"/>
        </w:rPr>
        <w:t>0</w:t>
      </w:r>
      <w:r>
        <w:rPr>
          <w:rFonts w:hint="eastAsia" w:ascii="ＭＳ ゴシック" w:hAnsi="ＭＳ ゴシック" w:eastAsia="ＭＳ ゴシック"/>
          <w:sz w:val="21"/>
        </w:rPr>
        <w:t>：家族構成</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4114800</wp:posOffset>
                </wp:positionH>
                <wp:positionV relativeFrom="paragraph">
                  <wp:posOffset>61595</wp:posOffset>
                </wp:positionV>
                <wp:extent cx="679450" cy="355600"/>
                <wp:effectExtent l="0" t="0" r="635" b="635"/>
                <wp:wrapNone/>
                <wp:docPr id="1026" name="テキスト ボックス 1307"/>
                <a:graphic xmlns:a="http://schemas.openxmlformats.org/drawingml/2006/main">
                  <a:graphicData uri="http://schemas.microsoft.com/office/word/2010/wordprocessingShape">
                    <wps:wsp>
                      <wps:cNvPr id="1026" name="テキスト ボックス 1307"/>
                      <wps:cNvSpPr txBox="1"/>
                      <wps:spPr>
                        <a:xfrm>
                          <a:off x="0" y="0"/>
                          <a:ext cx="679450" cy="355600"/>
                        </a:xfrm>
                        <a:prstGeom prst="rect">
                          <a:avLst/>
                        </a:prstGeom>
                        <a:noFill/>
                        <a:ln w="6350">
                          <a:noFill/>
                        </a:ln>
                      </wps:spPr>
                      <wps:txbx>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65</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07" style="mso-wrap-distance-right:9pt;mso-wrap-distance-bottom:0pt;margin-top:4.84pt;mso-position-vertical-relative:text;mso-position-horizontal-relative:text;v-text-anchor:top;position:absolute;height:28pt;mso-wrap-distance-top:0pt;width:53.5pt;mso-wrap-distance-left:9pt;margin-left:324pt;z-index:3;" o:spid="_x0000_s1026" o:allowincell="t" o:allowoverlap="t" filled="f" stroked="f" strokeweight="0.5pt" o:spt="202" type="#_x0000_t202">
                <v:fill/>
                <v:textbox style="layout-flow:horizontal;">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65</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1981200</wp:posOffset>
                </wp:positionH>
                <wp:positionV relativeFrom="paragraph">
                  <wp:posOffset>192405</wp:posOffset>
                </wp:positionV>
                <wp:extent cx="679450" cy="355600"/>
                <wp:effectExtent l="0" t="0" r="635" b="635"/>
                <wp:wrapNone/>
                <wp:docPr id="1027" name="テキスト ボックス 1306"/>
                <a:graphic xmlns:a="http://schemas.openxmlformats.org/drawingml/2006/main">
                  <a:graphicData uri="http://schemas.microsoft.com/office/word/2010/wordprocessingShape">
                    <wps:wsp>
                      <wps:cNvPr id="1027" name="テキスト ボックス 1306"/>
                      <wps:cNvSpPr txBox="1"/>
                      <wps:spPr>
                        <a:xfrm>
                          <a:off x="0" y="0"/>
                          <a:ext cx="679450" cy="355600"/>
                        </a:xfrm>
                        <a:prstGeom prst="rect">
                          <a:avLst/>
                        </a:prstGeom>
                        <a:noFill/>
                        <a:ln w="6350">
                          <a:noFill/>
                        </a:ln>
                      </wps:spPr>
                      <wps:txbx>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65</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06" style="mso-wrap-distance-right:9pt;mso-wrap-distance-bottom:0pt;margin-top:15.15pt;mso-position-vertical-relative:text;mso-position-horizontal-relative:text;v-text-anchor:top;position:absolute;height:28pt;mso-wrap-distance-top:0pt;width:53.5pt;mso-wrap-distance-left:9pt;margin-left:156pt;z-index:4;" o:spid="_x0000_s1027" o:allowincell="t" o:allowoverlap="t" filled="f" stroked="f" strokeweight="0.5pt" o:spt="202" type="#_x0000_t202">
                <v:fill/>
                <v:textbox style="layout-flow:horizontal;">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65</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4044950</wp:posOffset>
                </wp:positionH>
                <wp:positionV relativeFrom="paragraph">
                  <wp:posOffset>133350</wp:posOffset>
                </wp:positionV>
                <wp:extent cx="311150" cy="177800"/>
                <wp:effectExtent l="0" t="0" r="635" b="635"/>
                <wp:wrapNone/>
                <wp:docPr id="1028" name="正方形/長方形 1305"/>
                <a:graphic xmlns:a="http://schemas.openxmlformats.org/drawingml/2006/main">
                  <a:graphicData uri="http://schemas.microsoft.com/office/word/2010/wordprocessingShape">
                    <wps:wsp>
                      <wps:cNvPr id="1028" name="正方形/長方形 1305"/>
                      <wps:cNvSpPr/>
                      <wps:spPr>
                        <a:xfrm>
                          <a:off x="0" y="0"/>
                          <a:ext cx="31115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305" style="mso-wrap-distance-right:9pt;mso-wrap-distance-bottom:0pt;margin-top:10.5pt;mso-position-vertical-relative:text;mso-position-horizontal-relative:text;position:absolute;height:14pt;mso-wrap-distance-top:0pt;width:24.5pt;mso-wrap-distance-left:9pt;margin-left:318.5pt;z-index:5;" o:spid="_x0000_s1028" o:allowincell="t" o:allowoverlap="t" filled="t" fillcolor="#ffffff [3212]" stroked="f" strokecolor="#32528f" strokeweight="1pt" o:spt="1">
                <v:fill/>
                <v:stroke linestyle="single" miterlimit="8" endcap="flat" dashstyle="solid"/>
                <v:textbox style="layout-flow:horizontal;"/>
                <v:imagedata o:title=""/>
                <w10:wrap type="none" anchorx="text" anchory="text"/>
              </v:rect>
            </w:pict>
          </mc:Fallback>
        </mc:AlternateContent>
      </w:r>
      <w:r>
        <w:rPr>
          <w:rFonts w:hint="eastAsia"/>
        </w:rPr>
        <w:drawing>
          <wp:anchor distT="0" distB="0" distL="114300" distR="114300" simplePos="0" relativeHeight="6" behindDoc="1" locked="0" layoutInCell="1" hidden="0" allowOverlap="1">
            <wp:simplePos x="0" y="0"/>
            <wp:positionH relativeFrom="column">
              <wp:posOffset>444500</wp:posOffset>
            </wp:positionH>
            <wp:positionV relativeFrom="paragraph">
              <wp:posOffset>17780</wp:posOffset>
            </wp:positionV>
            <wp:extent cx="5347970" cy="1163955"/>
            <wp:effectExtent l="0" t="0" r="0" b="0"/>
            <wp:wrapNone/>
            <wp:docPr id="1029" name="Picture 12"/>
            <a:graphic xmlns:a="http://schemas.openxmlformats.org/drawingml/2006/main">
              <a:graphicData uri="http://schemas.openxmlformats.org/drawingml/2006/picture">
                <pic:pic xmlns:pic="http://schemas.openxmlformats.org/drawingml/2006/picture">
                  <pic:nvPicPr>
                    <pic:cNvPr id="1029" name="Picture 12"/>
                    <pic:cNvPicPr>
                      <a:picLocks noChangeAspect="1" noChangeArrowheads="1"/>
                    </pic:cNvPicPr>
                  </pic:nvPicPr>
                  <pic:blipFill>
                    <a:blip r:embed="rId6"/>
                    <a:srcRect l="24202" t="16240" r="9982" b="26054"/>
                    <a:stretch>
                      <a:fillRect/>
                    </a:stretch>
                  </pic:blipFill>
                  <pic:spPr>
                    <a:xfrm>
                      <a:off x="0" y="0"/>
                      <a:ext cx="5347970" cy="1163955"/>
                    </a:xfrm>
                    <a:prstGeom prst="rect">
                      <a:avLst/>
                    </a:prstGeom>
                    <a:noFill/>
                    <a:ln>
                      <a:noFill/>
                    </a:ln>
                  </pic:spPr>
                </pic:pic>
              </a:graphicData>
            </a:graphic>
          </wp:anchor>
        </w:drawing>
      </w:r>
    </w:p>
    <w:p>
      <w:pPr>
        <w:pStyle w:val="0"/>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1898650</wp:posOffset>
                </wp:positionH>
                <wp:positionV relativeFrom="paragraph">
                  <wp:posOffset>19050</wp:posOffset>
                </wp:positionV>
                <wp:extent cx="311150" cy="177800"/>
                <wp:effectExtent l="635" t="635" r="29845" b="10795"/>
                <wp:wrapNone/>
                <wp:docPr id="1030" name="正方形/長方形 1304"/>
                <a:graphic xmlns:a="http://schemas.openxmlformats.org/drawingml/2006/main">
                  <a:graphicData uri="http://schemas.microsoft.com/office/word/2010/wordprocessingShape">
                    <wps:wsp>
                      <wps:cNvPr id="1030" name="正方形/長方形 1304"/>
                      <wps:cNvSpPr/>
                      <wps:spPr>
                        <a:xfrm>
                          <a:off x="0" y="0"/>
                          <a:ext cx="311150" cy="177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304" style="mso-wrap-distance-right:9pt;mso-wrap-distance-bottom:0pt;margin-top:1.5pt;mso-position-vertical-relative:text;mso-position-horizontal-relative:text;position:absolute;height:14pt;mso-wrap-distance-top:0pt;width:24.5pt;mso-wrap-distance-left:9pt;margin-left:149.5pt;z-index:7;" o:spid="_x0000_s1030"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drawing>
          <wp:anchor distT="0" distB="0" distL="114300" distR="114300" simplePos="0" relativeHeight="2" behindDoc="0" locked="0" layoutInCell="1" hidden="0" allowOverlap="1">
            <wp:simplePos x="0" y="0"/>
            <wp:positionH relativeFrom="column">
              <wp:posOffset>55880</wp:posOffset>
            </wp:positionH>
            <wp:positionV relativeFrom="paragraph">
              <wp:posOffset>121285</wp:posOffset>
            </wp:positionV>
            <wp:extent cx="5942965" cy="2734310"/>
            <wp:effectExtent l="0" t="0" r="0" b="0"/>
            <wp:wrapNone/>
            <wp:docPr id="1031" name="Picture 6"/>
            <a:graphic xmlns:a="http://schemas.openxmlformats.org/drawingml/2006/main">
              <a:graphicData uri="http://schemas.openxmlformats.org/drawingml/2006/picture">
                <pic:pic xmlns:pic="http://schemas.openxmlformats.org/drawingml/2006/picture">
                  <pic:nvPicPr>
                    <pic:cNvPr id="1031" name="Picture 6"/>
                    <pic:cNvPicPr>
                      <a:picLocks noChangeAspect="1" noChangeArrowheads="1"/>
                    </pic:cNvPicPr>
                  </pic:nvPicPr>
                  <pic:blipFill>
                    <a:blip r:embed="rId7"/>
                    <a:srcRect l="12405" t="10603" r="10603" b="25984"/>
                    <a:stretch>
                      <a:fillRect/>
                    </a:stretch>
                  </pic:blipFill>
                  <pic:spPr>
                    <a:xfrm>
                      <a:off x="0" y="0"/>
                      <a:ext cx="5942965" cy="273431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40"/>
        <w:ind w:left="0" w:leftChars="0" w:firstLine="240"/>
        <w:rPr>
          <w:rFonts w:hint="default"/>
        </w:rPr>
      </w:pPr>
      <w:r>
        <w:rPr>
          <w:rFonts w:hint="eastAsia"/>
          <w:sz w:val="24"/>
        </w:rPr>
        <w:t>日中の過ごし方については、【第１号（自立）】と【要介護】は「誰かと過ごしていて、ほとんど１人で過ごすことはない」（自立</w:t>
      </w:r>
      <w:r>
        <w:rPr>
          <w:rFonts w:hint="eastAsia"/>
          <w:sz w:val="24"/>
        </w:rPr>
        <w:t>54.4</w:t>
      </w:r>
      <w:r>
        <w:rPr>
          <w:rFonts w:hint="eastAsia"/>
          <w:sz w:val="24"/>
        </w:rPr>
        <w:t>％、要介護</w:t>
      </w:r>
      <w:r>
        <w:rPr>
          <w:rFonts w:hint="eastAsia"/>
          <w:sz w:val="24"/>
        </w:rPr>
        <w:t>52.9</w:t>
      </w:r>
      <w:r>
        <w:rPr>
          <w:rFonts w:hint="eastAsia"/>
          <w:sz w:val="24"/>
        </w:rPr>
        <w:t>％）が最も多くなっています。「１人で過ごすことが多い」の割合は【第１号（要支援）】（</w:t>
      </w:r>
      <w:r>
        <w:rPr>
          <w:rFonts w:hint="eastAsia"/>
          <w:sz w:val="24"/>
        </w:rPr>
        <w:t>57.4</w:t>
      </w:r>
      <w:r>
        <w:rPr>
          <w:rFonts w:hint="eastAsia"/>
          <w:sz w:val="24"/>
        </w:rPr>
        <w:t>％）で最も高く、「１人で過ごすことがたまにある」は【第１号（総合事業対象者）】（</w:t>
      </w:r>
      <w:r>
        <w:rPr>
          <w:rFonts w:hint="eastAsia"/>
          <w:sz w:val="24"/>
        </w:rPr>
        <w:t>23.5</w:t>
      </w:r>
      <w:r>
        <w:rPr>
          <w:rFonts w:hint="eastAsia"/>
          <w:sz w:val="24"/>
        </w:rPr>
        <w:t>％）で最も高くなっています。</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w:t>
      </w:r>
      <w:r>
        <w:rPr>
          <w:rFonts w:hint="default" w:ascii="ＭＳ ゴシック" w:hAnsi="ＭＳ ゴシック" w:eastAsia="ＭＳ ゴシック"/>
          <w:sz w:val="21"/>
        </w:rPr>
        <w:t>1</w:t>
      </w:r>
      <w:r>
        <w:rPr>
          <w:rFonts w:hint="eastAsia" w:ascii="ＭＳ ゴシック" w:hAnsi="ＭＳ ゴシック" w:eastAsia="ＭＳ ゴシック"/>
          <w:sz w:val="21"/>
        </w:rPr>
        <w:t>：日中の過ごし方</w:t>
      </w:r>
    </w:p>
    <w:p>
      <w:pPr>
        <w:pStyle w:val="0"/>
        <w:rPr>
          <w:rFonts w:hint="default"/>
        </w:rPr>
      </w:pPr>
      <w:r>
        <w:rPr>
          <w:rFonts w:hint="default"/>
        </w:rPr>
        <w:drawing>
          <wp:anchor distT="0" distB="0" distL="114300" distR="114300" simplePos="0" relativeHeight="8" behindDoc="0" locked="0" layoutInCell="1" hidden="0" allowOverlap="1">
            <wp:simplePos x="0" y="0"/>
            <wp:positionH relativeFrom="column">
              <wp:posOffset>245110</wp:posOffset>
            </wp:positionH>
            <wp:positionV relativeFrom="paragraph">
              <wp:posOffset>12700</wp:posOffset>
            </wp:positionV>
            <wp:extent cx="5667375" cy="2414270"/>
            <wp:effectExtent l="0" t="0" r="0" b="0"/>
            <wp:wrapNone/>
            <wp:docPr id="1032" name="Picture 7"/>
            <a:graphic xmlns:a="http://schemas.openxmlformats.org/drawingml/2006/main">
              <a:graphicData uri="http://schemas.openxmlformats.org/drawingml/2006/picture">
                <pic:pic xmlns:pic="http://schemas.openxmlformats.org/drawingml/2006/picture">
                  <pic:nvPicPr>
                    <pic:cNvPr id="1032" name="Picture 7"/>
                    <pic:cNvPicPr>
                      <a:picLocks noChangeAspect="1" noChangeArrowheads="1"/>
                    </pic:cNvPicPr>
                  </pic:nvPicPr>
                  <pic:blipFill>
                    <a:blip r:embed="rId8"/>
                    <a:srcRect l="12271" t="15627" r="10204" b="25237"/>
                    <a:stretch>
                      <a:fillRect/>
                    </a:stretch>
                  </pic:blipFill>
                  <pic:spPr>
                    <a:xfrm>
                      <a:off x="0" y="0"/>
                      <a:ext cx="5667375" cy="241427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介護・介助の必要性については、【第１号（自立）】は「介護・介助は必要ない」が</w:t>
      </w:r>
      <w:r>
        <w:rPr>
          <w:rFonts w:hint="eastAsia"/>
        </w:rPr>
        <w:t>89.7</w:t>
      </w:r>
      <w:r>
        <w:rPr>
          <w:rFonts w:hint="eastAsia"/>
        </w:rPr>
        <w:t>％で最も多くなっています。「介護・介助は必要ない」の割合は【第１号（自立）】で最も高く、「何らかの介護・介助は必要だが、現在は受けていない」と「現在、何らかの介護を受けている」はともに【第１号（要支援）】で最も高く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22</w:t>
      </w:r>
      <w:r>
        <w:rPr>
          <w:rFonts w:hint="eastAsia" w:ascii="ＭＳ ゴシック" w:hAnsi="ＭＳ ゴシック" w:eastAsia="ＭＳ ゴシック"/>
          <w:sz w:val="21"/>
        </w:rPr>
        <w:t>：介護・介助の必要性</w:t>
      </w:r>
    </w:p>
    <w:p>
      <w:pPr>
        <w:pStyle w:val="0"/>
        <w:rPr>
          <w:rFonts w:hint="default"/>
        </w:rPr>
      </w:pPr>
      <w:r>
        <w:rPr>
          <w:rFonts w:hint="default"/>
        </w:rPr>
        <w:drawing>
          <wp:anchor distT="0" distB="0" distL="114300" distR="114300" simplePos="0" relativeHeight="9" behindDoc="0" locked="0" layoutInCell="1" hidden="0" allowOverlap="1">
            <wp:simplePos x="0" y="0"/>
            <wp:positionH relativeFrom="column">
              <wp:posOffset>245110</wp:posOffset>
            </wp:positionH>
            <wp:positionV relativeFrom="paragraph">
              <wp:posOffset>20320</wp:posOffset>
            </wp:positionV>
            <wp:extent cx="5761990" cy="2277110"/>
            <wp:effectExtent l="0" t="0" r="0" b="0"/>
            <wp:wrapNone/>
            <wp:docPr id="1033" name="Picture 8"/>
            <a:graphic xmlns:a="http://schemas.openxmlformats.org/drawingml/2006/main">
              <a:graphicData uri="http://schemas.openxmlformats.org/drawingml/2006/picture">
                <pic:pic xmlns:pic="http://schemas.openxmlformats.org/drawingml/2006/picture">
                  <pic:nvPicPr>
                    <pic:cNvPr id="1033" name="Picture 8"/>
                    <pic:cNvPicPr>
                      <a:picLocks noChangeAspect="1" noChangeArrowheads="1"/>
                    </pic:cNvPicPr>
                  </pic:nvPicPr>
                  <pic:blipFill>
                    <a:blip r:embed="rId9"/>
                    <a:srcRect l="11794" t="11346" r="9418" b="27522"/>
                    <a:stretch>
                      <a:fillRect/>
                    </a:stretch>
                  </pic:blipFill>
                  <pic:spPr>
                    <a:xfrm>
                      <a:off x="0" y="0"/>
                      <a:ext cx="5761990" cy="227711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外出について</w:t>
      </w:r>
    </w:p>
    <w:p>
      <w:pPr>
        <w:pStyle w:val="0"/>
        <w:ind w:firstLine="240" w:firstLineChars="100"/>
        <w:jc w:val="both"/>
        <w:rPr>
          <w:rFonts w:hint="default"/>
        </w:rPr>
      </w:pPr>
      <w:r>
        <w:rPr>
          <w:rFonts w:hint="eastAsia"/>
        </w:rPr>
        <w:t>週に１回以上は外出しているかについては、【第２号】と【第１号（自立）】は、「週５回以上」（第２号</w:t>
      </w:r>
      <w:r>
        <w:rPr>
          <w:rFonts w:hint="eastAsia"/>
        </w:rPr>
        <w:t>79.0</w:t>
      </w:r>
      <w:r>
        <w:rPr>
          <w:rFonts w:hint="eastAsia"/>
        </w:rPr>
        <w:t>％、自立</w:t>
      </w:r>
      <w:r>
        <w:rPr>
          <w:rFonts w:hint="eastAsia"/>
        </w:rPr>
        <w:t>49.9</w:t>
      </w:r>
      <w:r>
        <w:rPr>
          <w:rFonts w:hint="eastAsia"/>
        </w:rPr>
        <w:t>％）で最も多いですが、【第１号（総合事業対象者）】、【第１号（要支援）】、【要介護】は「週２～４回」（総合</w:t>
      </w:r>
      <w:r>
        <w:rPr>
          <w:rFonts w:hint="eastAsia"/>
        </w:rPr>
        <w:t>56.8</w:t>
      </w:r>
      <w:r>
        <w:rPr>
          <w:rFonts w:hint="eastAsia"/>
        </w:rPr>
        <w:t>％、要支援</w:t>
      </w:r>
      <w:r>
        <w:rPr>
          <w:rFonts w:hint="eastAsia"/>
        </w:rPr>
        <w:t>51.5</w:t>
      </w:r>
      <w:r>
        <w:rPr>
          <w:rFonts w:hint="eastAsia"/>
        </w:rPr>
        <w:t>％、要介護</w:t>
      </w:r>
      <w:r>
        <w:rPr>
          <w:rFonts w:hint="eastAsia"/>
        </w:rPr>
        <w:t>41.2</w:t>
      </w:r>
      <w:r>
        <w:rPr>
          <w:rFonts w:hint="eastAsia"/>
        </w:rPr>
        <w:t>％）が最も多くなっています。「ほとんど外出しない」の割合は【要介護】（</w:t>
      </w:r>
      <w:r>
        <w:rPr>
          <w:rFonts w:hint="eastAsia"/>
        </w:rPr>
        <w:t>39.7</w:t>
      </w:r>
      <w:r>
        <w:rPr>
          <w:rFonts w:hint="eastAsia"/>
        </w:rPr>
        <w:t>％）で最も高く、次いで【第１号（要支援）】（</w:t>
      </w:r>
      <w:r>
        <w:rPr>
          <w:rFonts w:hint="eastAsia"/>
        </w:rPr>
        <w:t>16.2</w:t>
      </w:r>
      <w:r>
        <w:rPr>
          <w:rFonts w:hint="eastAsia"/>
        </w:rPr>
        <w:t>％）となっています。</w:t>
      </w:r>
    </w:p>
    <w:p>
      <w:pPr>
        <w:pStyle w:val="0"/>
        <w:rPr>
          <w:rFonts w:hint="default"/>
        </w:rPr>
      </w:pPr>
    </w:p>
    <w:p>
      <w:pPr>
        <w:pStyle w:val="0"/>
        <w:jc w:val="center"/>
        <w:rPr>
          <w:rFonts w:hint="default" w:ascii="ＭＳ ゴシック" w:hAnsi="ＭＳ ゴシック" w:eastAsia="ＭＳ ゴシック"/>
          <w:sz w:val="21"/>
        </w:rPr>
      </w:pPr>
      <w:r>
        <w:rPr>
          <w:rFonts w:hint="default"/>
        </w:rPr>
        <w:drawing>
          <wp:anchor distT="0" distB="0" distL="114300" distR="114300" simplePos="0" relativeHeight="10" behindDoc="0" locked="0" layoutInCell="1" hidden="0" allowOverlap="1">
            <wp:simplePos x="0" y="0"/>
            <wp:positionH relativeFrom="column">
              <wp:posOffset>-38735</wp:posOffset>
            </wp:positionH>
            <wp:positionV relativeFrom="paragraph">
              <wp:posOffset>73025</wp:posOffset>
            </wp:positionV>
            <wp:extent cx="5977890" cy="2992755"/>
            <wp:effectExtent l="0" t="0" r="0" b="0"/>
            <wp:wrapNone/>
            <wp:docPr id="1034" name="Picture 20"/>
            <a:graphic xmlns:a="http://schemas.openxmlformats.org/drawingml/2006/main">
              <a:graphicData uri="http://schemas.openxmlformats.org/drawingml/2006/picture">
                <pic:pic xmlns:pic="http://schemas.openxmlformats.org/drawingml/2006/picture">
                  <pic:nvPicPr>
                    <pic:cNvPr id="1034" name="Picture 20"/>
                    <pic:cNvPicPr>
                      <a:picLocks noChangeAspect="1" noChangeArrowheads="1"/>
                    </pic:cNvPicPr>
                  </pic:nvPicPr>
                  <pic:blipFill>
                    <a:blip r:embed="rId10"/>
                    <a:srcRect l="11845" t="11765" r="10722" b="24442"/>
                    <a:stretch>
                      <a:fillRect/>
                    </a:stretch>
                  </pic:blipFill>
                  <pic:spPr>
                    <a:xfrm>
                      <a:off x="0" y="0"/>
                      <a:ext cx="5977890" cy="2992755"/>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23</w:t>
      </w:r>
      <w:r>
        <w:rPr>
          <w:rFonts w:hint="eastAsia" w:ascii="ＭＳ ゴシック" w:hAnsi="ＭＳ ゴシック" w:eastAsia="ＭＳ ゴシック"/>
          <w:sz w:val="21"/>
        </w:rPr>
        <w:t>：外出頻度</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外出を控えているかについては、「はい」の割合は【第１号（要支援）】（</w:t>
      </w:r>
      <w:r>
        <w:rPr>
          <w:rFonts w:hint="eastAsia"/>
        </w:rPr>
        <w:t>57.4</w:t>
      </w:r>
      <w:r>
        <w:rPr>
          <w:rFonts w:hint="eastAsia"/>
        </w:rPr>
        <w:t>％）が最も高く、次いで【第１号（総合事業対象者）】（</w:t>
      </w:r>
      <w:r>
        <w:rPr>
          <w:rFonts w:hint="eastAsia"/>
        </w:rPr>
        <w:t>51.9</w:t>
      </w:r>
      <w:r>
        <w:rPr>
          <w:rFonts w:hint="eastAsia"/>
        </w:rPr>
        <w:t>％）、【要介護】（</w:t>
      </w:r>
      <w:r>
        <w:rPr>
          <w:rFonts w:hint="eastAsia"/>
        </w:rPr>
        <w:t>42.6</w:t>
      </w:r>
      <w:r>
        <w:rPr>
          <w:rFonts w:hint="eastAsia"/>
        </w:rPr>
        <w:t>％）、【第１号（自立）】（</w:t>
      </w:r>
      <w:r>
        <w:rPr>
          <w:rFonts w:hint="eastAsia"/>
        </w:rPr>
        <w:t>11.8</w:t>
      </w:r>
      <w:r>
        <w:rPr>
          <w:rFonts w:hint="eastAsia"/>
        </w:rPr>
        <w:t>％）となっています。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24</w:t>
      </w:r>
      <w:r>
        <w:rPr>
          <w:rFonts w:hint="eastAsia" w:ascii="ＭＳ ゴシック" w:hAnsi="ＭＳ ゴシック" w:eastAsia="ＭＳ ゴシック"/>
          <w:sz w:val="21"/>
        </w:rPr>
        <w:t>：外出控え</w:t>
      </w:r>
    </w:p>
    <w:p>
      <w:pPr>
        <w:pStyle w:val="0"/>
        <w:rPr>
          <w:rFonts w:hint="default"/>
        </w:rPr>
      </w:pPr>
      <w:r>
        <w:rPr>
          <w:rFonts w:hint="default"/>
        </w:rPr>
        <w:drawing>
          <wp:anchor distT="0" distB="0" distL="114300" distR="114300" simplePos="0" relativeHeight="11" behindDoc="0" locked="0" layoutInCell="1" hidden="0" allowOverlap="1">
            <wp:simplePos x="0" y="0"/>
            <wp:positionH relativeFrom="column">
              <wp:posOffset>22225</wp:posOffset>
            </wp:positionH>
            <wp:positionV relativeFrom="paragraph">
              <wp:posOffset>16510</wp:posOffset>
            </wp:positionV>
            <wp:extent cx="6003925" cy="2371725"/>
            <wp:effectExtent l="0" t="0" r="0" b="0"/>
            <wp:wrapNone/>
            <wp:docPr id="1035" name="Picture 22"/>
            <a:graphic xmlns:a="http://schemas.openxmlformats.org/drawingml/2006/main">
              <a:graphicData uri="http://schemas.openxmlformats.org/drawingml/2006/picture">
                <pic:pic xmlns:pic="http://schemas.openxmlformats.org/drawingml/2006/picture">
                  <pic:nvPicPr>
                    <pic:cNvPr id="1035" name="Picture 22"/>
                    <pic:cNvPicPr>
                      <a:picLocks noChangeAspect="1" noChangeArrowheads="1"/>
                    </pic:cNvPicPr>
                  </pic:nvPicPr>
                  <pic:blipFill>
                    <a:blip r:embed="rId11"/>
                    <a:srcRect l="12068" t="19006" r="10152" b="25980"/>
                    <a:stretch>
                      <a:fillRect/>
                    </a:stretch>
                  </pic:blipFill>
                  <pic:spPr>
                    <a:xfrm>
                      <a:off x="0" y="0"/>
                      <a:ext cx="6003925" cy="237172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外出を控えていると回答した人に、その理由をたずねると、いずれも「足腰などの痛み」が最も多く、次いで【第１号（自立）】は「外での楽しみがない」（</w:t>
      </w:r>
      <w:r>
        <w:rPr>
          <w:rFonts w:hint="eastAsia"/>
        </w:rPr>
        <w:t>21.3</w:t>
      </w:r>
      <w:r>
        <w:rPr>
          <w:rFonts w:hint="eastAsia"/>
        </w:rPr>
        <w:t>％）、【第１号（総合事業対象者）】は「トイレの心配（失禁など）」と「交通手段がない」（ともに</w:t>
      </w:r>
      <w:r>
        <w:rPr>
          <w:rFonts w:hint="eastAsia"/>
        </w:rPr>
        <w:t>23.8</w:t>
      </w:r>
      <w:r>
        <w:rPr>
          <w:rFonts w:hint="eastAsia"/>
        </w:rPr>
        <w:t>％）、【第１号（要支援）】は「病気」（</w:t>
      </w:r>
      <w:r>
        <w:rPr>
          <w:rFonts w:hint="eastAsia"/>
        </w:rPr>
        <w:t>20.5</w:t>
      </w:r>
      <w:r>
        <w:rPr>
          <w:rFonts w:hint="eastAsia"/>
        </w:rPr>
        <w:t>％）、【要介護】は「トイレの心配（失禁など）」（</w:t>
      </w:r>
      <w:r>
        <w:rPr>
          <w:rFonts w:hint="eastAsia"/>
        </w:rPr>
        <w:t>37.9</w:t>
      </w:r>
      <w:r>
        <w:rPr>
          <w:rFonts w:hint="eastAsia"/>
        </w:rPr>
        <w:t>％）が続いています。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25</w:t>
      </w:r>
      <w:r>
        <w:rPr>
          <w:rFonts w:hint="eastAsia" w:ascii="ＭＳ ゴシック" w:hAnsi="ＭＳ ゴシック" w:eastAsia="ＭＳ ゴシック"/>
          <w:sz w:val="21"/>
        </w:rPr>
        <w:t>：外出を控えている理由</w:t>
      </w:r>
    </w:p>
    <w:p>
      <w:pPr>
        <w:pStyle w:val="0"/>
        <w:rPr>
          <w:rFonts w:hint="default"/>
        </w:rPr>
      </w:pPr>
      <w:r>
        <w:rPr>
          <w:rFonts w:hint="default"/>
        </w:rPr>
        <w:drawing>
          <wp:anchor distT="0" distB="0" distL="114300" distR="114300" simplePos="0" relativeHeight="12" behindDoc="0" locked="0" layoutInCell="1" hidden="0" allowOverlap="1">
            <wp:simplePos x="0" y="0"/>
            <wp:positionH relativeFrom="column">
              <wp:posOffset>334010</wp:posOffset>
            </wp:positionH>
            <wp:positionV relativeFrom="paragraph">
              <wp:posOffset>36195</wp:posOffset>
            </wp:positionV>
            <wp:extent cx="5602605" cy="6294120"/>
            <wp:effectExtent l="0" t="0" r="0" b="0"/>
            <wp:wrapNone/>
            <wp:docPr id="1036" name="Picture 23"/>
            <a:graphic xmlns:a="http://schemas.openxmlformats.org/drawingml/2006/main">
              <a:graphicData uri="http://schemas.openxmlformats.org/drawingml/2006/picture">
                <pic:pic xmlns:pic="http://schemas.openxmlformats.org/drawingml/2006/picture">
                  <pic:nvPicPr>
                    <pic:cNvPr id="1036" name="Picture 23"/>
                    <pic:cNvPicPr>
                      <a:picLocks noChangeAspect="1" noChangeArrowheads="1"/>
                    </pic:cNvPicPr>
                  </pic:nvPicPr>
                  <pic:blipFill>
                    <a:blip r:embed="rId12"/>
                    <a:srcRect l="12457" t="2196" r="8450" b="4950"/>
                    <a:stretch>
                      <a:fillRect/>
                    </a:stretch>
                  </pic:blipFill>
                  <pic:spPr>
                    <a:xfrm>
                      <a:off x="0" y="0"/>
                      <a:ext cx="5602605" cy="629412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外出する際の移動手段については、【第２号】、【第１号（自立）】、【第１号（総合事業対象者）】は「徒歩」が最も多いですが、【第１号（要支援）】は「タクシー」（</w:t>
      </w:r>
      <w:r>
        <w:rPr>
          <w:rFonts w:hint="eastAsia"/>
        </w:rPr>
        <w:t>42.6</w:t>
      </w:r>
      <w:r>
        <w:rPr>
          <w:rFonts w:hint="eastAsia"/>
        </w:rPr>
        <w:t>％）、【要介護】は「自動車（人に乗せてもらう）」（</w:t>
      </w:r>
      <w:r>
        <w:rPr>
          <w:rFonts w:hint="eastAsia"/>
        </w:rPr>
        <w:t>39.7</w:t>
      </w:r>
      <w:r>
        <w:rPr>
          <w:rFonts w:hint="eastAsia"/>
        </w:rPr>
        <w:t>％）が最も多くなっています。「徒歩」、「自転車」、「バイク」、「自動車（自分で運転）」、「電車」、「路線バス」、「電動車いす（カート）」はいずれも【要介護】で最も低い割合となっています。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26</w:t>
      </w:r>
      <w:r>
        <w:rPr>
          <w:rFonts w:hint="eastAsia" w:ascii="ＭＳ ゴシック" w:hAnsi="ＭＳ ゴシック" w:eastAsia="ＭＳ ゴシック"/>
          <w:sz w:val="21"/>
        </w:rPr>
        <w:t>：外出する際の移動手段</w:t>
      </w:r>
    </w:p>
    <w:p>
      <w:pPr>
        <w:pStyle w:val="0"/>
        <w:rPr>
          <w:rFonts w:hint="default"/>
        </w:rPr>
      </w:pPr>
      <w:r>
        <w:rPr>
          <w:rFonts w:hint="default"/>
        </w:rPr>
        <w:drawing>
          <wp:anchor distT="0" distB="0" distL="114300" distR="114300" simplePos="0" relativeHeight="13" behindDoc="0" locked="0" layoutInCell="1" hidden="0" allowOverlap="1">
            <wp:simplePos x="0" y="0"/>
            <wp:positionH relativeFrom="column">
              <wp:posOffset>78740</wp:posOffset>
            </wp:positionH>
            <wp:positionV relativeFrom="paragraph">
              <wp:posOffset>15240</wp:posOffset>
            </wp:positionV>
            <wp:extent cx="6197600" cy="6687820"/>
            <wp:effectExtent l="0" t="0" r="0" b="0"/>
            <wp:wrapNone/>
            <wp:docPr id="1037" name="Picture 24"/>
            <a:graphic xmlns:a="http://schemas.openxmlformats.org/drawingml/2006/main">
              <a:graphicData uri="http://schemas.openxmlformats.org/drawingml/2006/picture">
                <pic:pic xmlns:pic="http://schemas.openxmlformats.org/drawingml/2006/picture">
                  <pic:nvPicPr>
                    <pic:cNvPr id="1037" name="Picture 24"/>
                    <pic:cNvPicPr>
                      <a:picLocks noChangeAspect="1" noChangeArrowheads="1"/>
                    </pic:cNvPicPr>
                  </pic:nvPicPr>
                  <pic:blipFill>
                    <a:blip r:embed="rId13"/>
                    <a:srcRect l="10951" t="2943" r="7207" b="4507"/>
                    <a:stretch>
                      <a:fillRect/>
                    </a:stretch>
                  </pic:blipFill>
                  <pic:spPr>
                    <a:xfrm>
                      <a:off x="0" y="0"/>
                      <a:ext cx="6197600" cy="668782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認知症について</w:t>
      </w:r>
    </w:p>
    <w:p>
      <w:pPr>
        <w:pStyle w:val="0"/>
        <w:ind w:firstLine="240" w:firstLineChars="100"/>
        <w:jc w:val="both"/>
        <w:rPr>
          <w:rFonts w:hint="default"/>
        </w:rPr>
      </w:pPr>
      <w:r>
        <w:rPr>
          <w:rFonts w:hint="eastAsia"/>
        </w:rPr>
        <w:t>本人や家族に認知症の症状があるかについては、【第１号（自立）】は「はい」が</w:t>
      </w:r>
      <w:r>
        <w:rPr>
          <w:rFonts w:hint="eastAsia"/>
        </w:rPr>
        <w:t>5.0</w:t>
      </w:r>
      <w:r>
        <w:rPr>
          <w:rFonts w:hint="eastAsia"/>
        </w:rPr>
        <w:t>％、「いいえ」が</w:t>
      </w:r>
      <w:r>
        <w:rPr>
          <w:rFonts w:hint="eastAsia"/>
        </w:rPr>
        <w:t>89.4</w:t>
      </w:r>
      <w:r>
        <w:rPr>
          <w:rFonts w:hint="eastAsia"/>
        </w:rPr>
        <w:t>％となっています。「はい」の割合は【第１号（総合事業対象者）】（</w:t>
      </w:r>
      <w:r>
        <w:rPr>
          <w:rFonts w:hint="eastAsia"/>
        </w:rPr>
        <w:t>13.6</w:t>
      </w:r>
      <w:r>
        <w:rPr>
          <w:rFonts w:hint="eastAsia"/>
        </w:rPr>
        <w:t>％）で最も高く、次いで【第１号（要支援）】（</w:t>
      </w:r>
      <w:r>
        <w:rPr>
          <w:rFonts w:hint="eastAsia"/>
        </w:rPr>
        <w:t>7.4</w:t>
      </w:r>
      <w:r>
        <w:rPr>
          <w:rFonts w:hint="eastAsia"/>
        </w:rPr>
        <w:t>％）となっています。</w:t>
      </w:r>
    </w:p>
    <w:p>
      <w:pPr>
        <w:pStyle w:val="0"/>
        <w:ind w:firstLine="240" w:firstLineChars="10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27</w:t>
      </w:r>
      <w:r>
        <w:rPr>
          <w:rFonts w:hint="eastAsia" w:ascii="ＭＳ ゴシック" w:hAnsi="ＭＳ ゴシック" w:eastAsia="ＭＳ ゴシック"/>
          <w:sz w:val="21"/>
        </w:rPr>
        <w:t>：認知症の症状がある人の有無</w:t>
      </w:r>
    </w:p>
    <w:p>
      <w:pPr>
        <w:pStyle w:val="0"/>
        <w:ind w:firstLine="240" w:firstLineChars="100"/>
        <w:rPr>
          <w:rFonts w:hint="default"/>
        </w:rPr>
      </w:pPr>
      <w:r>
        <w:rPr>
          <w:rFonts w:hint="default"/>
        </w:rPr>
        <w:drawing>
          <wp:anchor distT="0" distB="0" distL="114300" distR="114300" simplePos="0" relativeHeight="14" behindDoc="0" locked="0" layoutInCell="1" hidden="0" allowOverlap="1">
            <wp:simplePos x="0" y="0"/>
            <wp:positionH relativeFrom="column">
              <wp:posOffset>133985</wp:posOffset>
            </wp:positionH>
            <wp:positionV relativeFrom="paragraph">
              <wp:posOffset>31115</wp:posOffset>
            </wp:positionV>
            <wp:extent cx="5953760" cy="1955800"/>
            <wp:effectExtent l="0" t="0" r="0" b="0"/>
            <wp:wrapNone/>
            <wp:docPr id="1038" name="Picture 1"/>
            <a:graphic xmlns:a="http://schemas.openxmlformats.org/drawingml/2006/main">
              <a:graphicData uri="http://schemas.openxmlformats.org/drawingml/2006/picture">
                <pic:pic xmlns:pic="http://schemas.openxmlformats.org/drawingml/2006/picture">
                  <pic:nvPicPr>
                    <pic:cNvPr id="1038" name="Picture 1"/>
                    <pic:cNvPicPr>
                      <a:picLocks noChangeAspect="1" noChangeArrowheads="1"/>
                    </pic:cNvPicPr>
                  </pic:nvPicPr>
                  <pic:blipFill>
                    <a:blip r:embed="rId14"/>
                    <a:srcRect l="12041" t="22000" r="10460" b="28017"/>
                    <a:stretch>
                      <a:fillRect/>
                    </a:stretch>
                  </pic:blipFill>
                  <pic:spPr>
                    <a:xfrm>
                      <a:off x="0" y="0"/>
                      <a:ext cx="5953760" cy="1955800"/>
                    </a:xfrm>
                    <a:prstGeom prst="rect">
                      <a:avLst/>
                    </a:prstGeom>
                    <a:noFill/>
                    <a:ln>
                      <a:noFill/>
                    </a:ln>
                  </pic:spPr>
                </pic:pic>
              </a:graphicData>
            </a:graphic>
          </wp:anchor>
        </w:drawing>
      </w: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rPr>
          <w:rFonts w:hint="default"/>
        </w:rPr>
      </w:pPr>
    </w:p>
    <w:p>
      <w:pPr>
        <w:pStyle w:val="0"/>
        <w:ind w:firstLine="240" w:firstLineChars="100"/>
        <w:jc w:val="both"/>
        <w:rPr>
          <w:rFonts w:hint="default"/>
        </w:rPr>
      </w:pPr>
      <w:r>
        <w:rPr>
          <w:rFonts w:hint="eastAsia"/>
        </w:rPr>
        <w:t>認知症に関する相談窓口を知っているかについては、【第１号（自立）】は「はい」が</w:t>
      </w:r>
      <w:r>
        <w:rPr>
          <w:rFonts w:hint="eastAsia"/>
        </w:rPr>
        <w:t>28.2</w:t>
      </w:r>
      <w:r>
        <w:rPr>
          <w:rFonts w:hint="eastAsia"/>
        </w:rPr>
        <w:t>％、「いいえ」が</w:t>
      </w:r>
      <w:r>
        <w:rPr>
          <w:rFonts w:hint="eastAsia"/>
        </w:rPr>
        <w:t>66.5</w:t>
      </w:r>
      <w:r>
        <w:rPr>
          <w:rFonts w:hint="eastAsia"/>
        </w:rPr>
        <w:t>％となっています。「はい」の割合は【第１号（総合事業対象者）】（</w:t>
      </w:r>
      <w:r>
        <w:rPr>
          <w:rFonts w:hint="eastAsia"/>
        </w:rPr>
        <w:t>51.9</w:t>
      </w:r>
      <w:r>
        <w:rPr>
          <w:rFonts w:hint="eastAsia"/>
        </w:rPr>
        <w:t>％）で最も高く、次いで【第１号（要支援）】（</w:t>
      </w:r>
      <w:r>
        <w:rPr>
          <w:rFonts w:hint="eastAsia"/>
        </w:rPr>
        <w:t>41.2</w:t>
      </w:r>
      <w:r>
        <w:rPr>
          <w:rFonts w:hint="eastAsia"/>
        </w:rPr>
        <w:t>％）となっています。</w:t>
      </w:r>
    </w:p>
    <w:p>
      <w:pPr>
        <w:pStyle w:val="0"/>
        <w:ind w:firstLine="240" w:firstLineChars="10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28</w:t>
      </w:r>
      <w:r>
        <w:rPr>
          <w:rFonts w:hint="eastAsia" w:ascii="ＭＳ ゴシック" w:hAnsi="ＭＳ ゴシック" w:eastAsia="ＭＳ ゴシック"/>
          <w:sz w:val="21"/>
        </w:rPr>
        <w:t>：認知症に関する相談窓口の認知度</w:t>
      </w:r>
    </w:p>
    <w:p>
      <w:pPr>
        <w:pStyle w:val="0"/>
        <w:rPr>
          <w:rFonts w:hint="default"/>
        </w:rPr>
      </w:pPr>
      <w:r>
        <w:rPr>
          <w:rFonts w:hint="default"/>
        </w:rPr>
        <w:drawing>
          <wp:anchor distT="0" distB="0" distL="114300" distR="114300" simplePos="0" relativeHeight="15" behindDoc="0" locked="0" layoutInCell="1" hidden="0" allowOverlap="1">
            <wp:simplePos x="0" y="0"/>
            <wp:positionH relativeFrom="column">
              <wp:posOffset>132080</wp:posOffset>
            </wp:positionH>
            <wp:positionV relativeFrom="paragraph">
              <wp:posOffset>15240</wp:posOffset>
            </wp:positionV>
            <wp:extent cx="5953125" cy="1998345"/>
            <wp:effectExtent l="0" t="0" r="0" b="0"/>
            <wp:wrapNone/>
            <wp:docPr id="1039" name="Picture 2"/>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r:embed="rId15"/>
                    <a:srcRect l="12259" t="21101" r="10619" b="28036"/>
                    <a:stretch>
                      <a:fillRect/>
                    </a:stretch>
                  </pic:blipFill>
                  <pic:spPr>
                    <a:xfrm>
                      <a:off x="0" y="0"/>
                      <a:ext cx="5953125" cy="199834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認知症に関する相談窓口を知っていると回答した人に、知っている窓口をたずねると、【第２号】は「医療機関など（病院・歯科医院・薬局）」（</w:t>
      </w:r>
      <w:r>
        <w:rPr>
          <w:rFonts w:hint="eastAsia"/>
        </w:rPr>
        <w:t>56.7</w:t>
      </w:r>
      <w:r>
        <w:rPr>
          <w:rFonts w:hint="eastAsia"/>
        </w:rPr>
        <w:t>％）が最も多く、次いで「市役所」（</w:t>
      </w:r>
      <w:r>
        <w:rPr>
          <w:rFonts w:hint="eastAsia"/>
        </w:rPr>
        <w:t>41.7</w:t>
      </w:r>
      <w:r>
        <w:rPr>
          <w:rFonts w:hint="eastAsia"/>
        </w:rPr>
        <w:t>％）となっています。【第１号（自立）】は「医療機関など（病院・歯科医院・薬局）」（</w:t>
      </w:r>
      <w:r>
        <w:rPr>
          <w:rFonts w:hint="eastAsia"/>
        </w:rPr>
        <w:t>59.8</w:t>
      </w:r>
      <w:r>
        <w:rPr>
          <w:rFonts w:hint="eastAsia"/>
        </w:rPr>
        <w:t>％）、【第１号（総合事業対象者）】は「高齢者くらしサポート（地域包括支援センター）」（</w:t>
      </w:r>
      <w:r>
        <w:rPr>
          <w:rFonts w:hint="eastAsia"/>
        </w:rPr>
        <w:t>64.3</w:t>
      </w:r>
      <w:r>
        <w:rPr>
          <w:rFonts w:hint="eastAsia"/>
        </w:rPr>
        <w:t>％）が最も多く、【第１号（要支援）】は「高齢者くらしサポート（地域包括支援センター）」と「医療機関など（病院・歯科医院・薬局）」（ともに</w:t>
      </w:r>
      <w:r>
        <w:rPr>
          <w:rFonts w:hint="eastAsia"/>
        </w:rPr>
        <w:t>64.3</w:t>
      </w:r>
      <w:r>
        <w:rPr>
          <w:rFonts w:hint="eastAsia"/>
        </w:rPr>
        <w:t>％）でそれぞれ最も多くなっています。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29</w:t>
      </w:r>
      <w:r>
        <w:rPr>
          <w:rFonts w:hint="eastAsia" w:ascii="ＭＳ ゴシック" w:hAnsi="ＭＳ ゴシック" w:eastAsia="ＭＳ ゴシック"/>
          <w:sz w:val="21"/>
        </w:rPr>
        <w:t>：知っている認知症に関する相談窓口</w:t>
      </w:r>
    </w:p>
    <w:p>
      <w:pPr>
        <w:pStyle w:val="0"/>
        <w:rPr>
          <w:rFonts w:hint="default"/>
        </w:rPr>
      </w:pPr>
      <w:r>
        <w:rPr>
          <w:rFonts w:hint="default"/>
        </w:rPr>
        <w:drawing>
          <wp:anchor distT="0" distB="0" distL="114300" distR="114300" simplePos="0" relativeHeight="16" behindDoc="0" locked="0" layoutInCell="1" hidden="0" allowOverlap="1">
            <wp:simplePos x="0" y="0"/>
            <wp:positionH relativeFrom="column">
              <wp:posOffset>185420</wp:posOffset>
            </wp:positionH>
            <wp:positionV relativeFrom="paragraph">
              <wp:posOffset>67945</wp:posOffset>
            </wp:positionV>
            <wp:extent cx="5719445" cy="4592955"/>
            <wp:effectExtent l="0" t="0" r="0" b="0"/>
            <wp:wrapNone/>
            <wp:docPr id="1040" name="Picture 3"/>
            <a:graphic xmlns:a="http://schemas.openxmlformats.org/drawingml/2006/main">
              <a:graphicData uri="http://schemas.openxmlformats.org/drawingml/2006/picture">
                <pic:pic xmlns:pic="http://schemas.openxmlformats.org/drawingml/2006/picture">
                  <pic:nvPicPr>
                    <pic:cNvPr id="1040" name="Picture 3"/>
                    <pic:cNvPicPr>
                      <a:picLocks noChangeAspect="1" noChangeArrowheads="1"/>
                    </pic:cNvPicPr>
                  </pic:nvPicPr>
                  <pic:blipFill>
                    <a:blip r:embed="rId16"/>
                    <a:srcRect l="12961" r="8693" b="7539"/>
                    <a:stretch>
                      <a:fillRect/>
                    </a:stretch>
                  </pic:blipFill>
                  <pic:spPr>
                    <a:xfrm>
                      <a:off x="0" y="0"/>
                      <a:ext cx="5719445" cy="459295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介護保険料について</w:t>
      </w:r>
    </w:p>
    <w:p>
      <w:pPr>
        <w:pStyle w:val="0"/>
        <w:ind w:firstLine="240" w:firstLineChars="100"/>
        <w:jc w:val="both"/>
        <w:rPr>
          <w:rFonts w:hint="default"/>
        </w:rPr>
      </w:pPr>
      <w:r>
        <w:rPr>
          <w:rFonts w:hint="eastAsia"/>
        </w:rPr>
        <w:t>介護保険料の負担感については、【第１号（総合事業対象者）】は「負担であっても、支払うべきである」（</w:t>
      </w:r>
      <w:r>
        <w:rPr>
          <w:rFonts w:hint="eastAsia"/>
        </w:rPr>
        <w:t>37.0</w:t>
      </w:r>
      <w:r>
        <w:rPr>
          <w:rFonts w:hint="eastAsia"/>
        </w:rPr>
        <w:t>％）が最も多いですが、【第１号（自立）】と【第１号（要支援）】、【要介護】は「負担は感じるが、仕方なく支払う」（自立</w:t>
      </w:r>
      <w:r>
        <w:rPr>
          <w:rFonts w:hint="eastAsia"/>
        </w:rPr>
        <w:t>53.1</w:t>
      </w:r>
      <w:r>
        <w:rPr>
          <w:rFonts w:hint="eastAsia"/>
        </w:rPr>
        <w:t>％、要支援</w:t>
      </w:r>
      <w:r>
        <w:rPr>
          <w:rFonts w:hint="eastAsia"/>
        </w:rPr>
        <w:t>42.6</w:t>
      </w:r>
      <w:r>
        <w:rPr>
          <w:rFonts w:hint="eastAsia"/>
        </w:rPr>
        <w:t>％、要介護</w:t>
      </w:r>
      <w:r>
        <w:rPr>
          <w:rFonts w:hint="eastAsia"/>
        </w:rPr>
        <w:t>50.0</w:t>
      </w:r>
      <w:r>
        <w:rPr>
          <w:rFonts w:hint="eastAsia"/>
        </w:rPr>
        <w:t>％）が最も多くなっています。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30</w:t>
      </w:r>
      <w:r>
        <w:rPr>
          <w:rFonts w:hint="eastAsia" w:ascii="ＭＳ ゴシック" w:hAnsi="ＭＳ ゴシック" w:eastAsia="ＭＳ ゴシック"/>
          <w:sz w:val="21"/>
        </w:rPr>
        <w:t>：介護保険料の負担感</w:t>
      </w:r>
    </w:p>
    <w:p>
      <w:pPr>
        <w:pStyle w:val="0"/>
        <w:rPr>
          <w:rFonts w:hint="default"/>
        </w:rPr>
      </w:pPr>
      <w:r>
        <w:rPr>
          <w:rFonts w:hint="eastAsia"/>
        </w:rPr>
        <w:drawing>
          <wp:anchor distT="0" distB="0" distL="114300" distR="114300" simplePos="0" relativeHeight="17" behindDoc="0" locked="0" layoutInCell="1" hidden="0" allowOverlap="1">
            <wp:simplePos x="0" y="0"/>
            <wp:positionH relativeFrom="column">
              <wp:posOffset>238760</wp:posOffset>
            </wp:positionH>
            <wp:positionV relativeFrom="paragraph">
              <wp:posOffset>36195</wp:posOffset>
            </wp:positionV>
            <wp:extent cx="5995035" cy="2816860"/>
            <wp:effectExtent l="0" t="0" r="0" b="0"/>
            <wp:wrapNone/>
            <wp:docPr id="1041" name="Picture 21"/>
            <a:graphic xmlns:a="http://schemas.openxmlformats.org/drawingml/2006/main">
              <a:graphicData uri="http://schemas.openxmlformats.org/drawingml/2006/picture">
                <pic:pic xmlns:pic="http://schemas.openxmlformats.org/drawingml/2006/picture">
                  <pic:nvPicPr>
                    <pic:cNvPr id="1041" name="Picture 21"/>
                    <pic:cNvPicPr>
                      <a:picLocks noChangeAspect="1" noChangeArrowheads="1"/>
                    </pic:cNvPicPr>
                  </pic:nvPicPr>
                  <pic:blipFill>
                    <a:blip r:embed="rId17"/>
                    <a:srcRect l="12302" t="7092" r="7957" b="25812"/>
                    <a:stretch>
                      <a:fillRect/>
                    </a:stretch>
                  </pic:blipFill>
                  <pic:spPr>
                    <a:xfrm>
                      <a:off x="0" y="0"/>
                      <a:ext cx="5995035" cy="281686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負担と給付の関係に対する考えについては、いずれの区分も「保険料もサービス水準も今のままでよい」が最も多く、次いで【第１号（自立）】は「利用できるサービスを抑制しても、保険料が安いほうがよい」（</w:t>
      </w:r>
      <w:r>
        <w:rPr>
          <w:rFonts w:hint="eastAsia"/>
        </w:rPr>
        <w:t>23.4</w:t>
      </w:r>
      <w:r>
        <w:rPr>
          <w:rFonts w:hint="eastAsia"/>
        </w:rPr>
        <w:t>％）、【第１号（総合事業対象者）】、【第１号（要支援）】、【要介護】は「保険料が高くても、利用できるサービスが充実しているほうがよい」（総合</w:t>
      </w:r>
      <w:r>
        <w:rPr>
          <w:rFonts w:hint="eastAsia"/>
        </w:rPr>
        <w:t>25.9</w:t>
      </w:r>
      <w:r>
        <w:rPr>
          <w:rFonts w:hint="eastAsia"/>
        </w:rPr>
        <w:t>％、要支援</w:t>
      </w:r>
      <w:r>
        <w:rPr>
          <w:rFonts w:hint="eastAsia"/>
        </w:rPr>
        <w:t>20.6</w:t>
      </w:r>
      <w:r>
        <w:rPr>
          <w:rFonts w:hint="eastAsia"/>
        </w:rPr>
        <w:t>％、要介護</w:t>
      </w:r>
      <w:r>
        <w:rPr>
          <w:rFonts w:hint="eastAsia"/>
        </w:rPr>
        <w:t>26.5</w:t>
      </w:r>
      <w:r>
        <w:rPr>
          <w:rFonts w:hint="eastAsia"/>
        </w:rPr>
        <w:t>％）となっています。</w:t>
      </w:r>
    </w:p>
    <w:p>
      <w:pPr>
        <w:pStyle w:val="0"/>
        <w:rPr>
          <w:rFonts w:hint="default"/>
        </w:rPr>
      </w:pPr>
    </w:p>
    <w:p>
      <w:pPr>
        <w:pStyle w:val="0"/>
        <w:jc w:val="center"/>
        <w:rPr>
          <w:rFonts w:hint="default" w:ascii="ＭＳ ゴシック" w:hAnsi="ＭＳ ゴシック" w:eastAsia="ＭＳ ゴシック"/>
          <w:sz w:val="21"/>
        </w:rPr>
      </w:pPr>
      <w:r>
        <w:rPr>
          <w:rFonts w:hint="default"/>
        </w:rPr>
        <w:drawing>
          <wp:anchor distT="0" distB="0" distL="114300" distR="114300" simplePos="0" relativeHeight="18" behindDoc="0" locked="0" layoutInCell="1" hidden="0" allowOverlap="1">
            <wp:simplePos x="0" y="0"/>
            <wp:positionH relativeFrom="column">
              <wp:posOffset>68580</wp:posOffset>
            </wp:positionH>
            <wp:positionV relativeFrom="paragraph">
              <wp:posOffset>215265</wp:posOffset>
            </wp:positionV>
            <wp:extent cx="6017260" cy="2870200"/>
            <wp:effectExtent l="0" t="0" r="0" b="0"/>
            <wp:wrapNone/>
            <wp:docPr id="1042" name="Picture 22"/>
            <a:graphic xmlns:a="http://schemas.openxmlformats.org/drawingml/2006/main">
              <a:graphicData uri="http://schemas.openxmlformats.org/drawingml/2006/picture">
                <pic:pic xmlns:pic="http://schemas.openxmlformats.org/drawingml/2006/picture">
                  <pic:nvPicPr>
                    <pic:cNvPr id="1042" name="Picture 22"/>
                    <pic:cNvPicPr>
                      <a:picLocks noChangeAspect="1" noChangeArrowheads="1"/>
                    </pic:cNvPicPr>
                  </pic:nvPicPr>
                  <pic:blipFill>
                    <a:blip r:embed="rId18"/>
                    <a:srcRect l="11916" t="8829" r="10582" b="24957"/>
                    <a:stretch>
                      <a:fillRect/>
                    </a:stretch>
                  </pic:blipFill>
                  <pic:spPr>
                    <a:xfrm>
                      <a:off x="0" y="0"/>
                      <a:ext cx="6017260" cy="287020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31</w:t>
      </w:r>
      <w:r>
        <w:rPr>
          <w:rFonts w:hint="eastAsia" w:ascii="ＭＳ ゴシック" w:hAnsi="ＭＳ ゴシック" w:eastAsia="ＭＳ ゴシック"/>
          <w:sz w:val="21"/>
        </w:rPr>
        <w:t>：負担と給付の関係に対する考え</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将来の生活の希望</w:t>
      </w:r>
    </w:p>
    <w:p>
      <w:pPr>
        <w:pStyle w:val="0"/>
        <w:ind w:firstLine="240" w:firstLineChars="100"/>
        <w:jc w:val="both"/>
        <w:rPr>
          <w:rFonts w:hint="default"/>
        </w:rPr>
      </w:pPr>
      <w:r>
        <w:rPr>
          <w:rFonts w:hint="eastAsia"/>
        </w:rPr>
        <w:t>将来の理想とする生活については、【第２号】と【要介護】は「子どもや親族と同居し、介護保険サービスを受け、自宅で生活したい」（第２号</w:t>
      </w:r>
      <w:r>
        <w:rPr>
          <w:rFonts w:hint="eastAsia"/>
        </w:rPr>
        <w:t>24.7</w:t>
      </w:r>
      <w:r>
        <w:rPr>
          <w:rFonts w:hint="eastAsia"/>
        </w:rPr>
        <w:t>％、要介護</w:t>
      </w:r>
      <w:r>
        <w:rPr>
          <w:rFonts w:hint="eastAsia"/>
        </w:rPr>
        <w:t>29.4</w:t>
      </w:r>
      <w:r>
        <w:rPr>
          <w:rFonts w:hint="eastAsia"/>
        </w:rPr>
        <w:t>％）が最も多く、【第１号（自立）】、【第１号（総合事業対象者）】、【第１号（要支援）】は「ひとりで、介護保険サービスなどを活用し、自宅で生活したい」（自立</w:t>
      </w:r>
      <w:r>
        <w:rPr>
          <w:rFonts w:hint="eastAsia"/>
        </w:rPr>
        <w:t>25.9</w:t>
      </w:r>
      <w:r>
        <w:rPr>
          <w:rFonts w:hint="eastAsia"/>
        </w:rPr>
        <w:t>％、総合</w:t>
      </w:r>
      <w:r>
        <w:rPr>
          <w:rFonts w:hint="eastAsia"/>
        </w:rPr>
        <w:t>28.4</w:t>
      </w:r>
      <w:r>
        <w:rPr>
          <w:rFonts w:hint="eastAsia"/>
        </w:rPr>
        <w:t>％、要支援</w:t>
      </w:r>
      <w:r>
        <w:rPr>
          <w:rFonts w:hint="eastAsia"/>
        </w:rPr>
        <w:t>27.9</w:t>
      </w:r>
      <w:r>
        <w:rPr>
          <w:rFonts w:hint="eastAsia"/>
        </w:rPr>
        <w:t>％）が最も多くなっています。「特別養護老人ホームなど介護保険施設などに入所したい」の割合は【要介護】（</w:t>
      </w:r>
      <w:r>
        <w:rPr>
          <w:rFonts w:hint="eastAsia"/>
        </w:rPr>
        <w:t>17.6</w:t>
      </w:r>
      <w:r>
        <w:rPr>
          <w:rFonts w:hint="eastAsia"/>
        </w:rPr>
        <w:t>％）で最も高く、「有料老人ホーム、サービス付き高齢者向け住宅などに入所したい」は【第２号】（</w:t>
      </w:r>
      <w:r>
        <w:rPr>
          <w:rFonts w:hint="eastAsia"/>
        </w:rPr>
        <w:t>15.0</w:t>
      </w:r>
      <w:r>
        <w:rPr>
          <w:rFonts w:hint="eastAsia"/>
        </w:rPr>
        <w:t>％）で最も高くなっています。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32</w:t>
      </w:r>
      <w:r>
        <w:rPr>
          <w:rFonts w:hint="eastAsia" w:ascii="ＭＳ ゴシック" w:hAnsi="ＭＳ ゴシック" w:eastAsia="ＭＳ ゴシック"/>
          <w:sz w:val="21"/>
        </w:rPr>
        <w:t>：将来の理想とする生活</w:t>
      </w:r>
    </w:p>
    <w:p>
      <w:pPr>
        <w:pStyle w:val="0"/>
        <w:rPr>
          <w:rFonts w:hint="default"/>
        </w:rPr>
      </w:pPr>
      <w:r>
        <w:rPr>
          <w:rFonts w:hint="default"/>
        </w:rPr>
        <w:drawing>
          <wp:anchor distT="0" distB="0" distL="114300" distR="114300" simplePos="0" relativeHeight="19" behindDoc="0" locked="0" layoutInCell="1" hidden="0" allowOverlap="1">
            <wp:simplePos x="0" y="0"/>
            <wp:positionH relativeFrom="column">
              <wp:posOffset>206375</wp:posOffset>
            </wp:positionH>
            <wp:positionV relativeFrom="paragraph">
              <wp:posOffset>31115</wp:posOffset>
            </wp:positionV>
            <wp:extent cx="5953760" cy="3263900"/>
            <wp:effectExtent l="0" t="0" r="0" b="0"/>
            <wp:wrapNone/>
            <wp:docPr id="1043" name="Picture 19"/>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9"/>
                    <a:srcRect l="12944" t="4861" r="8273" b="24054"/>
                    <a:stretch>
                      <a:fillRect/>
                    </a:stretch>
                  </pic:blipFill>
                  <pic:spPr>
                    <a:xfrm>
                      <a:off x="0" y="0"/>
                      <a:ext cx="5953760" cy="326390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drawing>
          <wp:anchor distT="0" distB="0" distL="114300" distR="114300" simplePos="0" relativeHeight="20" behindDoc="0" locked="0" layoutInCell="1" hidden="0" allowOverlap="1">
            <wp:simplePos x="0" y="0"/>
            <wp:positionH relativeFrom="column">
              <wp:posOffset>307975</wp:posOffset>
            </wp:positionH>
            <wp:positionV relativeFrom="paragraph">
              <wp:posOffset>153670</wp:posOffset>
            </wp:positionV>
            <wp:extent cx="6194425" cy="833755"/>
            <wp:effectExtent l="0" t="0" r="0" b="0"/>
            <wp:wrapNone/>
            <wp:docPr id="1044" name="Picture 5"/>
            <a:graphic xmlns:a="http://schemas.openxmlformats.org/drawingml/2006/main">
              <a:graphicData uri="http://schemas.openxmlformats.org/drawingml/2006/picture">
                <pic:pic xmlns:pic="http://schemas.openxmlformats.org/drawingml/2006/picture">
                  <pic:nvPicPr>
                    <pic:cNvPr id="1044" name="Picture 5"/>
                    <pic:cNvPicPr>
                      <a:picLocks noChangeAspect="1" noChangeArrowheads="1"/>
                    </pic:cNvPicPr>
                  </pic:nvPicPr>
                  <pic:blipFill>
                    <a:blip r:embed="rId20"/>
                    <a:stretch>
                      <a:fillRect/>
                    </a:stretch>
                  </pic:blipFill>
                  <pic:spPr>
                    <a:xfrm>
                      <a:off x="0" y="0"/>
                      <a:ext cx="6194425" cy="83375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介護保険サービスの利用について</w:t>
      </w:r>
    </w:p>
    <w:p>
      <w:pPr>
        <w:pStyle w:val="0"/>
        <w:ind w:firstLine="240" w:firstLineChars="100"/>
        <w:jc w:val="both"/>
        <w:rPr>
          <w:rFonts w:hint="default"/>
        </w:rPr>
      </w:pPr>
      <w:r>
        <w:rPr>
          <w:rFonts w:hint="eastAsia"/>
        </w:rPr>
        <w:t>【要介護】の介護保険サービスの利用状況については、「利用している」が</w:t>
      </w:r>
      <w:r>
        <w:rPr>
          <w:rFonts w:hint="eastAsia"/>
        </w:rPr>
        <w:t>92.6</w:t>
      </w:r>
      <w:r>
        <w:rPr>
          <w:rFonts w:hint="eastAsia"/>
        </w:rPr>
        <w:t>％、「利用していない」が</w:t>
      </w:r>
      <w:r>
        <w:rPr>
          <w:rFonts w:hint="eastAsia"/>
        </w:rPr>
        <w:t>5.9</w:t>
      </w:r>
      <w:r>
        <w:rPr>
          <w:rFonts w:hint="eastAsia"/>
        </w:rPr>
        <w:t>％となっています。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33</w:t>
      </w:r>
      <w:r>
        <w:rPr>
          <w:rFonts w:hint="eastAsia" w:ascii="ＭＳ ゴシック" w:hAnsi="ＭＳ ゴシック" w:eastAsia="ＭＳ ゴシック"/>
          <w:sz w:val="21"/>
        </w:rPr>
        <w:t>：介護保険サービスの利用状況</w:t>
      </w:r>
    </w:p>
    <w:p>
      <w:pPr>
        <w:pStyle w:val="0"/>
        <w:rPr>
          <w:rFonts w:hint="default"/>
        </w:rPr>
      </w:pPr>
      <w:r>
        <w:rPr>
          <w:rFonts w:hint="default"/>
        </w:rPr>
        <w:drawing>
          <wp:anchor distT="0" distB="0" distL="114300" distR="114300" simplePos="0" relativeHeight="21" behindDoc="0" locked="0" layoutInCell="1" hidden="0" allowOverlap="1">
            <wp:simplePos x="0" y="0"/>
            <wp:positionH relativeFrom="column">
              <wp:posOffset>663575</wp:posOffset>
            </wp:positionH>
            <wp:positionV relativeFrom="paragraph">
              <wp:posOffset>66675</wp:posOffset>
            </wp:positionV>
            <wp:extent cx="5273040" cy="1116330"/>
            <wp:effectExtent l="0" t="0" r="0" b="0"/>
            <wp:wrapNone/>
            <wp:docPr id="1045" name="Picture 37"/>
            <a:graphic xmlns:a="http://schemas.openxmlformats.org/drawingml/2006/main">
              <a:graphicData uri="http://schemas.openxmlformats.org/drawingml/2006/picture">
                <pic:pic xmlns:pic="http://schemas.openxmlformats.org/drawingml/2006/picture">
                  <pic:nvPicPr>
                    <pic:cNvPr id="1045" name="Picture 37"/>
                    <pic:cNvPicPr>
                      <a:picLocks noChangeAspect="1" noChangeArrowheads="1"/>
                    </pic:cNvPicPr>
                  </pic:nvPicPr>
                  <pic:blipFill>
                    <a:blip r:embed="rId21"/>
                    <a:srcRect l="24336" t="17383" r="10771" b="27304"/>
                    <a:stretch>
                      <a:fillRect/>
                    </a:stretch>
                  </pic:blipFill>
                  <pic:spPr>
                    <a:xfrm>
                      <a:off x="0" y="0"/>
                      <a:ext cx="5273040" cy="111633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【要介護】の介護保険サービスを利用していると回答した人に、利用してよかった点についてたずねると、「家族の負担が減ったこと」が</w:t>
      </w:r>
      <w:r>
        <w:rPr>
          <w:rFonts w:hint="eastAsia"/>
        </w:rPr>
        <w:t>71.4</w:t>
      </w:r>
      <w:r>
        <w:rPr>
          <w:rFonts w:hint="eastAsia"/>
        </w:rPr>
        <w:t>％で最も多く、次いで「身の回りのことをしてもらって助かったこと」が</w:t>
      </w:r>
      <w:r>
        <w:rPr>
          <w:rFonts w:hint="eastAsia"/>
        </w:rPr>
        <w:t>49.2</w:t>
      </w:r>
      <w:r>
        <w:rPr>
          <w:rFonts w:hint="eastAsia"/>
        </w:rPr>
        <w:t>％、「安心して生活ができるようになったこと」が</w:t>
      </w:r>
      <w:r>
        <w:rPr>
          <w:rFonts w:hint="eastAsia"/>
        </w:rPr>
        <w:t>39.7</w:t>
      </w:r>
      <w:r>
        <w:rPr>
          <w:rFonts w:hint="eastAsia"/>
        </w:rPr>
        <w:t>％となっています。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34</w:t>
      </w:r>
      <w:r>
        <w:rPr>
          <w:rFonts w:hint="eastAsia" w:ascii="ＭＳ ゴシック" w:hAnsi="ＭＳ ゴシック" w:eastAsia="ＭＳ ゴシック"/>
          <w:sz w:val="21"/>
        </w:rPr>
        <w:t>：介護保険サービスを利用してよかった点</w:t>
      </w:r>
    </w:p>
    <w:p>
      <w:pPr>
        <w:pStyle w:val="0"/>
        <w:rPr>
          <w:rFonts w:hint="default"/>
        </w:rPr>
      </w:pPr>
      <w:r>
        <w:rPr>
          <w:rFonts w:hint="default"/>
        </w:rPr>
        <w:drawing>
          <wp:anchor distT="0" distB="0" distL="114300" distR="114300" simplePos="0" relativeHeight="22" behindDoc="0" locked="0" layoutInCell="1" hidden="0" allowOverlap="1">
            <wp:simplePos x="0" y="0"/>
            <wp:positionH relativeFrom="column">
              <wp:posOffset>610870</wp:posOffset>
            </wp:positionH>
            <wp:positionV relativeFrom="paragraph">
              <wp:posOffset>26035</wp:posOffset>
            </wp:positionV>
            <wp:extent cx="4953635" cy="3412490"/>
            <wp:effectExtent l="0" t="0" r="0" b="0"/>
            <wp:wrapNone/>
            <wp:docPr id="1046" name="Picture 40"/>
            <a:graphic xmlns:a="http://schemas.openxmlformats.org/drawingml/2006/main">
              <a:graphicData uri="http://schemas.openxmlformats.org/drawingml/2006/picture">
                <pic:pic xmlns:pic="http://schemas.openxmlformats.org/drawingml/2006/picture">
                  <pic:nvPicPr>
                    <pic:cNvPr id="1046" name="Picture 40"/>
                    <pic:cNvPicPr>
                      <a:picLocks noChangeAspect="1" noChangeArrowheads="1"/>
                    </pic:cNvPicPr>
                  </pic:nvPicPr>
                  <pic:blipFill>
                    <a:blip r:embed="rId22"/>
                    <a:srcRect l="2493" t="2753" r="14516" b="16933"/>
                    <a:stretch>
                      <a:fillRect/>
                    </a:stretch>
                  </pic:blipFill>
                  <pic:spPr>
                    <a:xfrm>
                      <a:off x="0" y="0"/>
                      <a:ext cx="4953635" cy="341249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4"/>
        <w:ind w:left="0" w:leftChars="0"/>
        <w:rPr>
          <w:rFonts w:hint="default" w:ascii="メイリオ" w:hAnsi="メイリオ" w:eastAsia="メイリオ"/>
          <w:b w:val="0"/>
          <w:sz w:val="28"/>
        </w:rPr>
      </w:pPr>
      <w:bookmarkStart w:id="3" w:name="_Toc59007765"/>
      <w:r>
        <w:rPr>
          <w:rFonts w:hint="eastAsia" w:ascii="メイリオ" w:hAnsi="メイリオ" w:eastAsia="メイリオ"/>
          <w:b w:val="0"/>
          <w:sz w:val="28"/>
        </w:rPr>
        <w:t>（２）家族介護者の意識・実態</w:t>
      </w:r>
      <w:bookmarkEnd w:id="3"/>
    </w:p>
    <w:p>
      <w:pPr>
        <w:pStyle w:val="0"/>
        <w:ind w:firstLine="240" w:firstLineChars="100"/>
        <w:rPr>
          <w:rFonts w:hint="default"/>
        </w:rPr>
      </w:pPr>
      <w:r>
        <w:rPr>
          <w:rFonts w:hint="eastAsia"/>
        </w:rPr>
        <w:t>家族等介護者の意識・実態について、次の調査から主な意見を整理しました。</w:t>
      </w:r>
    </w:p>
    <w:p>
      <w:pPr>
        <w:pStyle w:val="0"/>
        <w:ind w:firstLine="240" w:firstLineChars="100"/>
        <w:rPr>
          <w:rFonts w:hint="default"/>
        </w:rPr>
      </w:pPr>
    </w:p>
    <w:tbl>
      <w:tblPr>
        <w:tblStyle w:val="61"/>
        <w:tblW w:w="9716" w:type="dxa"/>
        <w:tblInd w:w="0" w:type="dxa"/>
        <w:tblLayout w:type="fixed"/>
        <w:tblLook w:firstRow="1" w:lastRow="0" w:firstColumn="1" w:lastColumn="0" w:noHBand="0" w:noVBand="1" w:val="04A0"/>
      </w:tblPr>
      <w:tblGrid>
        <w:gridCol w:w="9716"/>
      </w:tblGrid>
      <w:tr>
        <w:trPr/>
        <w:tc>
          <w:tcPr>
            <w:tcW w:w="973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①在宅介護実態調査</w:t>
            </w:r>
          </w:p>
          <w:p>
            <w:pPr>
              <w:pStyle w:val="0"/>
              <w:ind w:left="210" w:hanging="210" w:hangingChars="100"/>
              <w:jc w:val="both"/>
              <w:rPr>
                <w:rFonts w:hint="default" w:ascii="ＭＳ 明朝" w:hAnsi="ＭＳ 明朝" w:eastAsia="ＭＳ 明朝"/>
                <w:sz w:val="24"/>
              </w:rPr>
            </w:pPr>
            <w:r>
              <w:rPr>
                <w:rFonts w:hint="eastAsia"/>
              </w:rPr>
              <w:t>　</w:t>
            </w:r>
            <w:r>
              <w:rPr>
                <w:rFonts w:hint="eastAsia" w:ascii="ＭＳ 明朝" w:hAnsi="ＭＳ 明朝" w:eastAsia="ＭＳ 明朝"/>
                <w:sz w:val="24"/>
              </w:rPr>
              <w:t>家族等介護者の「就労継続」、「高齢者等の在宅生活継続」の観点から、高齢者等の世帯状況や介護者の状況等を把握しました。</w:t>
            </w:r>
          </w:p>
          <w:p>
            <w:pPr>
              <w:pStyle w:val="0"/>
              <w:ind w:left="240" w:hanging="240" w:hangingChars="100"/>
              <w:jc w:val="both"/>
              <w:rPr>
                <w:rFonts w:hint="default" w:ascii="ＭＳ 明朝" w:hAnsi="ＭＳ 明朝" w:eastAsia="ＭＳ 明朝"/>
                <w:color w:val="FF0000"/>
                <w:sz w:val="24"/>
              </w:rPr>
            </w:pPr>
            <w:r>
              <w:rPr>
                <w:rFonts w:hint="eastAsia" w:ascii="ＭＳ 明朝" w:hAnsi="ＭＳ 明朝" w:eastAsia="ＭＳ 明朝"/>
                <w:sz w:val="24"/>
              </w:rPr>
              <w:t>　□調査期間：令和２</w:t>
            </w:r>
            <w:r>
              <w:rPr>
                <w:rFonts w:hint="default" w:ascii="ＭＳ 明朝" w:hAnsi="ＭＳ 明朝" w:eastAsia="ＭＳ 明朝"/>
                <w:sz w:val="24"/>
              </w:rPr>
              <w:t>年</w:t>
            </w:r>
            <w:r>
              <w:rPr>
                <w:rFonts w:hint="eastAsia" w:ascii="ＭＳ 明朝" w:hAnsi="ＭＳ 明朝" w:eastAsia="ＭＳ 明朝"/>
                <w:sz w:val="24"/>
              </w:rPr>
              <w:t>(2020</w:t>
            </w:r>
            <w:r>
              <w:rPr>
                <w:rFonts w:hint="eastAsia" w:ascii="ＭＳ 明朝" w:hAnsi="ＭＳ 明朝" w:eastAsia="ＭＳ 明朝"/>
                <w:sz w:val="24"/>
              </w:rPr>
              <w:t>年</w:t>
            </w:r>
            <w:r>
              <w:rPr>
                <w:rFonts w:hint="eastAsia" w:ascii="ＭＳ 明朝" w:hAnsi="ＭＳ 明朝" w:eastAsia="ＭＳ 明朝"/>
                <w:sz w:val="24"/>
              </w:rPr>
              <w:t>)</w:t>
            </w:r>
            <w:r>
              <w:rPr>
                <w:rFonts w:hint="eastAsia" w:ascii="ＭＳ 明朝" w:hAnsi="ＭＳ 明朝" w:eastAsia="ＭＳ 明朝"/>
                <w:color w:val="000000" w:themeColor="text1"/>
                <w:sz w:val="24"/>
              </w:rPr>
              <w:t>１</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16</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（木）</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６</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30</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（火）</w:t>
            </w:r>
          </w:p>
          <w:p>
            <w:pPr>
              <w:pStyle w:val="0"/>
              <w:jc w:val="both"/>
              <w:rPr>
                <w:rFonts w:hint="default" w:ascii="ＭＳ 明朝" w:hAnsi="ＭＳ 明朝" w:eastAsia="ＭＳ 明朝"/>
                <w:sz w:val="24"/>
              </w:rPr>
            </w:pPr>
            <w:r>
              <w:rPr>
                <w:rFonts w:hint="eastAsia" w:ascii="ＭＳ 明朝" w:hAnsi="ＭＳ 明朝" w:eastAsia="ＭＳ 明朝"/>
                <w:sz w:val="24"/>
              </w:rPr>
              <w:t>　□調査対象：在宅で生活し、要支援・要介護認定を受けているかた</w:t>
            </w:r>
          </w:p>
          <w:p>
            <w:pPr>
              <w:pStyle w:val="0"/>
              <w:ind w:firstLine="1680" w:firstLineChars="700"/>
              <w:jc w:val="both"/>
              <w:rPr>
                <w:rFonts w:hint="default" w:ascii="ＭＳ 明朝" w:hAnsi="ＭＳ 明朝" w:eastAsia="ＭＳ 明朝"/>
                <w:sz w:val="24"/>
              </w:rPr>
            </w:pPr>
            <w:r>
              <w:rPr>
                <w:rFonts w:hint="eastAsia" w:ascii="ＭＳ 明朝" w:hAnsi="ＭＳ 明朝" w:eastAsia="ＭＳ 明朝"/>
                <w:sz w:val="24"/>
              </w:rPr>
              <w:t>調査期間中、更新申請・区分変更申請にかかる認定調査を受けるかた</w:t>
            </w:r>
          </w:p>
          <w:p>
            <w:pPr>
              <w:pStyle w:val="0"/>
              <w:ind w:firstLine="420" w:firstLineChars="200"/>
              <w:jc w:val="both"/>
              <w:rPr>
                <w:rFonts w:hint="default" w:ascii="ＭＳ 明朝" w:hAnsi="ＭＳ 明朝" w:eastAsia="ＭＳ 明朝"/>
              </w:rPr>
            </w:pPr>
            <w:r>
              <w:rPr>
                <w:rFonts w:hint="eastAsia" w:ascii="ＭＳ 明朝" w:hAnsi="ＭＳ 明朝" w:eastAsia="ＭＳ 明朝"/>
              </w:rPr>
              <w:t>※留意点について</w:t>
            </w:r>
          </w:p>
          <w:p>
            <w:pPr>
              <w:pStyle w:val="0"/>
              <w:ind w:firstLine="630" w:firstLineChars="300"/>
              <w:jc w:val="both"/>
              <w:rPr>
                <w:rFonts w:hint="default" w:ascii="ＭＳ 明朝" w:hAnsi="ＭＳ 明朝" w:eastAsia="ＭＳ 明朝"/>
              </w:rPr>
            </w:pPr>
            <w:r>
              <w:rPr>
                <w:rFonts w:hint="eastAsia" w:ascii="ＭＳ 明朝" w:hAnsi="ＭＳ 明朝" w:eastAsia="ＭＳ 明朝"/>
              </w:rPr>
              <w:t>ア）以下のかたは、在宅と見なし、調査対象者に含みます。</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・ケアハウスの入居者</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・サービス付き高齢者向け住宅の入居者</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・有料老人ホーム（特定施設入居者生活介護・地域密着型特定施設入居者生活介護の指定</w:t>
            </w:r>
          </w:p>
          <w:p>
            <w:pPr>
              <w:pStyle w:val="0"/>
              <w:ind w:left="480" w:leftChars="200" w:firstLine="630" w:firstLineChars="300"/>
              <w:jc w:val="both"/>
              <w:rPr>
                <w:rFonts w:hint="default" w:ascii="ＭＳ 明朝" w:hAnsi="ＭＳ 明朝" w:eastAsia="ＭＳ 明朝"/>
              </w:rPr>
            </w:pPr>
            <w:r>
              <w:rPr>
                <w:rFonts w:hint="eastAsia" w:ascii="ＭＳ 明朝" w:hAnsi="ＭＳ 明朝" w:eastAsia="ＭＳ 明朝"/>
              </w:rPr>
              <w:t>を受けていない施設に限る）の入居者</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・介護保険サービスの利用の有無は問いません。</w:t>
            </w:r>
          </w:p>
          <w:p>
            <w:pPr>
              <w:pStyle w:val="0"/>
              <w:ind w:firstLine="630" w:firstLineChars="300"/>
              <w:jc w:val="both"/>
              <w:rPr>
                <w:rFonts w:hint="default" w:ascii="ＭＳ 明朝" w:hAnsi="ＭＳ 明朝" w:eastAsia="ＭＳ 明朝"/>
              </w:rPr>
            </w:pPr>
            <w:r>
              <w:rPr>
                <w:rFonts w:hint="eastAsia" w:ascii="ＭＳ 明朝" w:hAnsi="ＭＳ 明朝" w:eastAsia="ＭＳ 明朝"/>
              </w:rPr>
              <w:t>イ）以下のかたは、調査対象者に含みません。</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・要支援・要介護認定を新規に申請したかた</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・箕面市内に住民票を残したままで、箕面市外で生活しているかた</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・医療機関に入院しているかた</w:t>
            </w:r>
          </w:p>
          <w:p>
            <w:pPr>
              <w:pStyle w:val="0"/>
              <w:ind w:firstLine="840" w:firstLineChars="400"/>
              <w:jc w:val="both"/>
              <w:rPr>
                <w:rFonts w:hint="default" w:ascii="ＭＳ 明朝" w:hAnsi="ＭＳ 明朝" w:eastAsia="ＭＳ 明朝"/>
              </w:rPr>
            </w:pPr>
            <w:r>
              <w:rPr>
                <w:rFonts w:hint="eastAsia" w:ascii="ＭＳ 明朝" w:hAnsi="ＭＳ 明朝" w:eastAsia="ＭＳ 明朝"/>
              </w:rPr>
              <w:t>・特別養護老人ホーム・地域密着型特別養護老人ホーム・老人保健施設・介護療養型医療</w:t>
            </w:r>
          </w:p>
          <w:p>
            <w:pPr>
              <w:pStyle w:val="0"/>
              <w:ind w:firstLine="1050" w:firstLineChars="500"/>
              <w:jc w:val="both"/>
              <w:rPr>
                <w:rFonts w:hint="default" w:ascii="ＭＳ 明朝" w:hAnsi="ＭＳ 明朝" w:eastAsia="ＭＳ 明朝"/>
              </w:rPr>
            </w:pPr>
            <w:r>
              <w:rPr>
                <w:rFonts w:hint="eastAsia" w:ascii="ＭＳ 明朝" w:hAnsi="ＭＳ 明朝" w:eastAsia="ＭＳ 明朝"/>
              </w:rPr>
              <w:t>施設・特定施設・地域密着型特定施設・グループホームに入所・入居しているかた</w:t>
            </w:r>
          </w:p>
          <w:p>
            <w:pPr>
              <w:pStyle w:val="0"/>
              <w:jc w:val="both"/>
              <w:rPr>
                <w:rFonts w:hint="default"/>
              </w:rPr>
            </w:pPr>
            <w:r>
              <w:rPr>
                <w:rFonts w:hint="eastAsia" w:ascii="ＭＳ 明朝" w:hAnsi="ＭＳ 明朝" w:eastAsia="ＭＳ 明朝"/>
              </w:rPr>
              <w:t>　</w:t>
            </w:r>
            <w:r>
              <w:rPr>
                <w:rFonts w:hint="eastAsia" w:ascii="ＭＳ 明朝" w:hAnsi="ＭＳ 明朝" w:eastAsia="ＭＳ 明朝"/>
                <w:sz w:val="24"/>
              </w:rPr>
              <w:t>□回収状況：</w:t>
            </w:r>
            <w:r>
              <w:rPr>
                <w:rFonts w:hint="eastAsia" w:ascii="ＭＳ 明朝" w:hAnsi="ＭＳ 明朝" w:eastAsia="ＭＳ 明朝"/>
                <w:sz w:val="24"/>
              </w:rPr>
              <w:t>556</w:t>
            </w:r>
            <w:r>
              <w:rPr>
                <w:rFonts w:hint="eastAsia" w:ascii="ＭＳ 明朝" w:hAnsi="ＭＳ 明朝" w:eastAsia="ＭＳ 明朝"/>
                <w:sz w:val="24"/>
              </w:rPr>
              <w:t>件</w:t>
            </w:r>
          </w:p>
        </w:tc>
      </w:tr>
    </w:tbl>
    <w:p>
      <w:pPr>
        <w:pStyle w:val="0"/>
        <w:rPr>
          <w:rFonts w:hint="default"/>
        </w:rPr>
      </w:pPr>
    </w:p>
    <w:p>
      <w:pPr>
        <w:pStyle w:val="0"/>
        <w:jc w:val="both"/>
        <w:rPr>
          <w:rFonts w:hint="default"/>
          <w:sz w:val="21"/>
        </w:rPr>
      </w:pPr>
      <w:r>
        <w:rPr>
          <w:rFonts w:hint="eastAsia"/>
          <w:sz w:val="21"/>
        </w:rPr>
        <w:t>※集計結果を見る上での注意事項</w:t>
      </w:r>
    </w:p>
    <w:p>
      <w:pPr>
        <w:pStyle w:val="0"/>
        <w:ind w:left="450" w:leftChars="100" w:hanging="210" w:hangingChars="100"/>
        <w:jc w:val="both"/>
        <w:rPr>
          <w:rFonts w:hint="default"/>
          <w:sz w:val="21"/>
        </w:rPr>
      </w:pPr>
      <w:r>
        <w:rPr>
          <w:rFonts w:hint="eastAsia"/>
          <w:sz w:val="21"/>
        </w:rPr>
        <w:t>○　図表中の「ｎ</w:t>
      </w:r>
      <w:r>
        <w:rPr>
          <w:rFonts w:hint="default"/>
          <w:sz w:val="21"/>
        </w:rPr>
        <w:t>（</w:t>
      </w:r>
      <w:r>
        <w:rPr>
          <w:rFonts w:hint="default"/>
          <w:sz w:val="21"/>
        </w:rPr>
        <w:t>number of case</w:t>
      </w:r>
      <w:r>
        <w:rPr>
          <w:rFonts w:hint="default"/>
          <w:sz w:val="21"/>
        </w:rPr>
        <w:t>）」は、有効標本数（集計対象者総数）を表しています。</w:t>
      </w:r>
    </w:p>
    <w:p>
      <w:pPr>
        <w:pStyle w:val="0"/>
        <w:ind w:left="450" w:leftChars="100" w:hanging="210" w:hangingChars="100"/>
        <w:jc w:val="both"/>
        <w:rPr>
          <w:rFonts w:hint="default"/>
          <w:sz w:val="21"/>
        </w:rPr>
      </w:pPr>
      <w:r>
        <w:rPr>
          <w:rFonts w:hint="eastAsia"/>
          <w:sz w:val="21"/>
        </w:rPr>
        <w:t>○　回答結果の割合「％」は有効サンプル数に対して、それぞれの回答数の割合を小数点以下第２位で四捨五入したものです。そのため、単数回答であっても合計値が</w:t>
      </w:r>
      <w:r>
        <w:rPr>
          <w:rFonts w:hint="default"/>
          <w:sz w:val="21"/>
        </w:rPr>
        <w:t>100.0</w:t>
      </w:r>
      <w:r>
        <w:rPr>
          <w:rFonts w:hint="default"/>
          <w:sz w:val="21"/>
        </w:rPr>
        <w:t>％にならない場合があります。</w:t>
      </w:r>
    </w:p>
    <w:p>
      <w:pPr>
        <w:pStyle w:val="0"/>
        <w:ind w:left="450" w:leftChars="100" w:hanging="210" w:hangingChars="100"/>
        <w:jc w:val="both"/>
        <w:rPr>
          <w:rFonts w:hint="default"/>
          <w:sz w:val="21"/>
        </w:rPr>
      </w:pPr>
      <w:r>
        <w:rPr>
          <w:rFonts w:hint="eastAsia"/>
          <w:sz w:val="21"/>
        </w:rPr>
        <w:t>○　複数回答の設問の場合、回答は選択肢ごとの有効回答数に対して、それぞれの割合を示しています。そのため、合計が</w:t>
      </w:r>
      <w:r>
        <w:rPr>
          <w:rFonts w:hint="default"/>
          <w:sz w:val="21"/>
        </w:rPr>
        <w:t>100.0</w:t>
      </w:r>
      <w:r>
        <w:rPr>
          <w:rFonts w:hint="default"/>
          <w:sz w:val="21"/>
        </w:rPr>
        <w:t>％を超える場合があります。</w:t>
      </w:r>
    </w:p>
    <w:p>
      <w:pPr>
        <w:pStyle w:val="0"/>
        <w:ind w:left="450" w:leftChars="100" w:hanging="210" w:hangingChars="100"/>
        <w:jc w:val="both"/>
        <w:rPr>
          <w:rFonts w:hint="default"/>
          <w:sz w:val="21"/>
        </w:rPr>
      </w:pPr>
      <w:r>
        <w:rPr>
          <w:rFonts w:hint="eastAsia"/>
          <w:sz w:val="21"/>
        </w:rPr>
        <w:t>○　図表中において「無回答」とあるものは、回答が示されていない、または回答の判別が著しく困難なものです。</w:t>
      </w:r>
    </w:p>
    <w:p>
      <w:pPr>
        <w:pStyle w:val="0"/>
        <w:ind w:left="450" w:leftChars="100" w:hanging="210" w:hangingChars="100"/>
        <w:jc w:val="both"/>
        <w:rPr>
          <w:rFonts w:hint="default"/>
          <w:sz w:val="21"/>
        </w:rPr>
      </w:pPr>
      <w:r>
        <w:rPr>
          <w:rFonts w:hint="eastAsia"/>
          <w:sz w:val="21"/>
        </w:rPr>
        <w:t>○　本集計・分析では、介護保険サービスの利用回数・利用の組み合わせ等に着目した集計・分析を行うため、介護保険サービスを大きく、「訪問系」、「通所系」、「短期系」の３つに分類して集計しています。なお、介護保険サービスの中には「介護予防・生活支援サービス（総合事業）」も含まれます。</w:t>
      </w:r>
    </w:p>
    <w:p>
      <w:pPr>
        <w:pStyle w:val="0"/>
        <w:jc w:val="both"/>
        <w:rPr>
          <w:rFonts w:hint="default"/>
          <w:sz w:val="21"/>
        </w:rPr>
      </w:pPr>
    </w:p>
    <w:p>
      <w:pPr>
        <w:pStyle w:val="0"/>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施設等の検討状況</w:t>
      </w:r>
    </w:p>
    <w:p>
      <w:pPr>
        <w:pStyle w:val="0"/>
        <w:ind w:firstLine="240" w:firstLineChars="100"/>
        <w:jc w:val="both"/>
        <w:rPr>
          <w:rFonts w:hint="default"/>
        </w:rPr>
      </w:pPr>
      <w:r>
        <w:rPr>
          <w:rFonts w:hint="eastAsia"/>
        </w:rPr>
        <w:t>現時点での、施設等への入所・入居の検討状況について、「検討していない」が最も高く</w:t>
      </w:r>
      <w:r>
        <w:rPr>
          <w:rFonts w:hint="default"/>
        </w:rPr>
        <w:t>7</w:t>
      </w:r>
      <w:r>
        <w:rPr>
          <w:rFonts w:hint="eastAsia"/>
        </w:rPr>
        <w:t>5.0</w:t>
      </w:r>
      <w:r>
        <w:rPr>
          <w:rFonts w:hint="default"/>
        </w:rPr>
        <w:t>％、次いで「検討中」が</w:t>
      </w:r>
      <w:r>
        <w:rPr>
          <w:rFonts w:hint="default"/>
        </w:rPr>
        <w:t>15.</w:t>
      </w:r>
      <w:r>
        <w:rPr>
          <w:rFonts w:hint="eastAsia"/>
        </w:rPr>
        <w:t>3</w:t>
      </w:r>
      <w:r>
        <w:rPr>
          <w:rFonts w:hint="default"/>
        </w:rPr>
        <w:t>％、「申請済み」が</w:t>
      </w:r>
      <w:r>
        <w:rPr>
          <w:rFonts w:hint="default"/>
        </w:rPr>
        <w:t>6.8</w:t>
      </w:r>
      <w:r>
        <w:rPr>
          <w:rFonts w:hint="default"/>
        </w:rPr>
        <w:t>％となっています。</w:t>
      </w:r>
    </w:p>
    <w:p>
      <w:pPr>
        <w:pStyle w:val="0"/>
        <w:ind w:firstLine="240" w:firstLineChars="100"/>
        <w:jc w:val="both"/>
        <w:rPr>
          <w:rFonts w:hint="default"/>
          <w:color w:val="FF0000"/>
        </w:rPr>
      </w:pPr>
      <w:r>
        <w:rPr>
          <w:rFonts w:hint="eastAsia"/>
        </w:rPr>
        <w:t>また、要介護度別でみると、「検討していない」では、「要支援１・２」が最も高く</w:t>
      </w:r>
      <w:r>
        <w:rPr>
          <w:rFonts w:hint="eastAsia"/>
        </w:rPr>
        <w:t>92.5</w:t>
      </w:r>
      <w:r>
        <w:rPr>
          <w:rFonts w:hint="eastAsia"/>
        </w:rPr>
        <w:t>％で、要介護度が高くなるにつれて割合が低くなっています。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w:t>
      </w:r>
      <w:r>
        <w:rPr>
          <w:rFonts w:hint="default" w:ascii="ＭＳ ゴシック" w:hAnsi="ＭＳ ゴシック" w:eastAsia="ＭＳ ゴシック"/>
          <w:sz w:val="21"/>
        </w:rPr>
        <w:t>5</w:t>
      </w:r>
      <w:r>
        <w:rPr>
          <w:rFonts w:hint="eastAsia" w:ascii="ＭＳ ゴシック" w:hAnsi="ＭＳ ゴシック" w:eastAsia="ＭＳ ゴシック"/>
          <w:sz w:val="21"/>
        </w:rPr>
        <w:t>：施設等の検討状況</w:t>
      </w:r>
    </w:p>
    <w:p>
      <w:pPr>
        <w:pStyle w:val="0"/>
        <w:jc w:val="center"/>
        <w:rPr>
          <w:rFonts w:hint="default"/>
          <w:color w:val="FF0000"/>
        </w:rPr>
      </w:pPr>
      <w:r>
        <w:rPr>
          <w:rFonts w:hint="default"/>
          <w:color w:val="FF0000"/>
        </w:rPr>
        <w:drawing>
          <wp:inline distT="0" distB="0" distL="0" distR="0">
            <wp:extent cx="5514975" cy="1504950"/>
            <wp:effectExtent l="0" t="0" r="0" b="0"/>
            <wp:docPr id="1047" name="Picture 3"/>
            <a:graphic xmlns:a="http://schemas.openxmlformats.org/drawingml/2006/main">
              <a:graphicData uri="http://schemas.openxmlformats.org/drawingml/2006/picture">
                <pic:pic xmlns:pic="http://schemas.openxmlformats.org/drawingml/2006/picture">
                  <pic:nvPicPr>
                    <pic:cNvPr id="1047" name="Picture 3"/>
                    <pic:cNvPicPr>
                      <a:picLocks noChangeAspect="1" noChangeArrowheads="1"/>
                    </pic:cNvPicPr>
                  </pic:nvPicPr>
                  <pic:blipFill>
                    <a:blip r:embed="rId23"/>
                    <a:srcRect t="1724" b="64224"/>
                    <a:stretch>
                      <a:fillRect/>
                    </a:stretch>
                  </pic:blipFill>
                  <pic:spPr>
                    <a:xfrm>
                      <a:off x="0" y="0"/>
                      <a:ext cx="5514975" cy="1504950"/>
                    </a:xfrm>
                    <a:prstGeom prst="rect">
                      <a:avLst/>
                    </a:prstGeom>
                    <a:noFill/>
                    <a:ln>
                      <a:noFill/>
                    </a:ln>
                  </pic:spPr>
                </pic:pic>
              </a:graphicData>
            </a:graphic>
          </wp:inline>
        </w:drawing>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w:t>
      </w:r>
      <w:r>
        <w:rPr>
          <w:rFonts w:hint="default" w:ascii="ＭＳ ゴシック" w:hAnsi="ＭＳ ゴシック" w:eastAsia="ＭＳ ゴシック"/>
          <w:sz w:val="21"/>
        </w:rPr>
        <w:t>6</w:t>
      </w:r>
      <w:r>
        <w:rPr>
          <w:rFonts w:hint="eastAsia" w:ascii="ＭＳ ゴシック" w:hAnsi="ＭＳ ゴシック" w:eastAsia="ＭＳ ゴシック"/>
          <w:sz w:val="21"/>
        </w:rPr>
        <w:t>：要介護度別・施設検討の状況</w:t>
      </w:r>
    </w:p>
    <w:p>
      <w:pPr>
        <w:pStyle w:val="0"/>
        <w:jc w:val="center"/>
        <w:rPr>
          <w:rFonts w:hint="default"/>
        </w:rPr>
      </w:pPr>
      <w:r>
        <w:rPr>
          <w:rFonts w:hint="default"/>
        </w:rPr>
        <w:drawing>
          <wp:inline distT="0" distB="0" distL="0" distR="0">
            <wp:extent cx="5572125" cy="2828925"/>
            <wp:effectExtent l="0" t="0" r="0" b="0"/>
            <wp:docPr id="1048" name="Picture 3"/>
            <a:graphic xmlns:a="http://schemas.openxmlformats.org/drawingml/2006/main">
              <a:graphicData uri="http://schemas.openxmlformats.org/drawingml/2006/picture">
                <pic:pic xmlns:pic="http://schemas.openxmlformats.org/drawingml/2006/picture">
                  <pic:nvPicPr>
                    <pic:cNvPr id="1048" name="Picture 3"/>
                    <pic:cNvPicPr>
                      <a:picLocks noChangeAspect="1" noChangeArrowheads="1"/>
                    </pic:cNvPicPr>
                  </pic:nvPicPr>
                  <pic:blipFill>
                    <a:blip r:embed="rId24"/>
                    <a:srcRect b="36266"/>
                    <a:stretch>
                      <a:fillRect/>
                    </a:stretch>
                  </pic:blipFill>
                  <pic:spPr>
                    <a:xfrm>
                      <a:off x="0" y="0"/>
                      <a:ext cx="5572125" cy="2828925"/>
                    </a:xfrm>
                    <a:prstGeom prst="rect">
                      <a:avLst/>
                    </a:prstGeom>
                    <a:noFill/>
                    <a:ln>
                      <a:noFill/>
                    </a:ln>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both"/>
        <w:rPr>
          <w:rFonts w:hint="default"/>
        </w:rPr>
      </w:pPr>
      <w:r>
        <w:rPr>
          <w:rFonts w:hint="eastAsia"/>
        </w:rPr>
        <w:t>　施設等の検討状況をサービス利用の組み合わせでみると、要介護３以上で「検討していない」割合が最も高いものは、「訪問系を含む組み合わせ」で</w:t>
      </w:r>
      <w:r>
        <w:rPr>
          <w:rFonts w:hint="eastAsia"/>
        </w:rPr>
        <w:t>68.8</w:t>
      </w:r>
      <w:r>
        <w:rPr>
          <w:rFonts w:hint="eastAsia"/>
        </w:rPr>
        <w:t>％となっています。</w:t>
      </w:r>
    </w:p>
    <w:p>
      <w:pPr>
        <w:pStyle w:val="0"/>
        <w:jc w:val="both"/>
        <w:rPr>
          <w:rFonts w:hint="default"/>
        </w:rPr>
      </w:pPr>
      <w:r>
        <w:rPr>
          <w:rFonts w:hint="eastAsia"/>
        </w:rPr>
        <w:t>　平成</w:t>
      </w:r>
      <w:r>
        <w:rPr>
          <w:rFonts w:hint="eastAsia"/>
        </w:rPr>
        <w:t>29</w:t>
      </w:r>
      <w:r>
        <w:rPr>
          <w:rFonts w:hint="eastAsia"/>
        </w:rPr>
        <w:t>年調査と比較すると、「訪問系を含む組み合わせ」での割合が</w:t>
      </w:r>
      <w:r>
        <w:rPr>
          <w:rFonts w:hint="eastAsia"/>
        </w:rPr>
        <w:t>8.3</w:t>
      </w:r>
      <w:r>
        <w:rPr>
          <w:rFonts w:hint="eastAsia"/>
        </w:rPr>
        <w:t>ポイント増加しています。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w:t>
      </w:r>
      <w:r>
        <w:rPr>
          <w:rFonts w:hint="default" w:ascii="ＭＳ ゴシック" w:hAnsi="ＭＳ ゴシック" w:eastAsia="ＭＳ ゴシック"/>
          <w:sz w:val="21"/>
        </w:rPr>
        <w:t>7</w:t>
      </w:r>
      <w:r>
        <w:rPr>
          <w:rFonts w:hint="eastAsia" w:ascii="ＭＳ ゴシック" w:hAnsi="ＭＳ ゴシック" w:eastAsia="ＭＳ ゴシック"/>
          <w:sz w:val="21"/>
        </w:rPr>
        <w:t>：サービスの組み合わせと施設等検討の状況（要介護３以上）</w:t>
      </w:r>
    </w:p>
    <w:p>
      <w:pPr>
        <w:pStyle w:val="0"/>
        <w:jc w:val="center"/>
        <w:rPr>
          <w:rFonts w:hint="default"/>
        </w:rPr>
      </w:pPr>
      <w:r>
        <w:rPr>
          <w:rFonts w:hint="default"/>
        </w:rPr>
        <w:drawing>
          <wp:inline distT="0" distB="0" distL="0" distR="0">
            <wp:extent cx="5572125" cy="2819400"/>
            <wp:effectExtent l="0" t="0" r="0" b="0"/>
            <wp:docPr id="1049" name="Picture 4"/>
            <a:graphic xmlns:a="http://schemas.openxmlformats.org/drawingml/2006/main">
              <a:graphicData uri="http://schemas.openxmlformats.org/drawingml/2006/picture">
                <pic:pic xmlns:pic="http://schemas.openxmlformats.org/drawingml/2006/picture">
                  <pic:nvPicPr>
                    <pic:cNvPr id="1049" name="Picture 4"/>
                    <pic:cNvPicPr>
                      <a:picLocks noChangeAspect="1" noChangeArrowheads="1"/>
                    </pic:cNvPicPr>
                  </pic:nvPicPr>
                  <pic:blipFill>
                    <a:blip r:embed="rId25"/>
                    <a:srcRect b="36617"/>
                    <a:stretch>
                      <a:fillRect/>
                    </a:stretch>
                  </pic:blipFill>
                  <pic:spPr>
                    <a:xfrm>
                      <a:off x="0" y="0"/>
                      <a:ext cx="5572125" cy="2819400"/>
                    </a:xfrm>
                    <a:prstGeom prst="rect">
                      <a:avLst/>
                    </a:prstGeom>
                    <a:noFill/>
                    <a:ln>
                      <a:noFill/>
                    </a:ln>
                  </pic:spPr>
                </pic:pic>
              </a:graphicData>
            </a:graphic>
          </wp:inline>
        </w:drawing>
      </w:r>
    </w:p>
    <w:p>
      <w:pPr>
        <w:pStyle w:val="0"/>
        <w:rPr>
          <w:rFonts w:hint="default"/>
        </w:rPr>
      </w:pPr>
    </w:p>
    <w:p>
      <w:pPr>
        <w:pStyle w:val="0"/>
        <w:ind w:firstLine="240" w:firstLineChars="100"/>
        <w:jc w:val="both"/>
        <w:rPr>
          <w:rFonts w:hint="default"/>
        </w:rPr>
      </w:pPr>
      <w:r>
        <w:rPr>
          <w:rFonts w:hint="eastAsia"/>
        </w:rPr>
        <w:t>施設等の検討状況を訪問系サービスの利用回数別でみると、要介護３以上で「検討していない」割合は、利用回数が「訪問系１～</w:t>
      </w:r>
      <w:r>
        <w:rPr>
          <w:rFonts w:hint="default"/>
        </w:rPr>
        <w:t>14</w:t>
      </w:r>
      <w:r>
        <w:rPr>
          <w:rFonts w:hint="default"/>
        </w:rPr>
        <w:t>回」</w:t>
      </w:r>
      <w:r>
        <w:rPr>
          <w:rFonts w:hint="eastAsia"/>
        </w:rPr>
        <w:t>で</w:t>
      </w:r>
      <w:r>
        <w:rPr>
          <w:rFonts w:hint="default"/>
        </w:rPr>
        <w:t>最も高く</w:t>
      </w:r>
      <w:r>
        <w:rPr>
          <w:rFonts w:hint="eastAsia"/>
        </w:rPr>
        <w:t>67.9</w:t>
      </w:r>
      <w:r>
        <w:rPr>
          <w:rFonts w:hint="eastAsia"/>
        </w:rPr>
        <w:t>％と</w:t>
      </w:r>
      <w:r>
        <w:rPr>
          <w:rFonts w:hint="default"/>
        </w:rPr>
        <w:t>なっています。</w:t>
      </w:r>
    </w:p>
    <w:p>
      <w:pPr>
        <w:pStyle w:val="0"/>
        <w:jc w:val="both"/>
        <w:rPr>
          <w:rFonts w:hint="default"/>
        </w:rPr>
      </w:pPr>
      <w:r>
        <w:rPr>
          <w:rFonts w:hint="eastAsia"/>
        </w:rPr>
        <w:t>　平成</w:t>
      </w:r>
      <w:r>
        <w:rPr>
          <w:rFonts w:hint="eastAsia"/>
        </w:rPr>
        <w:t>29</w:t>
      </w:r>
      <w:r>
        <w:rPr>
          <w:rFonts w:hint="eastAsia"/>
        </w:rPr>
        <w:t>年調査と比較すると、「訪問系１～</w:t>
      </w:r>
      <w:r>
        <w:rPr>
          <w:rFonts w:hint="default"/>
        </w:rPr>
        <w:t>14</w:t>
      </w:r>
      <w:r>
        <w:rPr>
          <w:rFonts w:hint="default"/>
        </w:rPr>
        <w:t>回」</w:t>
      </w:r>
      <w:r>
        <w:rPr>
          <w:rFonts w:hint="eastAsia"/>
        </w:rPr>
        <w:t>での割合が</w:t>
      </w:r>
      <w:r>
        <w:rPr>
          <w:rFonts w:hint="eastAsia"/>
        </w:rPr>
        <w:t>8.8</w:t>
      </w:r>
      <w:r>
        <w:rPr>
          <w:rFonts w:hint="eastAsia"/>
        </w:rPr>
        <w:t>ポイント減少しています。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w:t>
      </w:r>
      <w:r>
        <w:rPr>
          <w:rFonts w:hint="default" w:ascii="ＭＳ ゴシック" w:hAnsi="ＭＳ ゴシック" w:eastAsia="ＭＳ ゴシック"/>
          <w:sz w:val="21"/>
        </w:rPr>
        <w:t>8</w:t>
      </w:r>
      <w:r>
        <w:rPr>
          <w:rFonts w:hint="eastAsia" w:ascii="ＭＳ ゴシック" w:hAnsi="ＭＳ ゴシック" w:eastAsia="ＭＳ ゴシック"/>
          <w:sz w:val="21"/>
        </w:rPr>
        <w:t>：サービス利用回数と施設等検討の状況（訪問系、要介護３以上）</w:t>
      </w:r>
    </w:p>
    <w:p>
      <w:pPr>
        <w:pStyle w:val="0"/>
        <w:jc w:val="center"/>
        <w:rPr>
          <w:rFonts w:hint="default"/>
          <w:color w:val="FF0000"/>
        </w:rPr>
      </w:pPr>
      <w:r>
        <w:rPr>
          <w:rFonts w:hint="default"/>
          <w:color w:val="FF0000"/>
        </w:rPr>
        <w:drawing>
          <wp:inline distT="0" distB="0" distL="0" distR="0">
            <wp:extent cx="5572125" cy="2800350"/>
            <wp:effectExtent l="0" t="0" r="0" b="0"/>
            <wp:docPr id="1050" name="Picture 5"/>
            <a:graphic xmlns:a="http://schemas.openxmlformats.org/drawingml/2006/main">
              <a:graphicData uri="http://schemas.openxmlformats.org/drawingml/2006/picture">
                <pic:pic xmlns:pic="http://schemas.openxmlformats.org/drawingml/2006/picture">
                  <pic:nvPicPr>
                    <pic:cNvPr id="1050" name="Picture 5"/>
                    <pic:cNvPicPr>
                      <a:picLocks noChangeAspect="1" noChangeArrowheads="1"/>
                    </pic:cNvPicPr>
                  </pic:nvPicPr>
                  <pic:blipFill>
                    <a:blip r:embed="rId26"/>
                    <a:srcRect b="36909"/>
                    <a:stretch>
                      <a:fillRect/>
                    </a:stretch>
                  </pic:blipFill>
                  <pic:spPr>
                    <a:xfrm>
                      <a:off x="0" y="0"/>
                      <a:ext cx="5572125" cy="2800350"/>
                    </a:xfrm>
                    <a:prstGeom prst="rect">
                      <a:avLst/>
                    </a:prstGeom>
                    <a:noFill/>
                    <a:ln>
                      <a:noFill/>
                    </a:ln>
                  </pic:spPr>
                </pic:pic>
              </a:graphicData>
            </a:graphic>
          </wp:inline>
        </w:drawing>
      </w:r>
    </w:p>
    <w:p>
      <w:pPr>
        <w:pStyle w:val="0"/>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今後の在宅生活の継続に向けて、主な介護者が不安に感じる介護</w:t>
      </w:r>
    </w:p>
    <w:p>
      <w:pPr>
        <w:pStyle w:val="0"/>
        <w:ind w:firstLine="240" w:firstLineChars="100"/>
        <w:jc w:val="both"/>
        <w:rPr>
          <w:rFonts w:hint="default"/>
        </w:rPr>
      </w:pPr>
      <w:r>
        <w:rPr>
          <w:rFonts w:hint="eastAsia"/>
        </w:rPr>
        <w:t>現在の生活を継続していくにあたって、主な介護者のかたが不安に感じる介護等について、「</w:t>
      </w:r>
      <w:r>
        <w:rPr>
          <w:rFonts w:hint="default"/>
        </w:rPr>
        <w:t>外出の付き添い、送迎等</w:t>
      </w:r>
      <w:r>
        <w:rPr>
          <w:rFonts w:hint="eastAsia"/>
        </w:rPr>
        <w:t>」が最も高く</w:t>
      </w:r>
      <w:r>
        <w:rPr>
          <w:rFonts w:hint="eastAsia"/>
        </w:rPr>
        <w:t>37.3</w:t>
      </w:r>
      <w:r>
        <w:rPr>
          <w:rFonts w:hint="default"/>
        </w:rPr>
        <w:t>％、次いで「</w:t>
      </w:r>
      <w:r>
        <w:rPr>
          <w:rFonts w:hint="eastAsia"/>
        </w:rPr>
        <w:t>入浴・洗身</w:t>
      </w:r>
      <w:r>
        <w:rPr>
          <w:rFonts w:hint="default"/>
        </w:rPr>
        <w:t>」が</w:t>
      </w:r>
      <w:r>
        <w:rPr>
          <w:rFonts w:hint="eastAsia"/>
        </w:rPr>
        <w:t>32.4</w:t>
      </w:r>
      <w:r>
        <w:rPr>
          <w:rFonts w:hint="default"/>
        </w:rPr>
        <w:t>％、「</w:t>
      </w:r>
      <w:r>
        <w:rPr>
          <w:rFonts w:hint="eastAsia"/>
        </w:rPr>
        <w:t>その他の家事（掃除、洗濯、買い物等）</w:t>
      </w:r>
      <w:r>
        <w:rPr>
          <w:rFonts w:hint="default"/>
        </w:rPr>
        <w:t>」が</w:t>
      </w:r>
      <w:r>
        <w:rPr>
          <w:rFonts w:hint="eastAsia"/>
        </w:rPr>
        <w:t>30.3</w:t>
      </w:r>
      <w:r>
        <w:rPr>
          <w:rFonts w:hint="default"/>
        </w:rPr>
        <w:t>％と</w:t>
      </w:r>
      <w:r>
        <w:rPr>
          <w:rFonts w:hint="eastAsia"/>
        </w:rPr>
        <w:t>なっています。</w:t>
      </w:r>
    </w:p>
    <w:p>
      <w:pPr>
        <w:pStyle w:val="0"/>
        <w:jc w:val="both"/>
        <w:rPr>
          <w:rFonts w:hint="default"/>
        </w:rPr>
      </w:pPr>
      <w:r>
        <w:rPr>
          <w:rFonts w:hint="eastAsia"/>
        </w:rPr>
        <w:t>　平成</w:t>
      </w:r>
      <w:r>
        <w:rPr>
          <w:rFonts w:hint="eastAsia"/>
        </w:rPr>
        <w:t>29</w:t>
      </w:r>
      <w:r>
        <w:rPr>
          <w:rFonts w:hint="eastAsia"/>
        </w:rPr>
        <w:t>年調査と比較すると、前回最も高かった「認知症状への対応」は</w:t>
      </w:r>
      <w:r>
        <w:rPr>
          <w:rFonts w:hint="eastAsia"/>
        </w:rPr>
        <w:t>8.3</w:t>
      </w:r>
      <w:r>
        <w:rPr>
          <w:rFonts w:hint="eastAsia"/>
        </w:rPr>
        <w:t>ポイント減少していますが、今回最も高い「</w:t>
      </w:r>
      <w:r>
        <w:rPr>
          <w:rFonts w:hint="default"/>
        </w:rPr>
        <w:t>外出の付き添い、送迎等</w:t>
      </w:r>
      <w:r>
        <w:rPr>
          <w:rFonts w:hint="eastAsia"/>
        </w:rPr>
        <w:t>」は</w:t>
      </w:r>
      <w:r>
        <w:rPr>
          <w:rFonts w:hint="eastAsia"/>
        </w:rPr>
        <w:t>10.1</w:t>
      </w:r>
      <w:r>
        <w:rPr>
          <w:rFonts w:hint="eastAsia"/>
        </w:rPr>
        <w:t>ポイント増加しています。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3</w:t>
      </w:r>
      <w:r>
        <w:rPr>
          <w:rFonts w:hint="default" w:ascii="ＭＳ ゴシック" w:hAnsi="ＭＳ ゴシック" w:eastAsia="ＭＳ ゴシック"/>
          <w:sz w:val="21"/>
        </w:rPr>
        <w:t>9</w:t>
      </w:r>
      <w:r>
        <w:rPr>
          <w:rFonts w:hint="eastAsia" w:ascii="ＭＳ ゴシック" w:hAnsi="ＭＳ ゴシック" w:eastAsia="ＭＳ ゴシック"/>
          <w:sz w:val="21"/>
        </w:rPr>
        <w:t>：介護者が不安を感じる介護</w:t>
      </w:r>
    </w:p>
    <w:p>
      <w:pPr>
        <w:pStyle w:val="0"/>
        <w:jc w:val="center"/>
        <w:rPr>
          <w:rFonts w:hint="default"/>
        </w:rPr>
      </w:pPr>
      <w:r>
        <w:rPr>
          <w:rFonts w:hint="default"/>
        </w:rPr>
        <w:drawing>
          <wp:inline distT="0" distB="0" distL="0" distR="0">
            <wp:extent cx="6010275" cy="6562725"/>
            <wp:effectExtent l="0" t="0" r="0" b="0"/>
            <wp:docPr id="1051" name="Picture 7"/>
            <a:graphic xmlns:a="http://schemas.openxmlformats.org/drawingml/2006/main">
              <a:graphicData uri="http://schemas.openxmlformats.org/drawingml/2006/picture">
                <pic:pic xmlns:pic="http://schemas.openxmlformats.org/drawingml/2006/picture">
                  <pic:nvPicPr>
                    <pic:cNvPr id="1051" name="Picture 7"/>
                    <pic:cNvPicPr>
                      <a:picLocks noChangeAspect="1" noChangeArrowheads="1"/>
                    </pic:cNvPicPr>
                  </pic:nvPicPr>
                  <pic:blipFill>
                    <a:blip r:embed="rId27"/>
                    <a:stretch>
                      <a:fillRect/>
                    </a:stretch>
                  </pic:blipFill>
                  <pic:spPr>
                    <a:xfrm>
                      <a:off x="0" y="0"/>
                      <a:ext cx="6010275" cy="6562725"/>
                    </a:xfrm>
                    <a:prstGeom prst="rect">
                      <a:avLst/>
                    </a:prstGeom>
                    <a:noFill/>
                    <a:ln>
                      <a:noFill/>
                    </a:ln>
                  </pic:spPr>
                </pic:pic>
              </a:graphicData>
            </a:graphic>
          </wp:inline>
        </w:drawing>
      </w:r>
    </w:p>
    <w:p>
      <w:pPr>
        <w:pStyle w:val="0"/>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主な介護者の就労継続の可否にかかる意識</w:t>
      </w:r>
    </w:p>
    <w:p>
      <w:pPr>
        <w:pStyle w:val="0"/>
        <w:ind w:firstLine="240" w:firstLineChars="100"/>
        <w:jc w:val="both"/>
        <w:rPr>
          <w:rFonts w:hint="default"/>
        </w:rPr>
      </w:pPr>
      <w:r>
        <w:rPr>
          <w:rFonts w:hint="eastAsia"/>
        </w:rPr>
        <w:t>フルタイムやパートタイムで働いている主な介護者に、今後も働きながら介護を続けていけそうかについて聞いたところ、「問題はあるが、何とか続けていける」が最も高く</w:t>
      </w:r>
      <w:r>
        <w:rPr>
          <w:rFonts w:hint="eastAsia"/>
        </w:rPr>
        <w:t>43.7</w:t>
      </w:r>
      <w:r>
        <w:rPr>
          <w:rFonts w:hint="eastAsia"/>
        </w:rPr>
        <w:t>％、次いで「問題なく、続けていける」が</w:t>
      </w:r>
      <w:r>
        <w:rPr>
          <w:rFonts w:hint="eastAsia"/>
        </w:rPr>
        <w:t>20.8</w:t>
      </w:r>
      <w:r>
        <w:rPr>
          <w:rFonts w:hint="eastAsia"/>
        </w:rPr>
        <w:t>％、「続けていくのは、やや難しい」が</w:t>
      </w:r>
      <w:r>
        <w:rPr>
          <w:rFonts w:hint="eastAsia"/>
        </w:rPr>
        <w:t>9.0</w:t>
      </w:r>
      <w:r>
        <w:rPr>
          <w:rFonts w:hint="eastAsia"/>
        </w:rPr>
        <w:t>％となっています。</w:t>
      </w:r>
    </w:p>
    <w:p>
      <w:pPr>
        <w:pStyle w:val="0"/>
        <w:ind w:firstLine="240" w:firstLineChars="100"/>
        <w:jc w:val="both"/>
        <w:rPr>
          <w:rFonts w:hint="default"/>
        </w:rPr>
      </w:pPr>
      <w:r>
        <w:rPr>
          <w:rFonts w:hint="eastAsia"/>
        </w:rPr>
        <w:t>平成</w:t>
      </w:r>
      <w:r>
        <w:rPr>
          <w:rFonts w:hint="eastAsia"/>
        </w:rPr>
        <w:t>29</w:t>
      </w:r>
      <w:r>
        <w:rPr>
          <w:rFonts w:hint="eastAsia"/>
        </w:rPr>
        <w:t>年調査と比較すると、今後就労継続が困難だと考えているかた（「続けていくのは、やや難しい」と「続けていくのは、かなり難しい」の合計）は、</w:t>
      </w:r>
      <w:r>
        <w:rPr>
          <w:rFonts w:hint="eastAsia"/>
        </w:rPr>
        <w:t>2.2</w:t>
      </w:r>
      <w:r>
        <w:rPr>
          <w:rFonts w:hint="eastAsia"/>
        </w:rPr>
        <w:t>ポイント減少しています。</w:t>
      </w:r>
    </w:p>
    <w:p>
      <w:pPr>
        <w:pStyle w:val="0"/>
        <w:ind w:firstLine="240" w:firstLineChars="10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0</w:t>
      </w:r>
      <w:r>
        <w:rPr>
          <w:rFonts w:hint="eastAsia" w:ascii="ＭＳ ゴシック" w:hAnsi="ＭＳ ゴシック" w:eastAsia="ＭＳ ゴシック"/>
          <w:sz w:val="21"/>
        </w:rPr>
        <w:t>：主な介護者の就労継続見込み</w:t>
      </w:r>
    </w:p>
    <w:p>
      <w:pPr>
        <w:pStyle w:val="0"/>
        <w:jc w:val="center"/>
        <w:rPr>
          <w:rFonts w:hint="default"/>
        </w:rPr>
      </w:pPr>
      <w:r>
        <w:rPr>
          <w:rFonts w:hint="default"/>
        </w:rPr>
        <w:drawing>
          <wp:inline distT="0" distB="0" distL="0" distR="0">
            <wp:extent cx="5524500" cy="1790700"/>
            <wp:effectExtent l="0" t="0" r="0" b="0"/>
            <wp:docPr id="1052" name="Picture 9"/>
            <a:graphic xmlns:a="http://schemas.openxmlformats.org/drawingml/2006/main">
              <a:graphicData uri="http://schemas.openxmlformats.org/drawingml/2006/picture">
                <pic:pic xmlns:pic="http://schemas.openxmlformats.org/drawingml/2006/picture">
                  <pic:nvPicPr>
                    <pic:cNvPr id="1052" name="Picture 9"/>
                    <pic:cNvPicPr>
                      <a:picLocks noChangeAspect="1" noChangeArrowheads="1"/>
                    </pic:cNvPicPr>
                  </pic:nvPicPr>
                  <pic:blipFill>
                    <a:blip r:embed="rId28"/>
                    <a:srcRect t="2155" b="57327"/>
                    <a:stretch>
                      <a:fillRect/>
                    </a:stretch>
                  </pic:blipFill>
                  <pic:spPr>
                    <a:xfrm>
                      <a:off x="0" y="0"/>
                      <a:ext cx="5524500" cy="1790700"/>
                    </a:xfrm>
                    <a:prstGeom prst="rect">
                      <a:avLst/>
                    </a:prstGeom>
                    <a:noFill/>
                    <a:ln>
                      <a:noFill/>
                    </a:ln>
                  </pic:spPr>
                </pic:pic>
              </a:graphicData>
            </a:graphic>
          </wp:inline>
        </w:drawing>
      </w:r>
    </w:p>
    <w:p>
      <w:pPr>
        <w:pStyle w:val="0"/>
        <w:jc w:val="center"/>
        <w:rPr>
          <w:rFonts w:hint="default" w:ascii="ＭＳ ゴシック" w:hAnsi="ＭＳ ゴシック" w:eastAsia="ＭＳ ゴシック"/>
          <w:sz w:val="21"/>
        </w:rPr>
      </w:pPr>
    </w:p>
    <w:p>
      <w:pPr>
        <w:pStyle w:val="0"/>
        <w:ind w:firstLine="240" w:firstLineChars="100"/>
        <w:jc w:val="both"/>
        <w:rPr>
          <w:rFonts w:hint="default"/>
        </w:rPr>
      </w:pPr>
      <w:r>
        <w:rPr>
          <w:rFonts w:hint="eastAsia"/>
        </w:rPr>
        <w:t>就労している介護者の今後の就労継続見込みをみると、今後の就業継続が困難と考えている割合は、「フルタイム勤務」で</w:t>
      </w:r>
      <w:r>
        <w:rPr>
          <w:rFonts w:hint="eastAsia"/>
        </w:rPr>
        <w:t>15.8</w:t>
      </w:r>
      <w:r>
        <w:rPr>
          <w:rFonts w:hint="default"/>
        </w:rPr>
        <w:t>％</w:t>
      </w:r>
      <w:r>
        <w:rPr>
          <w:rFonts w:hint="eastAsia"/>
        </w:rPr>
        <w:t>、「パートタイム勤務」で</w:t>
      </w:r>
      <w:r>
        <w:rPr>
          <w:rFonts w:hint="eastAsia"/>
        </w:rPr>
        <w:t>9.5</w:t>
      </w:r>
      <w:r>
        <w:rPr>
          <w:rFonts w:hint="eastAsia"/>
        </w:rPr>
        <w:t>％、「フルタイム勤務」が</w:t>
      </w:r>
      <w:r>
        <w:rPr>
          <w:rFonts w:hint="eastAsia"/>
        </w:rPr>
        <w:t>6.3</w:t>
      </w:r>
      <w:r>
        <w:rPr>
          <w:rFonts w:hint="eastAsia"/>
        </w:rPr>
        <w:t>ポイント多くなっています。</w:t>
      </w:r>
    </w:p>
    <w:p>
      <w:pPr>
        <w:pStyle w:val="0"/>
        <w:ind w:firstLine="240" w:firstLineChars="100"/>
        <w:jc w:val="both"/>
        <w:rPr>
          <w:rFonts w:hint="default"/>
        </w:rPr>
      </w:pPr>
      <w:r>
        <w:rPr>
          <w:rFonts w:hint="eastAsia"/>
        </w:rPr>
        <w:t>平成</w:t>
      </w:r>
      <w:r>
        <w:rPr>
          <w:rFonts w:hint="eastAsia"/>
        </w:rPr>
        <w:t>29</w:t>
      </w:r>
      <w:r>
        <w:rPr>
          <w:rFonts w:hint="eastAsia"/>
        </w:rPr>
        <w:t>年調査と比較すると、今後就労継続が困難だと考えているかたは、「フルタイム勤務」で</w:t>
      </w:r>
      <w:r>
        <w:rPr>
          <w:rFonts w:hint="eastAsia"/>
        </w:rPr>
        <w:t>1.8</w:t>
      </w:r>
      <w:r>
        <w:rPr>
          <w:rFonts w:hint="eastAsia"/>
        </w:rPr>
        <w:t>ポイント増加、「パートタイム勤務」で</w:t>
      </w:r>
      <w:r>
        <w:rPr>
          <w:rFonts w:hint="eastAsia"/>
        </w:rPr>
        <w:t>13.1</w:t>
      </w:r>
      <w:r>
        <w:rPr>
          <w:rFonts w:hint="eastAsia"/>
        </w:rPr>
        <w:t>ポイント減少しています。</w:t>
      </w:r>
    </w:p>
    <w:p>
      <w:pPr>
        <w:pStyle w:val="0"/>
        <w:jc w:val="both"/>
        <w:rPr>
          <w:rFonts w:hint="default"/>
        </w:rPr>
      </w:pPr>
    </w:p>
    <w:p>
      <w:pPr>
        <w:pStyle w:val="0"/>
        <w:jc w:val="center"/>
        <w:rPr>
          <w:rFonts w:hint="default" w:ascii="ＭＳ ゴシック" w:hAnsi="ＭＳ ゴシック" w:eastAsia="ＭＳ ゴシック"/>
          <w:sz w:val="21"/>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1</w:t>
      </w:r>
      <w:r>
        <w:rPr>
          <w:rFonts w:hint="eastAsia" w:ascii="ＭＳ ゴシック" w:hAnsi="ＭＳ ゴシック" w:eastAsia="ＭＳ ゴシック"/>
          <w:sz w:val="21"/>
        </w:rPr>
        <w:t>：就労状況別・就労継続見込み</w:t>
      </w:r>
    </w:p>
    <w:p>
      <w:pPr>
        <w:pStyle w:val="0"/>
        <w:jc w:val="center"/>
        <w:rPr>
          <w:rFonts w:hint="default"/>
        </w:rPr>
      </w:pPr>
      <w:r>
        <w:rPr>
          <w:rFonts w:hint="default"/>
        </w:rPr>
        <w:drawing>
          <wp:inline distT="0" distB="0" distL="0" distR="0">
            <wp:extent cx="5562600" cy="2428875"/>
            <wp:effectExtent l="0" t="0" r="0" b="0"/>
            <wp:docPr id="1053" name="Picture 10"/>
            <a:graphic xmlns:a="http://schemas.openxmlformats.org/drawingml/2006/main">
              <a:graphicData uri="http://schemas.openxmlformats.org/drawingml/2006/picture">
                <pic:pic xmlns:pic="http://schemas.openxmlformats.org/drawingml/2006/picture">
                  <pic:nvPicPr>
                    <pic:cNvPr id="1053" name="Picture 10"/>
                    <pic:cNvPicPr>
                      <a:picLocks noChangeAspect="1" noChangeArrowheads="1"/>
                    </pic:cNvPicPr>
                  </pic:nvPicPr>
                  <pic:blipFill>
                    <a:blip r:embed="rId29"/>
                    <a:srcRect t="1306" b="43138"/>
                    <a:stretch>
                      <a:fillRect/>
                    </a:stretch>
                  </pic:blipFill>
                  <pic:spPr>
                    <a:xfrm>
                      <a:off x="0" y="0"/>
                      <a:ext cx="5562600" cy="2428875"/>
                    </a:xfrm>
                    <a:prstGeom prst="rect">
                      <a:avLst/>
                    </a:prstGeom>
                    <a:noFill/>
                    <a:ln>
                      <a:noFill/>
                    </a:ln>
                  </pic:spPr>
                </pic:pic>
              </a:graphicData>
            </a:graphic>
          </wp:inline>
        </w:drawing>
      </w:r>
    </w:p>
    <w:p>
      <w:pPr>
        <w:pStyle w:val="0"/>
        <w:ind w:firstLine="240" w:firstLineChars="100"/>
        <w:jc w:val="both"/>
        <w:rPr>
          <w:rFonts w:hint="default"/>
        </w:rPr>
      </w:pPr>
      <w:r>
        <w:rPr>
          <w:rFonts w:hint="eastAsia"/>
        </w:rPr>
        <w:t>就労している介護者の就労継続見込みを、要介護度別にみると、今後の就業継続が困難と考える割合は、「要支援１～要介護１」で</w:t>
      </w:r>
      <w:r>
        <w:rPr>
          <w:rFonts w:hint="eastAsia"/>
        </w:rPr>
        <w:t>11.9</w:t>
      </w:r>
      <w:r>
        <w:rPr>
          <w:rFonts w:hint="eastAsia"/>
        </w:rPr>
        <w:t>％、「要介護２以上」で</w:t>
      </w:r>
      <w:r>
        <w:rPr>
          <w:rFonts w:hint="eastAsia"/>
        </w:rPr>
        <w:t>16.9</w:t>
      </w:r>
      <w:r>
        <w:rPr>
          <w:rFonts w:hint="eastAsia"/>
        </w:rPr>
        <w:t>％、「要介護２以上」が</w:t>
      </w:r>
      <w:r>
        <w:rPr>
          <w:rFonts w:hint="eastAsia"/>
        </w:rPr>
        <w:t>5.0</w:t>
      </w:r>
      <w:r>
        <w:rPr>
          <w:rFonts w:hint="eastAsia"/>
        </w:rPr>
        <w:t>ポイント多くなっています</w:t>
      </w:r>
      <w:r>
        <w:rPr>
          <w:rFonts w:hint="default"/>
        </w:rPr>
        <w:t>。</w:t>
      </w:r>
    </w:p>
    <w:p>
      <w:pPr>
        <w:pStyle w:val="0"/>
        <w:ind w:firstLine="240" w:firstLineChars="100"/>
        <w:jc w:val="both"/>
        <w:rPr>
          <w:rFonts w:hint="default"/>
        </w:rPr>
      </w:pPr>
      <w:r>
        <w:rPr>
          <w:rFonts w:hint="eastAsia"/>
        </w:rPr>
        <w:t>平成</w:t>
      </w:r>
      <w:r>
        <w:rPr>
          <w:rFonts w:hint="eastAsia"/>
        </w:rPr>
        <w:t>29</w:t>
      </w:r>
      <w:r>
        <w:rPr>
          <w:rFonts w:hint="eastAsia"/>
        </w:rPr>
        <w:t>年調査と比較すると、今後就労継続が困難だと考えているかたは、「要支援１～要介護１」で</w:t>
      </w:r>
      <w:r>
        <w:rPr>
          <w:rFonts w:hint="eastAsia"/>
        </w:rPr>
        <w:t>1.5</w:t>
      </w:r>
      <w:r>
        <w:rPr>
          <w:rFonts w:hint="eastAsia"/>
        </w:rPr>
        <w:t>ポイント増加、「要介護２以上」で</w:t>
      </w:r>
      <w:r>
        <w:rPr>
          <w:rFonts w:hint="eastAsia"/>
        </w:rPr>
        <w:t>7</w:t>
      </w:r>
      <w:r>
        <w:rPr>
          <w:rFonts w:hint="default"/>
        </w:rPr>
        <w:t>.8</w:t>
      </w:r>
      <w:r>
        <w:rPr>
          <w:rFonts w:hint="eastAsia"/>
        </w:rPr>
        <w:t>ポイント減少しています。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2</w:t>
      </w:r>
      <w:r>
        <w:rPr>
          <w:rFonts w:hint="eastAsia" w:ascii="ＭＳ ゴシック" w:hAnsi="ＭＳ ゴシック" w:eastAsia="ＭＳ ゴシック"/>
          <w:sz w:val="21"/>
        </w:rPr>
        <w:t>：要介護度別・就労継続見込み</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（フルタイム勤務＋パートタイム勤務）</w:t>
      </w:r>
    </w:p>
    <w:p>
      <w:pPr>
        <w:pStyle w:val="0"/>
        <w:jc w:val="center"/>
        <w:rPr>
          <w:rFonts w:hint="default"/>
        </w:rPr>
      </w:pPr>
      <w:r>
        <w:rPr>
          <w:rFonts w:hint="default"/>
        </w:rPr>
        <w:drawing>
          <wp:inline distT="0" distB="0" distL="0" distR="0">
            <wp:extent cx="5572125" cy="2438400"/>
            <wp:effectExtent l="0" t="0" r="0" b="0"/>
            <wp:docPr id="1054" name="Picture 11"/>
            <a:graphic xmlns:a="http://schemas.openxmlformats.org/drawingml/2006/main">
              <a:graphicData uri="http://schemas.openxmlformats.org/drawingml/2006/picture">
                <pic:pic xmlns:pic="http://schemas.openxmlformats.org/drawingml/2006/picture">
                  <pic:nvPicPr>
                    <pic:cNvPr id="1054" name="Picture 11"/>
                    <pic:cNvPicPr>
                      <a:picLocks noChangeAspect="1" noChangeArrowheads="1"/>
                    </pic:cNvPicPr>
                  </pic:nvPicPr>
                  <pic:blipFill>
                    <a:blip r:embed="rId30"/>
                    <a:srcRect t="2161" b="42549"/>
                    <a:stretch>
                      <a:fillRect/>
                    </a:stretch>
                  </pic:blipFill>
                  <pic:spPr>
                    <a:xfrm>
                      <a:off x="0" y="0"/>
                      <a:ext cx="5572125" cy="2438400"/>
                    </a:xfrm>
                    <a:prstGeom prst="rect">
                      <a:avLst/>
                    </a:prstGeom>
                    <a:noFill/>
                    <a:ln>
                      <a:noFill/>
                    </a:ln>
                  </pic:spPr>
                </pic:pic>
              </a:graphicData>
            </a:graphic>
          </wp:inline>
        </w:drawing>
      </w:r>
    </w:p>
    <w:p>
      <w:pPr>
        <w:pStyle w:val="0"/>
        <w:jc w:val="both"/>
        <w:rPr>
          <w:rFonts w:hint="default"/>
        </w:rPr>
      </w:pPr>
    </w:p>
    <w:p>
      <w:pPr>
        <w:pStyle w:val="0"/>
        <w:ind w:firstLine="240" w:firstLineChars="100"/>
        <w:jc w:val="both"/>
        <w:rPr>
          <w:rFonts w:hint="default"/>
        </w:rPr>
      </w:pPr>
      <w:r>
        <w:rPr>
          <w:rFonts w:hint="eastAsia"/>
        </w:rPr>
        <w:t>要介護２以上でサービスの組み合わせと就労継続見込みとの関係をみると、今後の就業継続が困難と考える割合は、「訪問系利用あり」で</w:t>
      </w:r>
      <w:r>
        <w:rPr>
          <w:rFonts w:hint="eastAsia"/>
        </w:rPr>
        <w:t>14.3</w:t>
      </w:r>
      <w:r>
        <w:rPr>
          <w:rFonts w:hint="eastAsia"/>
        </w:rPr>
        <w:t>％、「訪問系利用なし」で</w:t>
      </w:r>
      <w:r>
        <w:rPr>
          <w:rFonts w:hint="eastAsia"/>
        </w:rPr>
        <w:t>20.0</w:t>
      </w:r>
      <w:r>
        <w:rPr>
          <w:rFonts w:hint="eastAsia"/>
        </w:rPr>
        <w:t>％、「訪問系利用なし」が</w:t>
      </w:r>
      <w:r>
        <w:rPr>
          <w:rFonts w:hint="eastAsia"/>
        </w:rPr>
        <w:t>5.7</w:t>
      </w:r>
      <w:r>
        <w:rPr>
          <w:rFonts w:hint="eastAsia"/>
        </w:rPr>
        <w:t>ポイント多くなっています。</w:t>
      </w:r>
    </w:p>
    <w:p>
      <w:pPr>
        <w:pStyle w:val="0"/>
        <w:ind w:firstLine="240" w:firstLineChars="100"/>
        <w:jc w:val="both"/>
        <w:rPr>
          <w:rFonts w:hint="default"/>
        </w:rPr>
      </w:pPr>
      <w:r>
        <w:rPr>
          <w:rFonts w:hint="eastAsia"/>
        </w:rPr>
        <w:t>平成</w:t>
      </w:r>
      <w:r>
        <w:rPr>
          <w:rFonts w:hint="eastAsia"/>
        </w:rPr>
        <w:t>29</w:t>
      </w:r>
      <w:r>
        <w:rPr>
          <w:rFonts w:hint="eastAsia"/>
        </w:rPr>
        <w:t>年調査と比較すると、今後就労継続が困難だと考えているかたは、「訪問系利用あり」で</w:t>
      </w:r>
      <w:r>
        <w:rPr>
          <w:rFonts w:hint="eastAsia"/>
        </w:rPr>
        <w:t>10.3</w:t>
      </w:r>
      <w:r>
        <w:rPr>
          <w:rFonts w:hint="eastAsia"/>
        </w:rPr>
        <w:t>ポイント減少、「訪問系利用なし」で</w:t>
      </w:r>
      <w:r>
        <w:rPr>
          <w:rFonts w:hint="eastAsia"/>
        </w:rPr>
        <w:t>5.0</w:t>
      </w:r>
      <w:r>
        <w:rPr>
          <w:rFonts w:hint="eastAsia"/>
        </w:rPr>
        <w:t>ポイント減少しています。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3</w:t>
      </w:r>
      <w:r>
        <w:rPr>
          <w:rFonts w:hint="eastAsia" w:ascii="ＭＳ ゴシック" w:hAnsi="ＭＳ ゴシック" w:eastAsia="ＭＳ ゴシック"/>
          <w:sz w:val="21"/>
        </w:rPr>
        <w:t>：サービス利用の組み合わせ別・就労継続見込み</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（要介護２以上、フルタイム勤務＋パートタイム勤務）</w:t>
      </w:r>
    </w:p>
    <w:p>
      <w:pPr>
        <w:pStyle w:val="0"/>
        <w:jc w:val="center"/>
        <w:rPr>
          <w:rFonts w:hint="default"/>
        </w:rPr>
      </w:pPr>
      <w:r>
        <w:rPr>
          <w:rFonts w:hint="default"/>
        </w:rPr>
        <w:drawing>
          <wp:anchor distT="0" distB="0" distL="114300" distR="114300" simplePos="0" relativeHeight="31" behindDoc="0" locked="0" layoutInCell="1" hidden="0" allowOverlap="1">
            <wp:simplePos x="0" y="0"/>
            <wp:positionH relativeFrom="column">
              <wp:posOffset>304800</wp:posOffset>
            </wp:positionH>
            <wp:positionV relativeFrom="paragraph">
              <wp:posOffset>19050</wp:posOffset>
            </wp:positionV>
            <wp:extent cx="5572125" cy="2419350"/>
            <wp:effectExtent l="0" t="0" r="0" b="0"/>
            <wp:wrapNone/>
            <wp:docPr id="1055" name="Picture 12"/>
            <a:graphic xmlns:a="http://schemas.openxmlformats.org/drawingml/2006/main">
              <a:graphicData uri="http://schemas.openxmlformats.org/drawingml/2006/picture">
                <pic:pic xmlns:pic="http://schemas.openxmlformats.org/drawingml/2006/picture">
                  <pic:nvPicPr>
                    <pic:cNvPr id="1055" name="Picture 12"/>
                    <pic:cNvPicPr>
                      <a:picLocks noChangeAspect="1" noChangeArrowheads="1"/>
                    </pic:cNvPicPr>
                  </pic:nvPicPr>
                  <pic:blipFill>
                    <a:blip r:embed="rId31"/>
                    <a:srcRect t="1944" b="43198"/>
                    <a:stretch>
                      <a:fillRect/>
                    </a:stretch>
                  </pic:blipFill>
                  <pic:spPr>
                    <a:xfrm>
                      <a:off x="0" y="0"/>
                      <a:ext cx="5572125" cy="241935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61"/>
        <w:tblW w:w="9716" w:type="dxa"/>
        <w:tblInd w:w="0" w:type="dxa"/>
        <w:tblLayout w:type="fixed"/>
        <w:tblLook w:firstRow="1" w:lastRow="0" w:firstColumn="1" w:lastColumn="0" w:noHBand="0" w:noVBand="1" w:val="04A0"/>
      </w:tblPr>
      <w:tblGrid>
        <w:gridCol w:w="9716"/>
      </w:tblGrid>
      <w:tr>
        <w:trPr/>
        <w:tc>
          <w:tcPr>
            <w:tcW w:w="971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②家族介護者アンケート調査</w:t>
            </w:r>
          </w:p>
          <w:p>
            <w:pPr>
              <w:pStyle w:val="0"/>
              <w:rPr>
                <w:rFonts w:hint="default" w:ascii="ＭＳ 明朝" w:hAnsi="ＭＳ 明朝" w:eastAsia="ＭＳ 明朝"/>
                <w:color w:val="000000" w:themeColor="text1"/>
                <w:sz w:val="24"/>
              </w:rPr>
            </w:pPr>
            <w:r>
              <w:rPr>
                <w:rFonts w:hint="eastAsia" w:ascii="ＭＳ 明朝" w:hAnsi="ＭＳ 明朝" w:eastAsia="ＭＳ 明朝"/>
                <w:sz w:val="24"/>
              </w:rPr>
              <w:t>　□調査期間：令和２</w:t>
            </w:r>
            <w:r>
              <w:rPr>
                <w:rFonts w:hint="default" w:ascii="ＭＳ 明朝" w:hAnsi="ＭＳ 明朝" w:eastAsia="ＭＳ 明朝"/>
                <w:sz w:val="24"/>
              </w:rPr>
              <w:t>年</w:t>
            </w:r>
            <w:r>
              <w:rPr>
                <w:rFonts w:hint="eastAsia" w:ascii="ＭＳ 明朝" w:hAnsi="ＭＳ 明朝" w:eastAsia="ＭＳ 明朝"/>
                <w:sz w:val="24"/>
              </w:rPr>
              <w:t>(20</w:t>
            </w:r>
            <w:r>
              <w:rPr>
                <w:rFonts w:hint="eastAsia" w:ascii="ＭＳ 明朝" w:hAnsi="ＭＳ 明朝" w:eastAsia="ＭＳ 明朝"/>
                <w:color w:val="000000" w:themeColor="text1"/>
                <w:sz w:val="24"/>
              </w:rPr>
              <w:t>20</w:t>
            </w:r>
            <w:r>
              <w:rPr>
                <w:rFonts w:hint="eastAsia" w:ascii="ＭＳ 明朝" w:hAnsi="ＭＳ 明朝" w:eastAsia="ＭＳ 明朝"/>
                <w:color w:val="000000" w:themeColor="text1"/>
                <w:sz w:val="24"/>
              </w:rPr>
              <w:t>年</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13</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（月）</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８</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28</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p>
          <w:p>
            <w:pPr>
              <w:pStyle w:val="0"/>
              <w:rPr>
                <w:rFonts w:hint="default" w:ascii="ＭＳ 明朝" w:hAnsi="ＭＳ 明朝" w:eastAsia="ＭＳ 明朝"/>
                <w:sz w:val="24"/>
              </w:rPr>
            </w:pPr>
            <w:r>
              <w:rPr>
                <w:rFonts w:hint="eastAsia" w:ascii="ＭＳ 明朝" w:hAnsi="ＭＳ 明朝" w:eastAsia="ＭＳ 明朝"/>
                <w:color w:val="000000" w:themeColor="text1"/>
                <w:sz w:val="24"/>
              </w:rPr>
              <w:t>　</w:t>
            </w:r>
            <w:r>
              <w:rPr>
                <w:rFonts w:hint="eastAsia" w:ascii="ＭＳ 明朝" w:hAnsi="ＭＳ 明朝" w:eastAsia="ＭＳ 明朝"/>
                <w:sz w:val="24"/>
              </w:rPr>
              <w:t>□調査対象：</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・箕面認知症家族会（びわの会）</w:t>
            </w:r>
          </w:p>
          <w:p>
            <w:pPr>
              <w:pStyle w:val="0"/>
              <w:ind w:firstLine="960" w:firstLineChars="400"/>
              <w:rPr>
                <w:rFonts w:hint="default" w:ascii="ＭＳ 明朝" w:hAnsi="ＭＳ 明朝" w:eastAsia="ＭＳ 明朝"/>
                <w:sz w:val="24"/>
              </w:rPr>
            </w:pPr>
            <w:r>
              <w:rPr>
                <w:rFonts w:hint="eastAsia" w:ascii="ＭＳ 明朝" w:hAnsi="ＭＳ 明朝" w:eastAsia="ＭＳ 明朝"/>
                <w:sz w:val="24"/>
              </w:rPr>
              <w:t>認知症高齢者等を介護している（していた）家族が会員となり活動する団体</w:t>
            </w:r>
          </w:p>
          <w:p>
            <w:pPr>
              <w:pStyle w:val="0"/>
              <w:rPr>
                <w:rFonts w:hint="default" w:ascii="ＭＳ 明朝" w:hAnsi="ＭＳ 明朝" w:eastAsia="ＭＳ 明朝"/>
                <w:sz w:val="24"/>
              </w:rPr>
            </w:pPr>
            <w:r>
              <w:rPr>
                <w:rFonts w:hint="eastAsia" w:ascii="ＭＳ 明朝" w:hAnsi="ＭＳ 明朝" w:eastAsia="ＭＳ 明朝"/>
                <w:sz w:val="24"/>
              </w:rPr>
              <w:t>　　・男性介護者のつどい</w:t>
            </w:r>
          </w:p>
          <w:p>
            <w:pPr>
              <w:pStyle w:val="0"/>
              <w:ind w:firstLine="960" w:firstLineChars="400"/>
              <w:rPr>
                <w:rFonts w:hint="default" w:ascii="ＭＳ 明朝" w:hAnsi="ＭＳ 明朝" w:eastAsia="ＭＳ 明朝"/>
                <w:sz w:val="24"/>
              </w:rPr>
            </w:pPr>
            <w:r>
              <w:rPr>
                <w:rFonts w:hint="eastAsia" w:ascii="ＭＳ 明朝" w:hAnsi="ＭＳ 明朝" w:eastAsia="ＭＳ 明朝"/>
                <w:sz w:val="24"/>
              </w:rPr>
              <w:t>男性介護者間で相談・交流を行う市主催の会</w:t>
            </w:r>
          </w:p>
        </w:tc>
      </w:tr>
    </w:tbl>
    <w:p>
      <w:pPr>
        <w:pStyle w:val="0"/>
        <w:rPr>
          <w:rFonts w:hint="default" w:ascii="ＭＳ ゴシック" w:hAnsi="ＭＳ ゴシック" w:eastAsia="ＭＳ ゴシック"/>
        </w:rPr>
      </w:pPr>
    </w:p>
    <w:p>
      <w:pPr>
        <w:pStyle w:val="0"/>
        <w:jc w:val="both"/>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相談先について</w:t>
      </w:r>
    </w:p>
    <w:p>
      <w:pPr>
        <w:pStyle w:val="0"/>
        <w:ind w:left="480" w:hanging="480" w:hangingChars="200"/>
        <w:jc w:val="both"/>
        <w:rPr>
          <w:rFonts w:hint="default"/>
        </w:rPr>
      </w:pPr>
      <w:r>
        <w:rPr>
          <w:rFonts w:hint="eastAsia"/>
        </w:rPr>
        <w:t>　○　相談窓口としてどこが多いかという問いに対して、「地域包括支援センター」または「ケアマネジャー」という回答が多く、そのほか、「かかりつけ医」、「友人」なども挙がっています。</w:t>
      </w:r>
    </w:p>
    <w:p>
      <w:pPr>
        <w:pStyle w:val="0"/>
        <w:ind w:left="480" w:hanging="480" w:hangingChars="200"/>
        <w:jc w:val="both"/>
        <w:rPr>
          <w:rFonts w:hint="default"/>
        </w:rPr>
      </w:pPr>
      <w:r>
        <w:rPr>
          <w:rFonts w:hint="eastAsia"/>
        </w:rPr>
        <w:t>　○　また、相談窓口の周知方法については、「市のホームページや広報紙に常時掲載する」など、電子媒体と紙媒体と双方での周知が必要との意見が挙がっています。</w:t>
      </w:r>
    </w:p>
    <w:p>
      <w:pPr>
        <w:pStyle w:val="0"/>
        <w:jc w:val="both"/>
        <w:rPr>
          <w:rFonts w:hint="default" w:ascii="ＭＳ ゴシック" w:hAnsi="ＭＳ ゴシック" w:eastAsia="ＭＳ ゴシック"/>
        </w:rPr>
      </w:pPr>
    </w:p>
    <w:p>
      <w:pPr>
        <w:pStyle w:val="0"/>
        <w:jc w:val="both"/>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介護者の困りごとについて</w:t>
      </w:r>
    </w:p>
    <w:p>
      <w:pPr>
        <w:pStyle w:val="0"/>
        <w:ind w:left="480" w:hanging="480" w:hangingChars="200"/>
        <w:jc w:val="both"/>
        <w:rPr>
          <w:rFonts w:hint="default"/>
        </w:rPr>
      </w:pPr>
      <w:r>
        <w:rPr>
          <w:rFonts w:hint="eastAsia"/>
        </w:rPr>
        <w:t>　○　「介護サービスやケアマネジャーをどこにお願いするか」、「介護サービスの費用負担」など介護サービスに関わる困りごとが挙がっています。</w:t>
      </w:r>
    </w:p>
    <w:p>
      <w:pPr>
        <w:pStyle w:val="0"/>
        <w:ind w:left="480" w:leftChars="100" w:hanging="240" w:hangingChars="100"/>
        <w:jc w:val="both"/>
        <w:rPr>
          <w:rFonts w:hint="default"/>
        </w:rPr>
      </w:pPr>
      <w:r>
        <w:rPr>
          <w:rFonts w:hint="eastAsia"/>
        </w:rPr>
        <w:t>○　また、「家族で介護を続けられるか」、「介護者自身の健康」、「介護の専門職ではないため、感情的になってしまう」など、家族介護者としての不安感も挙がっています。</w:t>
      </w:r>
    </w:p>
    <w:p>
      <w:pPr>
        <w:pStyle w:val="0"/>
        <w:jc w:val="both"/>
        <w:rPr>
          <w:rFonts w:hint="default" w:ascii="ＭＳ ゴシック" w:hAnsi="ＭＳ ゴシック" w:eastAsia="ＭＳ ゴシック"/>
        </w:rPr>
      </w:pPr>
    </w:p>
    <w:p>
      <w:pPr>
        <w:pStyle w:val="0"/>
        <w:jc w:val="both"/>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高齢者虐待防止について</w:t>
      </w:r>
    </w:p>
    <w:p>
      <w:pPr>
        <w:pStyle w:val="0"/>
        <w:ind w:left="480" w:hanging="480" w:hangingChars="200"/>
        <w:jc w:val="both"/>
        <w:rPr>
          <w:rFonts w:hint="default"/>
        </w:rPr>
      </w:pPr>
      <w:r>
        <w:rPr>
          <w:rFonts w:hint="eastAsia"/>
        </w:rPr>
        <w:t>　○　高齢者虐待の背景については、「介護者が孤立してしまうこと」、「介護者がストレスを発散できないこと」、「被介護者に対して、客観的になれずに感情的になってしまうこと」などの意見が挙がっています。</w:t>
      </w:r>
    </w:p>
    <w:p>
      <w:pPr>
        <w:pStyle w:val="0"/>
        <w:ind w:left="480" w:hanging="480" w:hangingChars="200"/>
        <w:jc w:val="both"/>
        <w:rPr>
          <w:rFonts w:hint="default" w:ascii="ＭＳ ゴシック" w:hAnsi="ＭＳ ゴシック" w:eastAsia="ＭＳ ゴシック"/>
        </w:rPr>
      </w:pPr>
      <w:r>
        <w:rPr>
          <w:rFonts w:hint="eastAsia"/>
        </w:rPr>
        <w:t>　○　虐待防止に向けた取組としては、「家族介護者の気持ちを聞いてもらう場や一緒に考えてもらう場を設けること」、「ヘルパーなど専門職による支援」、「ストレス発散できるような取組」、「地域の見守りなど第三者の目がどこまで入るか」などの意見が挙がっています。</w:t>
      </w:r>
    </w:p>
    <w:p>
      <w:pPr>
        <w:pStyle w:val="0"/>
        <w:jc w:val="both"/>
        <w:rPr>
          <w:rFonts w:hint="default" w:ascii="ＭＳ ゴシック" w:hAnsi="ＭＳ ゴシック" w:eastAsia="ＭＳ ゴシック"/>
        </w:rPr>
      </w:pPr>
    </w:p>
    <w:p>
      <w:pPr>
        <w:pStyle w:val="0"/>
        <w:jc w:val="both"/>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u w:val="single" w:color="auto"/>
        </w:rPr>
        <w:t>家族会活動における地域連携について</w:t>
      </w:r>
    </w:p>
    <w:p>
      <w:pPr>
        <w:pStyle w:val="0"/>
        <w:ind w:left="480" w:hanging="480" w:hangingChars="200"/>
        <w:jc w:val="both"/>
        <w:rPr>
          <w:rFonts w:hint="default"/>
        </w:rPr>
      </w:pPr>
      <w:r>
        <w:rPr>
          <w:rFonts w:hint="eastAsia"/>
        </w:rPr>
        <w:t>　○　「家族会が、地域包括支援センターや認知症の専門医などと、もっと積極的に連携していく必要がある」との意見が挙がっています。</w:t>
      </w:r>
    </w:p>
    <w:p>
      <w:pPr>
        <w:pStyle w:val="0"/>
        <w:ind w:left="480" w:hanging="480" w:hangingChars="200"/>
        <w:jc w:val="both"/>
        <w:rPr>
          <w:rFonts w:hint="default"/>
        </w:rPr>
      </w:pPr>
      <w:r>
        <w:rPr>
          <w:rFonts w:hint="eastAsia"/>
        </w:rPr>
        <w:t>　○　「家族会の存在をもっとＰＲして、地域と連携していく必要がある」との意見も挙がっています。</w:t>
      </w:r>
    </w:p>
    <w:p>
      <w:pPr>
        <w:pStyle w:val="0"/>
        <w:ind w:left="480" w:hanging="480" w:hangingChars="200"/>
        <w:rPr>
          <w:rFonts w:hint="default"/>
        </w:rPr>
      </w:pPr>
    </w:p>
    <w:p>
      <w:pPr>
        <w:pStyle w:val="0"/>
        <w:rPr>
          <w:rFonts w:hint="default"/>
        </w:rPr>
      </w:pPr>
    </w:p>
    <w:p>
      <w:pPr>
        <w:pStyle w:val="0"/>
        <w:rPr>
          <w:rFonts w:hint="default"/>
        </w:rPr>
      </w:pPr>
    </w:p>
    <w:p>
      <w:pPr>
        <w:rPr>
          <w:rFonts w:hint="default" w:ascii="メイリオ" w:hAnsi="メイリオ" w:eastAsia="メイリオ"/>
          <w:sz w:val="28"/>
        </w:rPr>
        <w:sectPr>
          <w:footerReference r:id="rId5" w:type="default"/>
          <w:pgSz w:w="11906" w:h="16838"/>
          <w:pgMar w:top="1440" w:right="1080" w:bottom="1440" w:left="1080" w:header="851" w:footer="454" w:gutter="0"/>
          <w:pgNumType w:start="19"/>
          <w:cols w:space="720"/>
          <w:textDirection w:val="lrTb"/>
          <w:docGrid w:type="lines" w:linePitch="360"/>
        </w:sectPr>
      </w:pPr>
    </w:p>
    <w:p>
      <w:pPr>
        <w:pStyle w:val="4"/>
        <w:ind w:left="0" w:leftChars="0"/>
        <w:rPr>
          <w:rFonts w:hint="default" w:ascii="メイリオ" w:hAnsi="メイリオ" w:eastAsia="メイリオ"/>
          <w:b w:val="0"/>
          <w:sz w:val="28"/>
        </w:rPr>
      </w:pPr>
      <w:bookmarkStart w:id="4" w:name="_Toc59007766"/>
      <w:r>
        <w:rPr>
          <w:rFonts w:hint="eastAsia" w:ascii="メイリオ" w:hAnsi="メイリオ" w:eastAsia="メイリオ"/>
          <w:b w:val="0"/>
          <w:sz w:val="28"/>
        </w:rPr>
        <w:t>（３）事業者の意識・実態</w:t>
      </w:r>
      <w:bookmarkEnd w:id="4"/>
    </w:p>
    <w:p>
      <w:pPr>
        <w:pStyle w:val="0"/>
        <w:ind w:firstLine="240" w:firstLineChars="100"/>
        <w:rPr>
          <w:rFonts w:hint="default"/>
        </w:rPr>
      </w:pPr>
      <w:r>
        <w:rPr>
          <w:rFonts w:hint="eastAsia"/>
        </w:rPr>
        <w:t>事業者の意識・実態について、次の調査から主な意見を整理しました。</w:t>
      </w:r>
    </w:p>
    <w:p>
      <w:pPr>
        <w:pStyle w:val="0"/>
        <w:rPr>
          <w:rFonts w:hint="default"/>
        </w:rPr>
      </w:pPr>
    </w:p>
    <w:tbl>
      <w:tblPr>
        <w:tblStyle w:val="61"/>
        <w:tblW w:w="9716" w:type="dxa"/>
        <w:tblInd w:w="0" w:type="dxa"/>
        <w:tblLayout w:type="fixed"/>
        <w:tblLook w:firstRow="1" w:lastRow="0" w:firstColumn="1" w:lastColumn="0" w:noHBand="0" w:noVBand="1" w:val="04A0"/>
      </w:tblPr>
      <w:tblGrid>
        <w:gridCol w:w="9716"/>
      </w:tblGrid>
      <w:tr>
        <w:trPr/>
        <w:tc>
          <w:tcPr>
            <w:tcW w:w="971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①居宅介護支援事業所及び介護予防支援事業所へのアンケート調査</w:t>
            </w:r>
          </w:p>
          <w:p>
            <w:pPr>
              <w:pStyle w:val="0"/>
              <w:rPr>
                <w:rFonts w:hint="default" w:ascii="ＭＳ 明朝" w:hAnsi="ＭＳ 明朝" w:eastAsia="ＭＳ 明朝"/>
                <w:color w:val="000000" w:themeColor="text1"/>
                <w:sz w:val="24"/>
              </w:rPr>
            </w:pPr>
            <w:r>
              <w:rPr>
                <w:rFonts w:hint="eastAsia" w:ascii="ＭＳ 明朝" w:hAnsi="ＭＳ 明朝" w:eastAsia="ＭＳ 明朝"/>
                <w:sz w:val="24"/>
              </w:rPr>
              <w:t>　□調査期間：令和２</w:t>
            </w:r>
            <w:r>
              <w:rPr>
                <w:rFonts w:hint="default" w:ascii="ＭＳ 明朝" w:hAnsi="ＭＳ 明朝" w:eastAsia="ＭＳ 明朝"/>
                <w:sz w:val="24"/>
              </w:rPr>
              <w:t>年</w:t>
            </w:r>
            <w:r>
              <w:rPr>
                <w:rFonts w:hint="eastAsia" w:ascii="ＭＳ 明朝" w:hAnsi="ＭＳ 明朝" w:eastAsia="ＭＳ 明朝"/>
                <w:sz w:val="24"/>
              </w:rPr>
              <w:t>(2020</w:t>
            </w:r>
            <w:r>
              <w:rPr>
                <w:rFonts w:hint="eastAsia" w:ascii="ＭＳ 明朝" w:hAnsi="ＭＳ 明朝" w:eastAsia="ＭＳ 明朝"/>
                <w:sz w:val="24"/>
              </w:rPr>
              <w:t>年</w:t>
            </w:r>
            <w:r>
              <w:rPr>
                <w:rFonts w:hint="eastAsia" w:ascii="ＭＳ 明朝" w:hAnsi="ＭＳ 明朝" w:eastAsia="ＭＳ 明朝"/>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17</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31</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p>
          <w:p>
            <w:pPr>
              <w:pStyle w:val="0"/>
              <w:rPr>
                <w:rFonts w:hint="default" w:ascii="ＭＳ 明朝" w:hAnsi="ＭＳ 明朝" w:eastAsia="ＭＳ 明朝"/>
                <w:sz w:val="24"/>
              </w:rPr>
            </w:pPr>
            <w:r>
              <w:rPr>
                <w:rFonts w:hint="eastAsia" w:ascii="ＭＳ 明朝" w:hAnsi="ＭＳ 明朝" w:eastAsia="ＭＳ 明朝"/>
                <w:color w:val="000000" w:themeColor="text1"/>
                <w:sz w:val="24"/>
              </w:rPr>
              <w:t>　</w:t>
            </w:r>
            <w:r>
              <w:rPr>
                <w:rFonts w:hint="eastAsia" w:ascii="ＭＳ 明朝" w:hAnsi="ＭＳ 明朝" w:eastAsia="ＭＳ 明朝"/>
                <w:sz w:val="24"/>
              </w:rPr>
              <w:t>□調査対象：居宅介護支援事業所　全</w:t>
            </w:r>
            <w:r>
              <w:rPr>
                <w:rFonts w:hint="eastAsia" w:ascii="ＭＳ 明朝" w:hAnsi="ＭＳ 明朝" w:eastAsia="ＭＳ 明朝"/>
                <w:sz w:val="24"/>
              </w:rPr>
              <w:t>43</w:t>
            </w:r>
            <w:r>
              <w:rPr>
                <w:rFonts w:hint="eastAsia" w:ascii="ＭＳ 明朝" w:hAnsi="ＭＳ 明朝" w:eastAsia="ＭＳ 明朝"/>
                <w:sz w:val="24"/>
              </w:rPr>
              <w:t>か所</w:t>
            </w:r>
          </w:p>
          <w:p>
            <w:pPr>
              <w:pStyle w:val="0"/>
              <w:ind w:firstLine="1680" w:firstLineChars="700"/>
              <w:rPr>
                <w:rFonts w:hint="default" w:ascii="ＭＳ 明朝" w:hAnsi="ＭＳ 明朝" w:eastAsia="ＭＳ 明朝"/>
                <w:sz w:val="24"/>
              </w:rPr>
            </w:pPr>
            <w:r>
              <w:rPr>
                <w:rFonts w:hint="eastAsia" w:ascii="ＭＳ 明朝" w:hAnsi="ＭＳ 明朝" w:eastAsia="ＭＳ 明朝"/>
                <w:sz w:val="24"/>
              </w:rPr>
              <w:t>地域包括支援センター（介護予防支援事業所）　全５か所</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□回収状況：</w:t>
            </w:r>
            <w:r>
              <w:rPr>
                <w:rFonts w:hint="eastAsia" w:ascii="ＭＳ 明朝" w:hAnsi="ＭＳ 明朝" w:eastAsia="ＭＳ 明朝"/>
                <w:sz w:val="24"/>
              </w:rPr>
              <w:t>18</w:t>
            </w:r>
            <w:r>
              <w:rPr>
                <w:rFonts w:hint="eastAsia" w:ascii="ＭＳ 明朝" w:hAnsi="ＭＳ 明朝" w:eastAsia="ＭＳ 明朝"/>
                <w:sz w:val="24"/>
              </w:rPr>
              <w:t>件</w:t>
            </w:r>
          </w:p>
        </w:tc>
      </w:tr>
    </w:tbl>
    <w:p>
      <w:pPr>
        <w:pStyle w:val="0"/>
        <w:rPr>
          <w:rFonts w:hint="default"/>
        </w:rPr>
      </w:pPr>
    </w:p>
    <w:p>
      <w:pPr>
        <w:pStyle w:val="0"/>
        <w:ind w:firstLine="240" w:firstLineChars="100"/>
        <w:jc w:val="both"/>
        <w:rPr>
          <w:rFonts w:hint="default"/>
        </w:rPr>
      </w:pPr>
      <w:r>
        <w:rPr>
          <w:rFonts w:hint="eastAsia"/>
        </w:rPr>
        <w:t>主に、次のような意見が挙がっています。</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地域包括ケアシステムの推進について</w:t>
      </w:r>
    </w:p>
    <w:p>
      <w:pPr>
        <w:pStyle w:val="0"/>
        <w:ind w:left="480" w:hanging="480" w:hangingChars="200"/>
        <w:jc w:val="both"/>
        <w:rPr>
          <w:rFonts w:hint="default"/>
        </w:rPr>
      </w:pPr>
      <w:r>
        <w:rPr>
          <w:rFonts w:hint="eastAsia"/>
        </w:rPr>
        <w:t>　○　自助・互助に関して、高齢者や家族に十分理解されていないと感じる。公助につなげる方法についても関係者の研修等が必要。</w:t>
      </w:r>
    </w:p>
    <w:p>
      <w:pPr>
        <w:pStyle w:val="0"/>
        <w:ind w:left="480" w:hanging="480" w:hangingChars="200"/>
        <w:jc w:val="both"/>
        <w:rPr>
          <w:rFonts w:hint="default"/>
        </w:rPr>
      </w:pPr>
      <w:r>
        <w:rPr>
          <w:rFonts w:hint="eastAsia"/>
        </w:rPr>
        <w:t>　○　歩いて行けるところに行き場がなく、日々の交流の場所が不足している。</w:t>
      </w:r>
    </w:p>
    <w:p>
      <w:pPr>
        <w:pStyle w:val="0"/>
        <w:ind w:firstLine="240" w:firstLineChars="100"/>
        <w:jc w:val="both"/>
        <w:rPr>
          <w:rFonts w:hint="default"/>
        </w:rPr>
      </w:pPr>
      <w:r>
        <w:rPr>
          <w:rFonts w:hint="eastAsia"/>
        </w:rPr>
        <w:t>○　外出に対しての移動支援が、十分にない。</w:t>
      </w:r>
    </w:p>
    <w:p>
      <w:pPr>
        <w:pStyle w:val="0"/>
        <w:ind w:left="480" w:leftChars="100" w:hanging="240" w:hangingChars="10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医療との連携について</w:t>
      </w:r>
    </w:p>
    <w:p>
      <w:pPr>
        <w:pStyle w:val="0"/>
        <w:ind w:left="480" w:hanging="480" w:hangingChars="200"/>
        <w:jc w:val="both"/>
        <w:rPr>
          <w:rFonts w:hint="default"/>
        </w:rPr>
      </w:pPr>
      <w:r>
        <w:rPr>
          <w:rFonts w:hint="eastAsia"/>
        </w:rPr>
        <w:t>　○　介護保険の制度理解が進み、以前よりスムーズに家族や関係者間での連携が取れるようになっているが、サービス付き高齢者向け住宅等の訪問診療については、在宅のような連携は取りにくい。</w:t>
      </w:r>
    </w:p>
    <w:p>
      <w:pPr>
        <w:pStyle w:val="0"/>
        <w:ind w:left="480" w:hanging="480" w:hangingChars="200"/>
        <w:jc w:val="both"/>
        <w:rPr>
          <w:rFonts w:hint="default"/>
        </w:rPr>
      </w:pPr>
      <w:r>
        <w:rPr>
          <w:rFonts w:hint="eastAsia"/>
        </w:rPr>
        <w:t>　○　医療機関との情報共有等（退院前カンファレンス、退院後の定期通院時における身体状況連絡、入院依頼等）については、連携シートを活用し、連携が進んでいる。</w:t>
      </w:r>
    </w:p>
    <w:p>
      <w:pPr>
        <w:pStyle w:val="0"/>
        <w:ind w:left="480" w:hanging="480" w:hangingChars="200"/>
        <w:jc w:val="both"/>
        <w:rPr>
          <w:rFonts w:hint="default"/>
        </w:rPr>
      </w:pPr>
      <w:r>
        <w:rPr>
          <w:rFonts w:hint="eastAsia"/>
        </w:rPr>
        <w:t>　○　箕面市内の訪問看護や往診医が少しずつ利用できつつあるが、現状として看取りのできる環境には乏しいため、入院せざるを得ない状況がある。</w:t>
      </w:r>
    </w:p>
    <w:p>
      <w:pPr>
        <w:pStyle w:val="0"/>
        <w:ind w:left="480" w:hanging="480" w:hangingChars="200"/>
        <w:jc w:val="both"/>
        <w:rPr>
          <w:rFonts w:hint="default"/>
        </w:rPr>
      </w:pPr>
      <w:r>
        <w:rPr>
          <w:rFonts w:hint="eastAsia"/>
        </w:rPr>
        <w:t>　○　退院後の支援から訪問医、訪問看護やリハビリへの移行がスムーズに行えており、訪問医が他市より充実していると思う。</w:t>
      </w:r>
    </w:p>
    <w:p>
      <w:pPr>
        <w:pStyle w:val="0"/>
        <w:jc w:val="both"/>
        <w:rPr>
          <w:rFonts w:hint="default"/>
        </w:rPr>
      </w:pPr>
    </w:p>
    <w:p>
      <w:pPr>
        <w:pStyle w:val="0"/>
        <w:jc w:val="both"/>
        <w:rPr>
          <w:rFonts w:hint="default"/>
          <w:strike w:val="1"/>
        </w:rPr>
      </w:pPr>
      <w:r>
        <w:rPr>
          <w:rFonts w:hint="eastAsia" w:ascii="ＭＳ ゴシック" w:hAnsi="ＭＳ ゴシック" w:eastAsia="ＭＳ ゴシック"/>
        </w:rPr>
        <w:t>■</w:t>
      </w:r>
      <w:r>
        <w:rPr>
          <w:rFonts w:hint="eastAsia" w:ascii="ＭＳ ゴシック" w:hAnsi="ＭＳ ゴシック" w:eastAsia="ＭＳ ゴシック"/>
          <w:u w:val="single" w:color="auto"/>
        </w:rPr>
        <w:t>認知症支援策について</w:t>
      </w:r>
    </w:p>
    <w:p>
      <w:pPr>
        <w:pStyle w:val="0"/>
        <w:ind w:left="480" w:leftChars="100" w:hanging="240" w:hangingChars="100"/>
        <w:jc w:val="both"/>
        <w:rPr>
          <w:rFonts w:hint="default"/>
        </w:rPr>
      </w:pPr>
      <w:r>
        <w:rPr>
          <w:rFonts w:hint="eastAsia"/>
        </w:rPr>
        <w:t>○　認知症家族からの理解を得て、近隣住民に認知症サポーター（認知症の理解者）になってもらい、見守り支援をしてもらうのが効果的ではないか。</w:t>
      </w:r>
    </w:p>
    <w:p>
      <w:pPr>
        <w:pStyle w:val="0"/>
        <w:ind w:left="480" w:hanging="480" w:hangingChars="200"/>
        <w:jc w:val="both"/>
        <w:rPr>
          <w:rFonts w:hint="default"/>
        </w:rPr>
      </w:pPr>
      <w:r>
        <w:rPr>
          <w:rFonts w:hint="eastAsia"/>
        </w:rPr>
        <w:t>　○　家族が認知症のことを理解して適切な介護ができていると、本人は穏やかに過ごせるので、家族会や勉強会はこれからも続けてほしい。</w:t>
      </w:r>
    </w:p>
    <w:p>
      <w:pPr>
        <w:pStyle w:val="0"/>
        <w:ind w:left="480" w:leftChars="100" w:hanging="240" w:hangingChars="100"/>
        <w:jc w:val="both"/>
        <w:rPr>
          <w:rFonts w:hint="default"/>
        </w:rPr>
      </w:pPr>
      <w:r>
        <w:rPr>
          <w:rFonts w:hint="eastAsia"/>
        </w:rPr>
        <w:t>○　認知症に対する理解はまだ低いと感じており、認知症サポーター養成講座の開催を増やすことや、認知症カフェの開設場所を増やすなどの取組が必要。</w:t>
      </w:r>
    </w:p>
    <w:p>
      <w:pPr>
        <w:pStyle w:val="0"/>
        <w:jc w:val="both"/>
        <w:rPr>
          <w:rFonts w:hint="default"/>
        </w:rPr>
      </w:pP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地域ケア会議の推進について</w:t>
      </w:r>
    </w:p>
    <w:p>
      <w:pPr>
        <w:pStyle w:val="0"/>
        <w:ind w:left="480" w:hanging="480" w:hangingChars="200"/>
        <w:jc w:val="both"/>
        <w:rPr>
          <w:rFonts w:hint="default"/>
        </w:rPr>
      </w:pPr>
      <w:r>
        <w:rPr>
          <w:rFonts w:hint="eastAsia"/>
        </w:rPr>
        <w:t>　○　個別会議では個別課題の解決支援はできていると思うが、レビュー会議では課題解決のための地域支援ネットワーク構築や地域課題の把握まではできていないと思うため、会議のありかたを検討していく必要がある。</w:t>
      </w:r>
    </w:p>
    <w:p>
      <w:pPr>
        <w:pStyle w:val="0"/>
        <w:ind w:left="480" w:hanging="480" w:hangingChars="200"/>
        <w:jc w:val="both"/>
        <w:rPr>
          <w:rFonts w:hint="default"/>
        </w:rPr>
      </w:pPr>
      <w:r>
        <w:rPr>
          <w:rFonts w:hint="eastAsia"/>
        </w:rPr>
        <w:t>　○　地域住民に対して、他人事ではなく自分たちにも必ず訪れる「老い」に対して、勉強会等を開催し、協力を得られやすくする取組が必要。</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生活支援サービスの充実・強化について</w:t>
      </w:r>
    </w:p>
    <w:p>
      <w:pPr>
        <w:pStyle w:val="0"/>
        <w:ind w:left="480" w:hanging="480" w:hangingChars="200"/>
        <w:jc w:val="both"/>
        <w:rPr>
          <w:rFonts w:hint="default"/>
        </w:rPr>
      </w:pPr>
      <w:r>
        <w:rPr>
          <w:rFonts w:hint="eastAsia"/>
        </w:rPr>
        <w:t>　○　自治会等によるゴミ出し支援がなかなか広がっていないように感じる。ゴミ出しの問題がクリアできれば、訪問介護を利用しなくてもよいかたがいるように思う。</w:t>
      </w:r>
    </w:p>
    <w:p>
      <w:pPr>
        <w:pStyle w:val="0"/>
        <w:ind w:left="480" w:hanging="480" w:hangingChars="200"/>
        <w:jc w:val="both"/>
        <w:rPr>
          <w:rFonts w:hint="default"/>
        </w:rPr>
      </w:pPr>
      <w:r>
        <w:rPr>
          <w:rFonts w:hint="eastAsia"/>
        </w:rPr>
        <w:t>　○　生活支援サービスの利用方法がよく分からない。</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地域の関係団体との連携について</w:t>
      </w:r>
    </w:p>
    <w:p>
      <w:pPr>
        <w:pStyle w:val="0"/>
        <w:ind w:left="480" w:hanging="480" w:hangingChars="200"/>
        <w:jc w:val="both"/>
        <w:rPr>
          <w:rFonts w:hint="default"/>
        </w:rPr>
      </w:pPr>
      <w:r>
        <w:rPr>
          <w:rFonts w:hint="eastAsia"/>
        </w:rPr>
        <w:t>　○　民生委員・児童委員等から独居等で見守りなどの何らかの支援が必要と思われるかたの情報を取得することで、訪問等において状態を確認でき、必要なかたは速やかにサービス等へつなげられている。要介護認定は非該当だが見守り等が必要なかたについては、民生委員・児童委員などへ積極的に情報提供し、連携していくことが必要。</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介護予防事業について</w:t>
      </w:r>
    </w:p>
    <w:p>
      <w:pPr>
        <w:pStyle w:val="0"/>
        <w:ind w:left="480" w:hanging="480" w:hangingChars="200"/>
        <w:jc w:val="both"/>
        <w:rPr>
          <w:rFonts w:hint="default"/>
        </w:rPr>
      </w:pPr>
      <w:r>
        <w:rPr>
          <w:rFonts w:hint="eastAsia"/>
        </w:rPr>
        <w:t>　○　介護予防への関心が高く、積極的に色々なことに取り組んでいるかたもいる一方、介護予防への関心が低く、閉じこもり傾向のかたも多い。無関心のかたへの意識啓発が必要であり、ケアマネジャーとしては訪問時に家族などへ声掛けを行っている。</w:t>
      </w:r>
    </w:p>
    <w:p>
      <w:pPr>
        <w:pStyle w:val="0"/>
        <w:ind w:left="480" w:leftChars="100" w:hanging="240" w:hangingChars="100"/>
        <w:jc w:val="both"/>
        <w:rPr>
          <w:rFonts w:hint="default"/>
        </w:rPr>
      </w:pPr>
      <w:r>
        <w:rPr>
          <w:rFonts w:hint="eastAsia"/>
        </w:rPr>
        <w:t>○　介護予防の重要性を周知・啓発し、高齢者の社会参加を推進していく必要がある。</w:t>
      </w:r>
    </w:p>
    <w:p>
      <w:pPr>
        <w:pStyle w:val="0"/>
        <w:ind w:left="480" w:hanging="480" w:hangingChars="200"/>
        <w:jc w:val="both"/>
        <w:rPr>
          <w:rFonts w:hint="default"/>
        </w:rPr>
      </w:pPr>
      <w:r>
        <w:rPr>
          <w:rFonts w:hint="eastAsia"/>
        </w:rPr>
        <w:t>　○　新型コロナウイルス感染拡大防止による自粛生活により、活動性を含め、ＡＤＬ</w:t>
      </w:r>
      <w:r>
        <w:rPr>
          <w:rFonts w:hint="default"/>
        </w:rPr>
        <w:t>が全体的に低下したと感じ</w:t>
      </w:r>
      <w:r>
        <w:rPr>
          <w:rFonts w:hint="eastAsia"/>
        </w:rPr>
        <w:t>る。</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介護保険サービス（介護給付）について</w:t>
      </w:r>
    </w:p>
    <w:p>
      <w:pPr>
        <w:pStyle w:val="0"/>
        <w:ind w:left="480" w:hanging="480" w:hangingChars="200"/>
        <w:jc w:val="both"/>
        <w:rPr>
          <w:rFonts w:hint="default"/>
        </w:rPr>
      </w:pPr>
      <w:r>
        <w:rPr>
          <w:rFonts w:hint="eastAsia"/>
        </w:rPr>
        <w:t>　○　居宅介護支援事業所、地域包括支援センター、主治医、各事業所の間で連携ができている。</w:t>
      </w:r>
    </w:p>
    <w:p>
      <w:pPr>
        <w:pStyle w:val="0"/>
        <w:ind w:left="480" w:hanging="480" w:hangingChars="200"/>
        <w:jc w:val="both"/>
        <w:rPr>
          <w:rFonts w:hint="default"/>
        </w:rPr>
      </w:pPr>
      <w:r>
        <w:rPr>
          <w:rFonts w:hint="eastAsia"/>
        </w:rPr>
        <w:t>　○　新型コロナウイルス感染拡大防止による影響で研修会の参加が困難になっており、いつでもどこでも学べるように、いくつかのテーマで動画配信をしてほしい。</w:t>
      </w:r>
    </w:p>
    <w:p>
      <w:pPr>
        <w:pStyle w:val="0"/>
        <w:ind w:left="480" w:hanging="480" w:hangingChars="20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高齢者の権利擁護について</w:t>
      </w:r>
    </w:p>
    <w:p>
      <w:pPr>
        <w:pStyle w:val="0"/>
        <w:ind w:left="480" w:hanging="480" w:hangingChars="200"/>
        <w:jc w:val="both"/>
        <w:rPr>
          <w:rFonts w:hint="default"/>
        </w:rPr>
      </w:pPr>
      <w:r>
        <w:rPr>
          <w:rFonts w:hint="eastAsia"/>
        </w:rPr>
        <w:t>　○　虐待疑いのチェックポイントを共有化し、主観的な判断だけではなく、疑いの段階で注視できるように、アドバイスや指導がほしい。</w:t>
      </w:r>
    </w:p>
    <w:p>
      <w:pPr>
        <w:pStyle w:val="0"/>
        <w:ind w:left="480" w:hanging="480" w:hangingChars="200"/>
        <w:jc w:val="both"/>
        <w:rPr>
          <w:rFonts w:hint="default"/>
        </w:rPr>
      </w:pPr>
      <w:r>
        <w:rPr>
          <w:rFonts w:hint="eastAsia"/>
        </w:rPr>
        <w:t>　○　支援者の考えかたの違いにより、虐待事案等の発見に遅れが生じることがあり、権利擁護について繰り返し関係者全体で研修を行う必要がある。</w:t>
      </w:r>
    </w:p>
    <w:p>
      <w:pPr>
        <w:pStyle w:val="0"/>
        <w:ind w:left="480" w:hanging="480" w:hangingChars="200"/>
        <w:jc w:val="both"/>
        <w:rPr>
          <w:rFonts w:hint="default"/>
        </w:rPr>
      </w:pPr>
      <w:r>
        <w:rPr>
          <w:rFonts w:hint="eastAsia"/>
        </w:rPr>
        <w:t>　○　消費者被害について、高齢者や地域住民に対して注意喚起をもっと積極的にするべき。</w:t>
      </w: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高齢者の住まいについて</w:t>
      </w:r>
    </w:p>
    <w:p>
      <w:pPr>
        <w:pStyle w:val="0"/>
        <w:ind w:left="480" w:hanging="480" w:hangingChars="200"/>
        <w:jc w:val="both"/>
        <w:rPr>
          <w:rFonts w:hint="default"/>
        </w:rPr>
      </w:pPr>
      <w:r>
        <w:rPr>
          <w:rFonts w:hint="eastAsia"/>
        </w:rPr>
        <w:t>　○　サービス付き高齢者向け住宅は、施設によって独自サービスの質等の格差が大きく、想定外の費用や家族負担が発生することもみられるため、サービス内容について、定期的にケアプランチェック等が必要。</w:t>
      </w:r>
    </w:p>
    <w:p>
      <w:pPr>
        <w:pStyle w:val="0"/>
        <w:ind w:left="480" w:hanging="480" w:hangingChars="200"/>
        <w:jc w:val="both"/>
        <w:rPr>
          <w:rFonts w:hint="default"/>
        </w:rPr>
      </w:pPr>
      <w:r>
        <w:rPr>
          <w:rFonts w:hint="eastAsia"/>
        </w:rPr>
        <w:t>　○　金銭的に余裕がないかたが在宅生活を継続できなくなった際の行き場が少ない。</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高齢者くらしサポート（地域包括支援センター）について</w:t>
      </w:r>
    </w:p>
    <w:p>
      <w:pPr>
        <w:pStyle w:val="0"/>
        <w:ind w:left="480" w:hanging="480" w:hangingChars="200"/>
        <w:jc w:val="both"/>
        <w:rPr>
          <w:rFonts w:hint="default"/>
        </w:rPr>
      </w:pPr>
      <w:r>
        <w:rPr>
          <w:rFonts w:hint="eastAsia"/>
        </w:rPr>
        <w:t>　○　地域包括支援センターと事業所間で必要な連携はとれていると思うが、定期的で比較的気楽な情報交換などコミュニケーションの場を持ち、普段から顔の見える関係性の構築が必要。</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介護予防・日常生活支援総合事業について</w:t>
      </w:r>
    </w:p>
    <w:p>
      <w:pPr>
        <w:pStyle w:val="0"/>
        <w:jc w:val="both"/>
        <w:rPr>
          <w:rFonts w:hint="default"/>
        </w:rPr>
      </w:pPr>
      <w:r>
        <w:rPr>
          <w:rFonts w:hint="eastAsia"/>
        </w:rPr>
        <w:t>　○　ケアプランなどの簡素化をしてほしい。</w:t>
      </w:r>
    </w:p>
    <w:p>
      <w:pPr>
        <w:pStyle w:val="0"/>
        <w:ind w:left="480" w:hanging="480" w:hangingChars="200"/>
        <w:jc w:val="both"/>
        <w:rPr>
          <w:rFonts w:hint="default"/>
        </w:rPr>
      </w:pPr>
      <w:r>
        <w:rPr>
          <w:rFonts w:hint="eastAsia"/>
        </w:rPr>
        <w:t>　○　デイサービス等に関しては、非常に質の高いサービスを提供している事業所が多い中で、サービスの質に比べて報酬が安い。</w:t>
      </w:r>
    </w:p>
    <w:p>
      <w:pPr>
        <w:pStyle w:val="0"/>
        <w:jc w:val="both"/>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介護人材確保及び業務効率化について</w:t>
      </w:r>
    </w:p>
    <w:p>
      <w:pPr>
        <w:pStyle w:val="0"/>
        <w:ind w:left="480" w:hanging="480" w:hangingChars="200"/>
        <w:jc w:val="both"/>
        <w:rPr>
          <w:rFonts w:hint="default"/>
        </w:rPr>
      </w:pPr>
      <w:r>
        <w:rPr>
          <w:rFonts w:hint="eastAsia"/>
        </w:rPr>
        <w:t>　○　どの事業所も人材不足である。求人募集も多く、いつ辞めてもまた働き口があるという考えが多いので、合わない職場はすぐ辞めることが多い。今後は更に深刻化していくと思うが、処遇面が充実すると変わるのではないかと思う。</w:t>
      </w:r>
    </w:p>
    <w:p>
      <w:pPr>
        <w:pStyle w:val="0"/>
        <w:ind w:left="480" w:hanging="480" w:hangingChars="200"/>
        <w:jc w:val="both"/>
        <w:rPr>
          <w:rFonts w:hint="default"/>
        </w:rPr>
      </w:pPr>
      <w:r>
        <w:rPr>
          <w:rFonts w:hint="eastAsia"/>
        </w:rPr>
        <w:t>　○　現場のスタッフは業務終了後に事務処理等が多くあり、業務の分担や効率化が必要だと思う。</w:t>
      </w:r>
    </w:p>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r>
        <w:rPr>
          <w:rFonts w:hint="eastAsia"/>
        </w:rPr>
        <w:br w:type="page"/>
      </w:r>
    </w:p>
    <w:tbl>
      <w:tblPr>
        <w:tblStyle w:val="61"/>
        <w:tblW w:w="9716" w:type="dxa"/>
        <w:tblInd w:w="0" w:type="dxa"/>
        <w:tblLayout w:type="fixed"/>
        <w:tblLook w:firstRow="1" w:lastRow="0" w:firstColumn="1" w:lastColumn="0" w:noHBand="0" w:noVBand="1" w:val="04A0"/>
      </w:tblPr>
      <w:tblGrid>
        <w:gridCol w:w="9716"/>
      </w:tblGrid>
      <w:tr>
        <w:trPr/>
        <w:tc>
          <w:tcPr>
            <w:tcW w:w="971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②</w:t>
            </w:r>
            <w:bookmarkStart w:id="5" w:name="_Hlk49933369"/>
            <w:r>
              <w:rPr>
                <w:rFonts w:hint="eastAsia" w:ascii="ＭＳ ゴシック" w:hAnsi="ＭＳ ゴシック" w:eastAsia="ＭＳ ゴシック"/>
                <w:sz w:val="24"/>
              </w:rPr>
              <w:t>介護保険施設及び居住系サービスを提供する事業者</w:t>
            </w:r>
            <w:bookmarkEnd w:id="5"/>
            <w:r>
              <w:rPr>
                <w:rFonts w:hint="eastAsia" w:ascii="ＭＳ ゴシック" w:hAnsi="ＭＳ ゴシック" w:eastAsia="ＭＳ ゴシック"/>
                <w:sz w:val="24"/>
              </w:rPr>
              <w:t>へのアンケート調査</w:t>
            </w:r>
          </w:p>
          <w:p>
            <w:pPr>
              <w:pStyle w:val="0"/>
              <w:rPr>
                <w:rFonts w:hint="default" w:ascii="ＭＳ 明朝" w:hAnsi="ＭＳ 明朝" w:eastAsia="ＭＳ 明朝"/>
                <w:color w:val="000000" w:themeColor="text1"/>
                <w:sz w:val="24"/>
              </w:rPr>
            </w:pPr>
            <w:r>
              <w:rPr>
                <w:rFonts w:hint="eastAsia" w:ascii="ＭＳ 明朝" w:hAnsi="ＭＳ 明朝" w:eastAsia="ＭＳ 明朝"/>
                <w:sz w:val="24"/>
              </w:rPr>
              <w:t>　□調査期間：令和２</w:t>
            </w:r>
            <w:r>
              <w:rPr>
                <w:rFonts w:hint="default" w:ascii="ＭＳ 明朝" w:hAnsi="ＭＳ 明朝" w:eastAsia="ＭＳ 明朝"/>
                <w:sz w:val="24"/>
              </w:rPr>
              <w:t>年</w:t>
            </w:r>
            <w:r>
              <w:rPr>
                <w:rFonts w:hint="eastAsia" w:ascii="ＭＳ 明朝" w:hAnsi="ＭＳ 明朝" w:eastAsia="ＭＳ 明朝"/>
                <w:sz w:val="24"/>
              </w:rPr>
              <w:t>(2020</w:t>
            </w:r>
            <w:r>
              <w:rPr>
                <w:rFonts w:hint="eastAsia" w:ascii="ＭＳ 明朝" w:hAnsi="ＭＳ 明朝" w:eastAsia="ＭＳ 明朝"/>
                <w:sz w:val="24"/>
              </w:rPr>
              <w:t>年</w:t>
            </w:r>
            <w:r>
              <w:rPr>
                <w:rFonts w:hint="eastAsia" w:ascii="ＭＳ 明朝" w:hAnsi="ＭＳ 明朝" w:eastAsia="ＭＳ 明朝"/>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17</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31</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p>
          <w:p>
            <w:pPr>
              <w:pStyle w:val="0"/>
              <w:rPr>
                <w:rFonts w:hint="default" w:ascii="ＭＳ 明朝" w:hAnsi="ＭＳ 明朝" w:eastAsia="ＭＳ 明朝"/>
                <w:sz w:val="24"/>
              </w:rPr>
            </w:pPr>
            <w:r>
              <w:rPr>
                <w:rFonts w:hint="eastAsia" w:ascii="ＭＳ 明朝" w:hAnsi="ＭＳ 明朝" w:eastAsia="ＭＳ 明朝"/>
                <w:color w:val="000000" w:themeColor="text1"/>
                <w:sz w:val="24"/>
              </w:rPr>
              <w:t>　</w:t>
            </w:r>
            <w:r>
              <w:rPr>
                <w:rFonts w:hint="eastAsia" w:ascii="ＭＳ 明朝" w:hAnsi="ＭＳ 明朝" w:eastAsia="ＭＳ 明朝"/>
                <w:sz w:val="24"/>
              </w:rPr>
              <w:t>□調査対象：【介護保険施設】</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・特別養護老人ホーム　６か所</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・介護老人保健施設　４か所</w:t>
            </w:r>
          </w:p>
          <w:p>
            <w:pPr>
              <w:pStyle w:val="0"/>
              <w:ind w:firstLine="1560" w:firstLineChars="650"/>
              <w:rPr>
                <w:rFonts w:hint="default" w:ascii="ＭＳ 明朝" w:hAnsi="ＭＳ 明朝" w:eastAsia="ＭＳ 明朝"/>
                <w:sz w:val="24"/>
              </w:rPr>
            </w:pPr>
            <w:r>
              <w:rPr>
                <w:rFonts w:hint="eastAsia" w:ascii="ＭＳ 明朝" w:hAnsi="ＭＳ 明朝" w:eastAsia="ＭＳ 明朝"/>
                <w:sz w:val="24"/>
              </w:rPr>
              <w:t>【居住系】</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・特定施設　６か所（介護付有料老人ホーム）</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・認知症対応型共同生活介護　８か所</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・サービス付き高齢者向け住宅　</w:t>
            </w:r>
            <w:r>
              <w:rPr>
                <w:rFonts w:hint="eastAsia" w:ascii="ＭＳ 明朝" w:hAnsi="ＭＳ 明朝" w:eastAsia="ＭＳ 明朝"/>
                <w:sz w:val="24"/>
              </w:rPr>
              <w:t>15</w:t>
            </w:r>
            <w:r>
              <w:rPr>
                <w:rFonts w:hint="eastAsia" w:ascii="ＭＳ 明朝" w:hAnsi="ＭＳ 明朝" w:eastAsia="ＭＳ 明朝"/>
                <w:sz w:val="24"/>
              </w:rPr>
              <w:t>か所</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・住宅型有料老人ホーム　８か所</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□回収</w:t>
            </w:r>
            <w:r>
              <w:rPr>
                <w:rFonts w:hint="eastAsia" w:ascii="ＭＳ 明朝" w:hAnsi="ＭＳ 明朝" w:eastAsia="ＭＳ 明朝"/>
                <w:color w:val="000000" w:themeColor="text1"/>
                <w:sz w:val="24"/>
              </w:rPr>
              <w:t>状況：</w:t>
            </w:r>
            <w:r>
              <w:rPr>
                <w:rFonts w:hint="eastAsia" w:ascii="ＭＳ 明朝" w:hAnsi="ＭＳ 明朝" w:eastAsia="ＭＳ 明朝"/>
                <w:color w:val="000000" w:themeColor="text1"/>
                <w:sz w:val="24"/>
              </w:rPr>
              <w:t>19</w:t>
            </w:r>
            <w:r>
              <w:rPr>
                <w:rFonts w:hint="eastAsia" w:ascii="ＭＳ 明朝" w:hAnsi="ＭＳ 明朝" w:eastAsia="ＭＳ 明朝"/>
                <w:color w:val="000000" w:themeColor="text1"/>
                <w:sz w:val="24"/>
              </w:rPr>
              <w:t>件</w:t>
            </w:r>
          </w:p>
        </w:tc>
      </w:tr>
    </w:tbl>
    <w:p>
      <w:pPr>
        <w:pStyle w:val="0"/>
        <w:rPr>
          <w:rFonts w:hint="default"/>
        </w:rPr>
      </w:pPr>
    </w:p>
    <w:p>
      <w:pPr>
        <w:pStyle w:val="0"/>
        <w:jc w:val="both"/>
        <w:rPr>
          <w:rFonts w:hint="default"/>
          <w:sz w:val="21"/>
        </w:rPr>
      </w:pPr>
      <w:r>
        <w:rPr>
          <w:rFonts w:hint="eastAsia"/>
          <w:sz w:val="21"/>
        </w:rPr>
        <w:t>※集計結果を見る上での注意事項</w:t>
      </w:r>
    </w:p>
    <w:p>
      <w:pPr>
        <w:pStyle w:val="0"/>
        <w:ind w:firstLine="210" w:firstLineChars="100"/>
        <w:jc w:val="both"/>
        <w:rPr>
          <w:rFonts w:hint="default"/>
          <w:sz w:val="21"/>
        </w:rPr>
      </w:pPr>
      <w:r>
        <w:rPr>
          <w:rFonts w:hint="eastAsia"/>
          <w:sz w:val="21"/>
        </w:rPr>
        <w:t>○　図表中の「ｎ</w:t>
      </w:r>
      <w:r>
        <w:rPr>
          <w:rFonts w:hint="default"/>
          <w:sz w:val="21"/>
        </w:rPr>
        <w:t>（</w:t>
      </w:r>
      <w:r>
        <w:rPr>
          <w:rFonts w:hint="default"/>
          <w:sz w:val="21"/>
        </w:rPr>
        <w:t>number of case</w:t>
      </w:r>
      <w:r>
        <w:rPr>
          <w:rFonts w:hint="default"/>
          <w:sz w:val="21"/>
        </w:rPr>
        <w:t>）」は、有効標本数（集計対象者総数）を表しています。</w:t>
      </w:r>
    </w:p>
    <w:p>
      <w:pPr>
        <w:pStyle w:val="0"/>
        <w:ind w:left="450" w:leftChars="100" w:hanging="210" w:hangingChars="100"/>
        <w:jc w:val="both"/>
        <w:rPr>
          <w:rFonts w:hint="default"/>
          <w:sz w:val="21"/>
        </w:rPr>
      </w:pPr>
      <w:r>
        <w:rPr>
          <w:rFonts w:hint="eastAsia"/>
          <w:sz w:val="21"/>
        </w:rPr>
        <w:t>○　回答結果の割合「％」は有効サンプル数に対して、それぞれの回答数の割合を小数点以下第２位で四捨五入したものです。そのため、単数回答であっても合計値が</w:t>
      </w:r>
      <w:r>
        <w:rPr>
          <w:rFonts w:hint="default"/>
          <w:sz w:val="21"/>
        </w:rPr>
        <w:t>100.0</w:t>
      </w:r>
      <w:r>
        <w:rPr>
          <w:rFonts w:hint="default"/>
          <w:sz w:val="21"/>
        </w:rPr>
        <w:t>％にならない場合があります。</w:t>
      </w:r>
    </w:p>
    <w:p>
      <w:pPr>
        <w:pStyle w:val="0"/>
        <w:ind w:left="450" w:leftChars="100" w:hanging="210" w:hangingChars="100"/>
        <w:jc w:val="both"/>
        <w:rPr>
          <w:rFonts w:hint="default"/>
          <w:sz w:val="21"/>
        </w:rPr>
      </w:pPr>
      <w:r>
        <w:rPr>
          <w:rFonts w:hint="eastAsia"/>
          <w:sz w:val="21"/>
        </w:rPr>
        <w:t>○　複数回答の設問の場合、回答は選択肢ごとの有効回答数に対して、それぞれの割合を示しています。そのため、合計が</w:t>
      </w:r>
      <w:r>
        <w:rPr>
          <w:rFonts w:hint="default"/>
          <w:sz w:val="21"/>
        </w:rPr>
        <w:t>100.0</w:t>
      </w:r>
      <w:r>
        <w:rPr>
          <w:rFonts w:hint="default"/>
          <w:sz w:val="21"/>
        </w:rPr>
        <w:t>％を超える場合があります。</w:t>
      </w:r>
    </w:p>
    <w:p>
      <w:pPr>
        <w:pStyle w:val="0"/>
        <w:ind w:left="450" w:leftChars="100" w:hanging="210" w:hangingChars="100"/>
        <w:jc w:val="both"/>
        <w:rPr>
          <w:rFonts w:hint="default"/>
          <w:sz w:val="21"/>
        </w:rPr>
      </w:pPr>
      <w:r>
        <w:rPr>
          <w:rFonts w:hint="eastAsia"/>
          <w:sz w:val="21"/>
        </w:rPr>
        <w:t>○　図表中において「無回答」とあるものは、回答が示されていない、または回答の判別が著しく困難なものです。</w:t>
      </w:r>
    </w:p>
    <w:p>
      <w:pPr>
        <w:pStyle w:val="0"/>
        <w:jc w:val="both"/>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空き状況について</w:t>
      </w:r>
    </w:p>
    <w:p>
      <w:pPr>
        <w:pStyle w:val="0"/>
        <w:jc w:val="both"/>
        <w:rPr>
          <w:rFonts w:hint="default"/>
        </w:rPr>
      </w:pPr>
      <w:r>
        <w:rPr>
          <w:rFonts w:hint="eastAsia"/>
        </w:rPr>
        <w:t>　空き状況については、全体では「時期によって、空きが出たり、満床になったりしている」が</w:t>
      </w:r>
      <w:r>
        <w:rPr>
          <w:rFonts w:hint="eastAsia"/>
        </w:rPr>
        <w:t>52.6</w:t>
      </w:r>
      <w:r>
        <w:rPr>
          <w:rFonts w:hint="eastAsia"/>
        </w:rPr>
        <w:t>％で最も多く、介護保険施設で</w:t>
      </w:r>
      <w:r>
        <w:rPr>
          <w:rFonts w:hint="eastAsia"/>
        </w:rPr>
        <w:t>50.0</w:t>
      </w:r>
      <w:r>
        <w:rPr>
          <w:rFonts w:hint="eastAsia"/>
        </w:rPr>
        <w:t>％、居宅系サービスで</w:t>
      </w:r>
      <w:r>
        <w:rPr>
          <w:rFonts w:hint="eastAsia"/>
        </w:rPr>
        <w:t>53.8</w:t>
      </w:r>
      <w:r>
        <w:rPr>
          <w:rFonts w:hint="eastAsia"/>
        </w:rPr>
        <w:t>％となっています。</w:t>
      </w:r>
    </w:p>
    <w:p>
      <w:pPr>
        <w:pStyle w:val="0"/>
        <w:jc w:val="both"/>
        <w:rPr>
          <w:rFonts w:hint="default"/>
        </w:rPr>
      </w:pPr>
      <w:r>
        <w:rPr>
          <w:rFonts w:hint="eastAsia"/>
        </w:rPr>
        <w:t>　また、「恒常的に満床が続いている」では、全体で</w:t>
      </w:r>
      <w:r>
        <w:rPr>
          <w:rFonts w:hint="eastAsia"/>
        </w:rPr>
        <w:t>36.8</w:t>
      </w:r>
      <w:r>
        <w:rPr>
          <w:rFonts w:hint="eastAsia"/>
        </w:rPr>
        <w:t>％となっています。</w:t>
      </w:r>
    </w:p>
    <w:p>
      <w:pPr>
        <w:pStyle w:val="0"/>
        <w:rPr>
          <w:rFonts w:hint="default"/>
        </w:rPr>
      </w:pPr>
    </w:p>
    <w:p>
      <w:pPr>
        <w:pStyle w:val="0"/>
        <w:jc w:val="center"/>
        <w:rPr>
          <w:rFonts w:hint="default" w:ascii="ＭＳ ゴシック" w:hAnsi="ＭＳ ゴシック" w:eastAsia="ＭＳ ゴシック"/>
          <w:sz w:val="21"/>
        </w:rPr>
      </w:pPr>
      <w:r>
        <w:rPr>
          <w:rFonts w:hint="default"/>
        </w:rPr>
        <w:drawing>
          <wp:anchor distT="0" distB="0" distL="114300" distR="114300" simplePos="0" relativeHeight="32" behindDoc="1" locked="0" layoutInCell="1" hidden="0" allowOverlap="1">
            <wp:simplePos x="0" y="0"/>
            <wp:positionH relativeFrom="column">
              <wp:posOffset>277495</wp:posOffset>
            </wp:positionH>
            <wp:positionV relativeFrom="paragraph">
              <wp:posOffset>200660</wp:posOffset>
            </wp:positionV>
            <wp:extent cx="5505450" cy="2371725"/>
            <wp:effectExtent l="0" t="0" r="0" b="0"/>
            <wp:wrapNone/>
            <wp:docPr id="1056" name="Picture 13"/>
            <a:graphic xmlns:a="http://schemas.openxmlformats.org/drawingml/2006/main">
              <a:graphicData uri="http://schemas.openxmlformats.org/drawingml/2006/picture">
                <pic:pic xmlns:pic="http://schemas.openxmlformats.org/drawingml/2006/picture">
                  <pic:nvPicPr>
                    <pic:cNvPr id="1056" name="Picture 13"/>
                    <pic:cNvPicPr>
                      <a:picLocks noChangeAspect="1" noChangeArrowheads="1"/>
                    </pic:cNvPicPr>
                  </pic:nvPicPr>
                  <pic:blipFill>
                    <a:blip r:embed="rId32"/>
                    <a:srcRect b="45752"/>
                    <a:stretch>
                      <a:fillRect/>
                    </a:stretch>
                  </pic:blipFill>
                  <pic:spPr>
                    <a:xfrm>
                      <a:off x="0" y="0"/>
                      <a:ext cx="5505450" cy="2371725"/>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4</w:t>
      </w:r>
      <w:r>
        <w:rPr>
          <w:rFonts w:hint="eastAsia" w:ascii="ＭＳ ゴシック" w:hAnsi="ＭＳ ゴシック" w:eastAsia="ＭＳ ゴシック"/>
          <w:sz w:val="21"/>
        </w:rPr>
        <w:t>：空き状況</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入所者及び入居者の年齢区分・要介護度・寝たきり度・認知症自立度について</w:t>
      </w:r>
    </w:p>
    <w:p>
      <w:pPr>
        <w:pStyle w:val="0"/>
        <w:jc w:val="both"/>
        <w:rPr>
          <w:rFonts w:hint="default"/>
        </w:rPr>
      </w:pPr>
      <w:r>
        <w:rPr>
          <w:rFonts w:hint="eastAsia"/>
        </w:rPr>
        <w:t>　入所者及び入居者の年齢区分については、全体では「</w:t>
      </w:r>
      <w:r>
        <w:rPr>
          <w:rFonts w:hint="eastAsia"/>
        </w:rPr>
        <w:t>85</w:t>
      </w:r>
      <w:r>
        <w:rPr>
          <w:rFonts w:hint="eastAsia"/>
        </w:rPr>
        <w:t>～</w:t>
      </w:r>
      <w:r>
        <w:rPr>
          <w:rFonts w:hint="eastAsia"/>
        </w:rPr>
        <w:t>89</w:t>
      </w:r>
      <w:r>
        <w:rPr>
          <w:rFonts w:hint="eastAsia"/>
        </w:rPr>
        <w:t>歳」が</w:t>
      </w:r>
      <w:r>
        <w:rPr>
          <w:rFonts w:hint="eastAsia"/>
        </w:rPr>
        <w:t>303</w:t>
      </w:r>
      <w:r>
        <w:rPr>
          <w:rFonts w:hint="eastAsia"/>
        </w:rPr>
        <w:t>人で最も多く、次いで「</w:t>
      </w:r>
      <w:r>
        <w:rPr>
          <w:rFonts w:hint="eastAsia"/>
        </w:rPr>
        <w:t>90</w:t>
      </w:r>
      <w:r>
        <w:rPr>
          <w:rFonts w:hint="eastAsia"/>
        </w:rPr>
        <w:t>～</w:t>
      </w:r>
      <w:r>
        <w:rPr>
          <w:rFonts w:hint="eastAsia"/>
        </w:rPr>
        <w:t>94</w:t>
      </w:r>
      <w:r>
        <w:rPr>
          <w:rFonts w:hint="eastAsia"/>
        </w:rPr>
        <w:t>歳」が</w:t>
      </w:r>
      <w:r>
        <w:rPr>
          <w:rFonts w:hint="eastAsia"/>
        </w:rPr>
        <w:t>294</w:t>
      </w:r>
      <w:r>
        <w:rPr>
          <w:rFonts w:hint="eastAsia"/>
        </w:rPr>
        <w:t>人、「</w:t>
      </w:r>
      <w:r>
        <w:rPr>
          <w:rFonts w:hint="eastAsia"/>
        </w:rPr>
        <w:t>80</w:t>
      </w:r>
      <w:r>
        <w:rPr>
          <w:rFonts w:hint="eastAsia"/>
        </w:rPr>
        <w:t>～</w:t>
      </w:r>
      <w:r>
        <w:rPr>
          <w:rFonts w:hint="eastAsia"/>
        </w:rPr>
        <w:t>84</w:t>
      </w:r>
      <w:r>
        <w:rPr>
          <w:rFonts w:hint="eastAsia"/>
        </w:rPr>
        <w:t>歳」が</w:t>
      </w:r>
      <w:r>
        <w:rPr>
          <w:rFonts w:hint="eastAsia"/>
        </w:rPr>
        <w:t>175</w:t>
      </w:r>
      <w:r>
        <w:rPr>
          <w:rFonts w:hint="eastAsia"/>
        </w:rPr>
        <w:t>人となっています。</w:t>
      </w:r>
    </w:p>
    <w:p>
      <w:pPr>
        <w:pStyle w:val="0"/>
        <w:rPr>
          <w:rFonts w:hint="default"/>
        </w:rPr>
      </w:pPr>
    </w:p>
    <w:p>
      <w:pPr>
        <w:pStyle w:val="0"/>
        <w:ind w:right="-458" w:rightChars="-191" w:firstLine="3360" w:firstLineChars="1600"/>
        <w:rPr>
          <w:rFonts w:hint="default" w:ascii="ＭＳ ゴシック" w:hAnsi="ＭＳ ゴシック" w:eastAsia="ＭＳ ゴシック"/>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5</w:t>
      </w:r>
      <w:r>
        <w:rPr>
          <w:rFonts w:hint="eastAsia" w:ascii="ＭＳ ゴシック" w:hAnsi="ＭＳ ゴシック" w:eastAsia="ＭＳ ゴシック"/>
          <w:sz w:val="21"/>
        </w:rPr>
        <w:t>：入所者及び入居者の年齢区分　　　　　　　　　</w:t>
      </w:r>
      <w:r>
        <w:rPr>
          <w:rFonts w:hint="eastAsia" w:ascii="ＭＳ ゴシック" w:hAnsi="ＭＳ ゴシック" w:eastAsia="ＭＳ ゴシック"/>
          <w:sz w:val="16"/>
        </w:rPr>
        <w:t>（単位：人）</w:t>
      </w:r>
    </w:p>
    <w:tbl>
      <w:tblPr>
        <w:tblStyle w:val="60"/>
        <w:tblW w:w="9840" w:type="dxa"/>
        <w:tblInd w:w="0" w:type="dxa"/>
        <w:tblLayout w:type="fixed"/>
        <w:tblLook w:firstRow="1" w:lastRow="0" w:firstColumn="1" w:lastColumn="0" w:noHBand="0" w:noVBand="1" w:val="04A0"/>
      </w:tblPr>
      <w:tblGrid>
        <w:gridCol w:w="988"/>
        <w:gridCol w:w="2126"/>
        <w:gridCol w:w="772"/>
        <w:gridCol w:w="654"/>
        <w:gridCol w:w="656"/>
        <w:gridCol w:w="656"/>
        <w:gridCol w:w="656"/>
        <w:gridCol w:w="663"/>
        <w:gridCol w:w="663"/>
        <w:gridCol w:w="663"/>
        <w:gridCol w:w="663"/>
        <w:gridCol w:w="680"/>
      </w:tblGrid>
      <w:tr>
        <w:trPr/>
        <w:tc>
          <w:tcPr>
            <w:tcW w:w="3886" w:type="dxa"/>
            <w:gridSpan w:val="3"/>
            <w:shd w:val="clear" w:color="auto" w:themeFill="accent5" w:themeFillTint="33" w:themeFillShade="FF"/>
            <w:vAlign w:val="top"/>
          </w:tcPr>
          <w:p>
            <w:pPr>
              <w:pStyle w:val="0"/>
              <w:jc w:val="center"/>
              <w:rPr>
                <w:rFonts w:hint="default" w:ascii="ＭＳ ゴシック" w:hAnsi="ＭＳ ゴシック" w:eastAsia="ＭＳ ゴシック"/>
                <w:sz w:val="14"/>
              </w:rPr>
            </w:pPr>
          </w:p>
        </w:tc>
        <w:tc>
          <w:tcPr>
            <w:tcW w:w="654"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65</w:t>
            </w:r>
            <w:r>
              <w:rPr>
                <w:rFonts w:hint="eastAsia" w:ascii="ＭＳ ゴシック" w:hAnsi="ＭＳ ゴシック" w:eastAsia="ＭＳ ゴシック"/>
                <w:sz w:val="15"/>
              </w:rPr>
              <w:t>歳</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未満</w:t>
            </w:r>
          </w:p>
        </w:tc>
        <w:tc>
          <w:tcPr>
            <w:tcW w:w="656"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65</w:t>
            </w:r>
            <w:r>
              <w:rPr>
                <w:rFonts w:hint="eastAsia" w:ascii="ＭＳ ゴシック" w:hAnsi="ＭＳ ゴシック" w:eastAsia="ＭＳ ゴシック"/>
                <w:sz w:val="15"/>
              </w:rPr>
              <w:t>～</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69</w:t>
            </w:r>
            <w:r>
              <w:rPr>
                <w:rFonts w:hint="eastAsia" w:ascii="ＭＳ ゴシック" w:hAnsi="ＭＳ ゴシック" w:eastAsia="ＭＳ ゴシック"/>
                <w:sz w:val="15"/>
              </w:rPr>
              <w:t>歳</w:t>
            </w:r>
          </w:p>
        </w:tc>
        <w:tc>
          <w:tcPr>
            <w:tcW w:w="656"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70</w:t>
            </w:r>
            <w:r>
              <w:rPr>
                <w:rFonts w:hint="eastAsia" w:ascii="ＭＳ ゴシック" w:hAnsi="ＭＳ ゴシック" w:eastAsia="ＭＳ ゴシック"/>
                <w:sz w:val="15"/>
              </w:rPr>
              <w:t>～</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74</w:t>
            </w:r>
            <w:r>
              <w:rPr>
                <w:rFonts w:hint="eastAsia" w:ascii="ＭＳ ゴシック" w:hAnsi="ＭＳ ゴシック" w:eastAsia="ＭＳ ゴシック"/>
                <w:sz w:val="15"/>
              </w:rPr>
              <w:t>歳</w:t>
            </w:r>
          </w:p>
        </w:tc>
        <w:tc>
          <w:tcPr>
            <w:tcW w:w="656"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75</w:t>
            </w:r>
            <w:r>
              <w:rPr>
                <w:rFonts w:hint="eastAsia" w:ascii="ＭＳ ゴシック" w:hAnsi="ＭＳ ゴシック" w:eastAsia="ＭＳ ゴシック"/>
                <w:sz w:val="15"/>
              </w:rPr>
              <w:t>～</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79</w:t>
            </w:r>
            <w:r>
              <w:rPr>
                <w:rFonts w:hint="eastAsia" w:ascii="ＭＳ ゴシック" w:hAnsi="ＭＳ ゴシック" w:eastAsia="ＭＳ ゴシック"/>
                <w:sz w:val="15"/>
              </w:rPr>
              <w:t>歳</w:t>
            </w:r>
          </w:p>
        </w:tc>
        <w:tc>
          <w:tcPr>
            <w:tcW w:w="663"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80</w:t>
            </w:r>
            <w:r>
              <w:rPr>
                <w:rFonts w:hint="eastAsia" w:ascii="ＭＳ ゴシック" w:hAnsi="ＭＳ ゴシック" w:eastAsia="ＭＳ ゴシック"/>
                <w:sz w:val="15"/>
              </w:rPr>
              <w:t>～</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84</w:t>
            </w:r>
            <w:r>
              <w:rPr>
                <w:rFonts w:hint="eastAsia" w:ascii="ＭＳ ゴシック" w:hAnsi="ＭＳ ゴシック" w:eastAsia="ＭＳ ゴシック"/>
                <w:sz w:val="15"/>
              </w:rPr>
              <w:t>歳</w:t>
            </w:r>
          </w:p>
        </w:tc>
        <w:tc>
          <w:tcPr>
            <w:tcW w:w="663"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85</w:t>
            </w:r>
            <w:r>
              <w:rPr>
                <w:rFonts w:hint="eastAsia" w:ascii="ＭＳ ゴシック" w:hAnsi="ＭＳ ゴシック" w:eastAsia="ＭＳ ゴシック"/>
                <w:sz w:val="15"/>
              </w:rPr>
              <w:t>～</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89</w:t>
            </w:r>
            <w:r>
              <w:rPr>
                <w:rFonts w:hint="eastAsia" w:ascii="ＭＳ ゴシック" w:hAnsi="ＭＳ ゴシック" w:eastAsia="ＭＳ ゴシック"/>
                <w:sz w:val="15"/>
              </w:rPr>
              <w:t>歳</w:t>
            </w:r>
          </w:p>
        </w:tc>
        <w:tc>
          <w:tcPr>
            <w:tcW w:w="663" w:type="dxa"/>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90</w:t>
            </w:r>
            <w:r>
              <w:rPr>
                <w:rFonts w:hint="eastAsia" w:ascii="ＭＳ ゴシック" w:hAnsi="ＭＳ ゴシック" w:eastAsia="ＭＳ ゴシック"/>
                <w:sz w:val="15"/>
              </w:rPr>
              <w:t>～</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94</w:t>
            </w:r>
            <w:r>
              <w:rPr>
                <w:rFonts w:hint="eastAsia" w:ascii="ＭＳ ゴシック" w:hAnsi="ＭＳ ゴシック" w:eastAsia="ＭＳ ゴシック"/>
                <w:sz w:val="15"/>
              </w:rPr>
              <w:t>歳</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center"/>
          </w:tcPr>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95</w:t>
            </w:r>
            <w:r>
              <w:rPr>
                <w:rFonts w:hint="eastAsia" w:ascii="ＭＳ ゴシック" w:hAnsi="ＭＳ ゴシック" w:eastAsia="ＭＳ ゴシック"/>
                <w:sz w:val="15"/>
              </w:rPr>
              <w:t>歳</w:t>
            </w:r>
          </w:p>
          <w:p>
            <w:pPr>
              <w:pStyle w:val="0"/>
              <w:spacing w:line="200" w:lineRule="exact"/>
              <w:jc w:val="both"/>
              <w:rPr>
                <w:rFonts w:hint="default" w:ascii="ＭＳ ゴシック" w:hAnsi="ＭＳ ゴシック" w:eastAsia="ＭＳ ゴシック"/>
                <w:sz w:val="15"/>
              </w:rPr>
            </w:pPr>
            <w:r>
              <w:rPr>
                <w:rFonts w:hint="eastAsia" w:ascii="ＭＳ ゴシック" w:hAnsi="ＭＳ ゴシック" w:eastAsia="ＭＳ ゴシック"/>
                <w:sz w:val="15"/>
              </w:rPr>
              <w:t>以上</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5"/>
              </w:rPr>
            </w:pPr>
            <w:r>
              <w:rPr>
                <w:rFonts w:hint="eastAsia" w:ascii="ＭＳ ゴシック" w:hAnsi="ＭＳ ゴシック" w:eastAsia="ＭＳ ゴシック"/>
                <w:sz w:val="15"/>
              </w:rPr>
              <w:t>合計</w:t>
            </w:r>
          </w:p>
        </w:tc>
      </w:tr>
      <w:tr>
        <w:trPr/>
        <w:tc>
          <w:tcPr>
            <w:tcW w:w="988" w:type="dxa"/>
            <w:vMerge w:val="restart"/>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介護保険</w:t>
            </w:r>
          </w:p>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施設</w:t>
            </w:r>
          </w:p>
        </w:tc>
        <w:tc>
          <w:tcPr>
            <w:tcW w:w="2898" w:type="dxa"/>
            <w:gridSpan w:val="2"/>
            <w:shd w:val="clear" w:color="auto" w:themeFill="accent5" w:themeFillTint="33" w:themeFillShade="FF"/>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入所</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6</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3</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18</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01</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1</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25</w:t>
            </w:r>
          </w:p>
        </w:tc>
      </w:tr>
      <w:tr>
        <w:trPr/>
        <w:tc>
          <w:tcPr>
            <w:tcW w:w="988"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898"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短期入所</w:t>
            </w:r>
          </w:p>
        </w:tc>
        <w:tc>
          <w:tcPr>
            <w:tcW w:w="6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w:t>
            </w:r>
          </w:p>
        </w:tc>
        <w:tc>
          <w:tcPr>
            <w:tcW w:w="663"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680"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9</w:t>
            </w:r>
          </w:p>
        </w:tc>
      </w:tr>
      <w:tr>
        <w:trPr/>
        <w:tc>
          <w:tcPr>
            <w:tcW w:w="3886" w:type="dxa"/>
            <w:gridSpan w:val="3"/>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　合計</w:t>
            </w:r>
          </w:p>
        </w:tc>
        <w:tc>
          <w:tcPr>
            <w:tcW w:w="654"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65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65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9</w:t>
            </w:r>
          </w:p>
        </w:tc>
        <w:tc>
          <w:tcPr>
            <w:tcW w:w="65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9</w:t>
            </w:r>
          </w:p>
        </w:tc>
        <w:tc>
          <w:tcPr>
            <w:tcW w:w="66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1</w:t>
            </w:r>
          </w:p>
        </w:tc>
        <w:tc>
          <w:tcPr>
            <w:tcW w:w="66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26</w:t>
            </w:r>
          </w:p>
        </w:tc>
        <w:tc>
          <w:tcPr>
            <w:tcW w:w="66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12</w:t>
            </w:r>
          </w:p>
        </w:tc>
        <w:tc>
          <w:tcPr>
            <w:tcW w:w="663" w:type="dxa"/>
            <w:tcBorders>
              <w:top w:val="double" w:color="auto" w:sz="4"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6</w:t>
            </w:r>
          </w:p>
        </w:tc>
        <w:tc>
          <w:tcPr>
            <w:tcW w:w="680"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64</w:t>
            </w:r>
          </w:p>
        </w:tc>
      </w:tr>
      <w:tr>
        <w:trPr/>
        <w:tc>
          <w:tcPr>
            <w:tcW w:w="98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居住系</w:t>
            </w:r>
          </w:p>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w:t>
            </w:r>
          </w:p>
        </w:tc>
        <w:tc>
          <w:tcPr>
            <w:tcW w:w="212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特定施設</w:t>
            </w:r>
          </w:p>
        </w:tc>
        <w:tc>
          <w:tcPr>
            <w:tcW w:w="7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自立</w:t>
            </w:r>
          </w:p>
        </w:tc>
        <w:tc>
          <w:tcPr>
            <w:tcW w:w="6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6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2</w:t>
            </w:r>
          </w:p>
        </w:tc>
        <w:tc>
          <w:tcPr>
            <w:tcW w:w="66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4</w:t>
            </w:r>
          </w:p>
        </w:tc>
        <w:tc>
          <w:tcPr>
            <w:tcW w:w="66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3</w:t>
            </w:r>
          </w:p>
        </w:tc>
        <w:tc>
          <w:tcPr>
            <w:tcW w:w="66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6</w:t>
            </w:r>
          </w:p>
        </w:tc>
        <w:tc>
          <w:tcPr>
            <w:tcW w:w="663"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680"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74</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126"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要支援</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4</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7</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126"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要介護</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3</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8</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39</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898" w:type="dxa"/>
            <w:gridSpan w:val="2"/>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認知症対応型共同生活介護</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126" w:type="dxa"/>
            <w:vMerge w:val="restart"/>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住宅型有料老人ホーム</w:t>
            </w: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自立</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126"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要支援</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126"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要介護</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1</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5</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3</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50</w:t>
            </w:r>
          </w:p>
        </w:tc>
      </w:tr>
      <w:tr>
        <w:trPr/>
        <w:tc>
          <w:tcPr>
            <w:tcW w:w="988"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126" w:type="dxa"/>
            <w:vMerge w:val="restart"/>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サービス付き</w:t>
            </w:r>
          </w:p>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高齢者向け住宅</w:t>
            </w: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自立</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r>
      <w:tr>
        <w:trPr/>
        <w:tc>
          <w:tcPr>
            <w:tcW w:w="988" w:type="dxa"/>
            <w:vMerge w:val="continue"/>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126" w:type="dxa"/>
            <w:vMerge w:val="continue"/>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77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要支援</w:t>
            </w:r>
          </w:p>
        </w:tc>
        <w:tc>
          <w:tcPr>
            <w:tcW w:w="65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6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r>
      <w:tr>
        <w:trPr/>
        <w:tc>
          <w:tcPr>
            <w:tcW w:w="988"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default"/>
              </w:rPr>
            </w:pPr>
          </w:p>
        </w:tc>
        <w:tc>
          <w:tcPr>
            <w:tcW w:w="212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default"/>
              </w:rPr>
            </w:pPr>
          </w:p>
        </w:tc>
        <w:tc>
          <w:tcPr>
            <w:tcW w:w="77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要介護</w:t>
            </w:r>
          </w:p>
        </w:tc>
        <w:tc>
          <w:tcPr>
            <w:tcW w:w="6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663"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680"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8</w:t>
            </w:r>
          </w:p>
        </w:tc>
      </w:tr>
      <w:tr>
        <w:trPr/>
        <w:tc>
          <w:tcPr>
            <w:tcW w:w="3886"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居住系サービス　合計</w:t>
            </w:r>
          </w:p>
        </w:tc>
        <w:tc>
          <w:tcPr>
            <w:tcW w:w="6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6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1</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5</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r>
              <w:rPr>
                <w:rFonts w:hint="default" w:ascii="ＭＳ 明朝" w:hAnsi="ＭＳ 明朝" w:eastAsia="ＭＳ 明朝"/>
                <w:sz w:val="16"/>
              </w:rPr>
              <w:t>9</w:t>
            </w:r>
          </w:p>
        </w:tc>
        <w:tc>
          <w:tcPr>
            <w:tcW w:w="66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20</w:t>
            </w:r>
          </w:p>
        </w:tc>
        <w:tc>
          <w:tcPr>
            <w:tcW w:w="663"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1</w:t>
            </w:r>
          </w:p>
        </w:tc>
        <w:tc>
          <w:tcPr>
            <w:tcW w:w="680"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98</w:t>
            </w:r>
          </w:p>
        </w:tc>
      </w:tr>
      <w:tr>
        <w:trPr/>
        <w:tc>
          <w:tcPr>
            <w:tcW w:w="388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介護保険施設＋居住系サービス　総合計</w:t>
            </w:r>
          </w:p>
        </w:tc>
        <w:tc>
          <w:tcPr>
            <w:tcW w:w="6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6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6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3</w:t>
            </w:r>
          </w:p>
        </w:tc>
        <w:tc>
          <w:tcPr>
            <w:tcW w:w="6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5</w:t>
            </w:r>
          </w:p>
        </w:tc>
        <w:tc>
          <w:tcPr>
            <w:tcW w:w="66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75</w:t>
            </w:r>
          </w:p>
        </w:tc>
        <w:tc>
          <w:tcPr>
            <w:tcW w:w="66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03</w:t>
            </w:r>
          </w:p>
        </w:tc>
        <w:tc>
          <w:tcPr>
            <w:tcW w:w="66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94</w:t>
            </w:r>
          </w:p>
        </w:tc>
        <w:tc>
          <w:tcPr>
            <w:tcW w:w="663"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53</w:t>
            </w:r>
          </w:p>
        </w:tc>
        <w:tc>
          <w:tcPr>
            <w:tcW w:w="680"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,062</w:t>
            </w:r>
          </w:p>
        </w:tc>
      </w:tr>
    </w:tbl>
    <w:p>
      <w:pPr>
        <w:pStyle w:val="0"/>
        <w:jc w:val="both"/>
        <w:rPr>
          <w:rFonts w:hint="default"/>
        </w:rPr>
      </w:pPr>
      <w:r>
        <w:rPr>
          <w:rFonts w:hint="eastAsia"/>
        </w:rPr>
        <w:t>　</w:t>
      </w:r>
    </w:p>
    <w:p>
      <w:pPr>
        <w:pStyle w:val="0"/>
        <w:jc w:val="both"/>
        <w:rPr>
          <w:rFonts w:hint="default"/>
        </w:rPr>
      </w:pPr>
    </w:p>
    <w:p>
      <w:pPr>
        <w:pStyle w:val="0"/>
        <w:ind w:firstLine="240" w:firstLineChars="100"/>
        <w:jc w:val="both"/>
        <w:rPr>
          <w:rFonts w:hint="default"/>
        </w:rPr>
      </w:pPr>
      <w:r>
        <w:rPr>
          <w:rFonts w:hint="eastAsia"/>
        </w:rPr>
        <w:t>入所者及び入居者の要介護度については、全体では「要介護４」が</w:t>
      </w:r>
      <w:r>
        <w:rPr>
          <w:rFonts w:hint="eastAsia"/>
        </w:rPr>
        <w:t>212</w:t>
      </w:r>
      <w:r>
        <w:rPr>
          <w:rFonts w:hint="eastAsia"/>
        </w:rPr>
        <w:t>人で最も多く、次いで「要介護３」が</w:t>
      </w:r>
      <w:r>
        <w:rPr>
          <w:rFonts w:hint="eastAsia"/>
        </w:rPr>
        <w:t>184</w:t>
      </w:r>
      <w:r>
        <w:rPr>
          <w:rFonts w:hint="eastAsia"/>
        </w:rPr>
        <w:t>人、「要介護５」が</w:t>
      </w:r>
      <w:r>
        <w:rPr>
          <w:rFonts w:hint="eastAsia"/>
        </w:rPr>
        <w:t>161</w:t>
      </w:r>
      <w:r>
        <w:rPr>
          <w:rFonts w:hint="eastAsia"/>
        </w:rPr>
        <w:t>人となっています。</w:t>
      </w:r>
    </w:p>
    <w:p>
      <w:pPr>
        <w:pStyle w:val="0"/>
        <w:jc w:val="both"/>
        <w:rPr>
          <w:rFonts w:hint="default"/>
        </w:rPr>
      </w:pPr>
      <w:r>
        <w:rPr>
          <w:rFonts w:hint="eastAsia"/>
        </w:rPr>
        <w:t>　また、医療処置が必要な人をみると、全体では「要介護５」が</w:t>
      </w:r>
      <w:r>
        <w:rPr>
          <w:rFonts w:hint="eastAsia"/>
        </w:rPr>
        <w:t>26.7</w:t>
      </w:r>
      <w:r>
        <w:rPr>
          <w:rFonts w:hint="eastAsia"/>
        </w:rPr>
        <w:t>％（</w:t>
      </w:r>
      <w:r>
        <w:rPr>
          <w:rFonts w:hint="eastAsia"/>
        </w:rPr>
        <w:t>43</w:t>
      </w:r>
      <w:r>
        <w:rPr>
          <w:rFonts w:hint="eastAsia"/>
        </w:rPr>
        <w:t>人）で最も高くなっています。</w:t>
      </w:r>
    </w:p>
    <w:p>
      <w:pPr>
        <w:pStyle w:val="0"/>
        <w:rPr>
          <w:rFonts w:hint="default"/>
        </w:rPr>
      </w:pPr>
    </w:p>
    <w:p>
      <w:pPr>
        <w:pStyle w:val="0"/>
        <w:ind w:right="-458" w:rightChars="-191" w:firstLine="3570" w:firstLineChars="1700"/>
        <w:rPr>
          <w:rFonts w:hint="default" w:ascii="ＭＳ ゴシック" w:hAnsi="ＭＳ ゴシック" w:eastAsia="ＭＳ ゴシック"/>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6</w:t>
      </w:r>
      <w:r>
        <w:rPr>
          <w:rFonts w:hint="eastAsia" w:ascii="ＭＳ ゴシック" w:hAnsi="ＭＳ ゴシック" w:eastAsia="ＭＳ ゴシック"/>
          <w:sz w:val="21"/>
        </w:rPr>
        <w:t>：入所者及び入居者の要介護度　　　　　　　　</w:t>
      </w:r>
      <w:r>
        <w:rPr>
          <w:rFonts w:hint="eastAsia" w:ascii="ＭＳ ゴシック" w:hAnsi="ＭＳ ゴシック" w:eastAsia="ＭＳ ゴシック"/>
          <w:sz w:val="16"/>
        </w:rPr>
        <w:t>（単位：人）</w:t>
      </w:r>
    </w:p>
    <w:tbl>
      <w:tblPr>
        <w:tblStyle w:val="60"/>
        <w:tblW w:w="9776" w:type="dxa"/>
        <w:tblInd w:w="0" w:type="dxa"/>
        <w:tblLayout w:type="fixed"/>
        <w:tblLook w:firstRow="1" w:lastRow="0" w:firstColumn="1" w:lastColumn="0" w:noHBand="0" w:noVBand="1" w:val="04A0"/>
      </w:tblPr>
      <w:tblGrid>
        <w:gridCol w:w="503"/>
        <w:gridCol w:w="343"/>
        <w:gridCol w:w="2738"/>
        <w:gridCol w:w="773"/>
        <w:gridCol w:w="777"/>
        <w:gridCol w:w="773"/>
        <w:gridCol w:w="774"/>
        <w:gridCol w:w="774"/>
        <w:gridCol w:w="773"/>
        <w:gridCol w:w="774"/>
        <w:gridCol w:w="774"/>
      </w:tblGrid>
      <w:tr>
        <w:trPr/>
        <w:tc>
          <w:tcPr>
            <w:tcW w:w="3584" w:type="dxa"/>
            <w:gridSpan w:val="3"/>
            <w:shd w:val="clear" w:color="auto" w:themeFill="accent5" w:themeFillTint="33" w:themeFillShade="FF"/>
            <w:vAlign w:val="top"/>
          </w:tcPr>
          <w:p>
            <w:pPr>
              <w:pStyle w:val="0"/>
              <w:jc w:val="center"/>
              <w:rPr>
                <w:rFonts w:hint="default" w:ascii="ＭＳ ゴシック" w:hAnsi="ＭＳ ゴシック" w:eastAsia="ＭＳ ゴシック"/>
                <w:sz w:val="14"/>
              </w:rPr>
            </w:pPr>
          </w:p>
        </w:tc>
        <w:tc>
          <w:tcPr>
            <w:tcW w:w="773"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自立</w:t>
            </w:r>
          </w:p>
        </w:tc>
        <w:tc>
          <w:tcPr>
            <w:tcW w:w="777"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要支援</w:t>
            </w:r>
          </w:p>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１・２</w:t>
            </w:r>
          </w:p>
        </w:tc>
        <w:tc>
          <w:tcPr>
            <w:tcW w:w="773"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要介護</w:t>
            </w:r>
          </w:p>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１</w:t>
            </w:r>
          </w:p>
        </w:tc>
        <w:tc>
          <w:tcPr>
            <w:tcW w:w="774"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要介護</w:t>
            </w:r>
          </w:p>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２</w:t>
            </w:r>
          </w:p>
        </w:tc>
        <w:tc>
          <w:tcPr>
            <w:tcW w:w="774"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要介護</w:t>
            </w:r>
          </w:p>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３</w:t>
            </w:r>
          </w:p>
        </w:tc>
        <w:tc>
          <w:tcPr>
            <w:tcW w:w="773"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要介護</w:t>
            </w:r>
          </w:p>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４</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要介護</w:t>
            </w:r>
          </w:p>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５</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合計</w:t>
            </w:r>
          </w:p>
        </w:tc>
      </w:tr>
      <w:tr>
        <w:trPr/>
        <w:tc>
          <w:tcPr>
            <w:tcW w:w="503" w:type="dxa"/>
            <w:vMerge w:val="restart"/>
            <w:shd w:val="clear" w:color="auto" w:themeFill="accent5" w:themeFillTint="33" w:themeFillShade="FF"/>
            <w:textDirection w:val="tbRlV"/>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6"/>
              </w:rPr>
              <w:t>介護保険施設</w:t>
            </w:r>
          </w:p>
        </w:tc>
        <w:tc>
          <w:tcPr>
            <w:tcW w:w="308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入所</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8</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04</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26</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12</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25</w:t>
            </w:r>
          </w:p>
        </w:tc>
      </w:tr>
      <w:tr>
        <w:trPr/>
        <w:tc>
          <w:tcPr>
            <w:tcW w:w="503" w:type="dxa"/>
            <w:vMerge w:val="continue"/>
            <w:shd w:val="clear" w:color="auto" w:themeFill="accent5" w:themeFillTint="33" w:themeFillShade="FF"/>
            <w:textDirection w:val="tbRlV"/>
            <w:vAlign w:val="center"/>
          </w:tcPr>
          <w:p>
            <w:pPr>
              <w:pStyle w:val="0"/>
              <w:spacing w:line="280" w:lineRule="exact"/>
              <w:ind w:left="113" w:right="113"/>
              <w:jc w:val="center"/>
              <w:rPr>
                <w:rFonts w:hint="default" w:ascii="ＭＳ ゴシック" w:hAnsi="ＭＳ ゴシック" w:eastAsia="ＭＳ ゴシック"/>
                <w:sz w:val="18"/>
              </w:rPr>
            </w:pPr>
          </w:p>
        </w:tc>
        <w:tc>
          <w:tcPr>
            <w:tcW w:w="343" w:type="dxa"/>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738" w:type="dxa"/>
            <w:shd w:val="clear" w:color="auto" w:themeFill="accent5" w:themeFillTint="33" w:themeFillShade="FF"/>
            <w:vAlign w:val="top"/>
          </w:tcPr>
          <w:p>
            <w:pPr>
              <w:pStyle w:val="0"/>
              <w:spacing w:line="280" w:lineRule="exact"/>
              <w:ind w:right="-209" w:rightChars="-87"/>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8</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4</w:t>
            </w:r>
          </w:p>
        </w:tc>
      </w:tr>
      <w:tr>
        <w:trPr/>
        <w:tc>
          <w:tcPr>
            <w:tcW w:w="503" w:type="dxa"/>
            <w:vMerge w:val="continue"/>
            <w:shd w:val="clear" w:color="auto" w:themeFill="accent5" w:themeFillTint="33" w:themeFillShade="FF"/>
            <w:textDirection w:val="tbRlV"/>
            <w:vAlign w:val="center"/>
          </w:tcPr>
          <w:p>
            <w:pPr>
              <w:pStyle w:val="0"/>
              <w:spacing w:line="280" w:lineRule="exact"/>
              <w:ind w:left="113" w:right="113"/>
              <w:jc w:val="center"/>
              <w:rPr>
                <w:rFonts w:hint="default" w:ascii="ＭＳ ゴシック" w:hAnsi="ＭＳ ゴシック" w:eastAsia="ＭＳ ゴシック"/>
                <w:sz w:val="18"/>
              </w:rPr>
            </w:pPr>
          </w:p>
        </w:tc>
        <w:tc>
          <w:tcPr>
            <w:tcW w:w="308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短期入所</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9</w:t>
            </w:r>
          </w:p>
        </w:tc>
      </w:tr>
      <w:tr>
        <w:trPr/>
        <w:tc>
          <w:tcPr>
            <w:tcW w:w="50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80" w:lineRule="exact"/>
              <w:ind w:left="113" w:right="113"/>
              <w:jc w:val="center"/>
              <w:rPr>
                <w:rFonts w:hint="default" w:ascii="ＭＳ ゴシック" w:hAnsi="ＭＳ ゴシック" w:eastAsia="ＭＳ ゴシック"/>
                <w:sz w:val="18"/>
              </w:rPr>
            </w:pPr>
          </w:p>
        </w:tc>
        <w:tc>
          <w:tcPr>
            <w:tcW w:w="343" w:type="dxa"/>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7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r>
      <w:tr>
        <w:trPr/>
        <w:tc>
          <w:tcPr>
            <w:tcW w:w="3584" w:type="dxa"/>
            <w:gridSpan w:val="3"/>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8"/>
              </w:rPr>
              <w:t>介護保険施設　合計</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8</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7</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16</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40</w:t>
            </w:r>
          </w:p>
        </w:tc>
        <w:tc>
          <w:tcPr>
            <w:tcW w:w="774"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13</w:t>
            </w:r>
          </w:p>
        </w:tc>
        <w:tc>
          <w:tcPr>
            <w:tcW w:w="774"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64</w:t>
            </w:r>
          </w:p>
        </w:tc>
      </w:tr>
      <w:tr>
        <w:trPr/>
        <w:tc>
          <w:tcPr>
            <w:tcW w:w="846" w:type="dxa"/>
            <w:gridSpan w:val="2"/>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80" w:lineRule="exact"/>
              <w:rPr>
                <w:rFonts w:hint="default" w:ascii="ＭＳ ゴシック" w:hAnsi="ＭＳ ゴシック" w:eastAsia="ＭＳ ゴシック"/>
                <w:sz w:val="18"/>
              </w:rPr>
            </w:pPr>
          </w:p>
        </w:tc>
        <w:tc>
          <w:tcPr>
            <w:tcW w:w="27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6"/>
              </w:rPr>
            </w:pPr>
            <w:r>
              <w:rPr>
                <w:rFonts w:hint="eastAsia" w:ascii="ＭＳ ゴシック" w:hAnsi="ＭＳ ゴシック" w:eastAsia="ＭＳ ゴシック"/>
                <w:sz w:val="16"/>
              </w:rPr>
              <w:t>うち医療処置が必要な人</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774"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8</w:t>
            </w:r>
          </w:p>
        </w:tc>
        <w:tc>
          <w:tcPr>
            <w:tcW w:w="774"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5</w:t>
            </w:r>
          </w:p>
        </w:tc>
      </w:tr>
      <w:tr>
        <w:trPr/>
        <w:tc>
          <w:tcPr>
            <w:tcW w:w="503"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8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居住系サービス</w:t>
            </w:r>
          </w:p>
        </w:tc>
        <w:tc>
          <w:tcPr>
            <w:tcW w:w="3081"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特定施設</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74</w:t>
            </w:r>
          </w:p>
        </w:tc>
        <w:tc>
          <w:tcPr>
            <w:tcW w:w="7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7</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0</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9</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8</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6</w:t>
            </w:r>
          </w:p>
        </w:tc>
        <w:tc>
          <w:tcPr>
            <w:tcW w:w="774"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6</w:t>
            </w:r>
          </w:p>
        </w:tc>
        <w:tc>
          <w:tcPr>
            <w:tcW w:w="774"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70</w:t>
            </w:r>
          </w:p>
        </w:tc>
      </w:tr>
      <w:tr>
        <w:trPr/>
        <w:tc>
          <w:tcPr>
            <w:tcW w:w="503"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43" w:type="dxa"/>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738" w:type="dxa"/>
            <w:shd w:val="clear" w:color="auto" w:themeFill="accent5" w:themeFillTint="33" w:themeFillShade="FF"/>
            <w:vAlign w:val="top"/>
          </w:tcPr>
          <w:p>
            <w:pPr>
              <w:pStyle w:val="0"/>
              <w:spacing w:line="280" w:lineRule="exact"/>
              <w:ind w:right="-209" w:rightChars="-87"/>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0</w:t>
            </w:r>
          </w:p>
        </w:tc>
      </w:tr>
      <w:tr>
        <w:trPr/>
        <w:tc>
          <w:tcPr>
            <w:tcW w:w="503"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08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認知症対応型共同生活介護</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r>
      <w:tr>
        <w:trPr/>
        <w:tc>
          <w:tcPr>
            <w:tcW w:w="503"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43" w:type="dxa"/>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738"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r>
      <w:tr>
        <w:trPr/>
        <w:tc>
          <w:tcPr>
            <w:tcW w:w="503"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08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住宅型有料老人ホーム</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4</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1</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7</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6</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55</w:t>
            </w:r>
          </w:p>
        </w:tc>
      </w:tr>
      <w:tr>
        <w:trPr/>
        <w:tc>
          <w:tcPr>
            <w:tcW w:w="503"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43" w:type="dxa"/>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738" w:type="dxa"/>
            <w:shd w:val="clear" w:color="auto" w:themeFill="accent5" w:themeFillTint="33" w:themeFillShade="FF"/>
            <w:vAlign w:val="top"/>
          </w:tcPr>
          <w:p>
            <w:pPr>
              <w:pStyle w:val="0"/>
              <w:spacing w:line="280" w:lineRule="exact"/>
              <w:ind w:right="-209" w:rightChars="-87"/>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8</w:t>
            </w:r>
          </w:p>
        </w:tc>
      </w:tr>
      <w:tr>
        <w:trPr/>
        <w:tc>
          <w:tcPr>
            <w:tcW w:w="503"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08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サービス付き高齢者向け住宅</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r>
      <w:tr>
        <w:trPr/>
        <w:tc>
          <w:tcPr>
            <w:tcW w:w="50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343" w:type="dxa"/>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p>
        </w:tc>
        <w:tc>
          <w:tcPr>
            <w:tcW w:w="27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74"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r>
      <w:tr>
        <w:trPr/>
        <w:tc>
          <w:tcPr>
            <w:tcW w:w="3584" w:type="dxa"/>
            <w:gridSpan w:val="3"/>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居住系サービス　合計</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74</w:t>
            </w:r>
          </w:p>
        </w:tc>
        <w:tc>
          <w:tcPr>
            <w:tcW w:w="7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2</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9</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4</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8</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2</w:t>
            </w:r>
          </w:p>
        </w:tc>
        <w:tc>
          <w:tcPr>
            <w:tcW w:w="774"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8</w:t>
            </w:r>
          </w:p>
        </w:tc>
        <w:tc>
          <w:tcPr>
            <w:tcW w:w="774"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77</w:t>
            </w:r>
          </w:p>
        </w:tc>
      </w:tr>
      <w:tr>
        <w:trPr/>
        <w:tc>
          <w:tcPr>
            <w:tcW w:w="84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80" w:lineRule="exact"/>
              <w:rPr>
                <w:rFonts w:hint="default" w:ascii="ＭＳ ゴシック" w:hAnsi="ＭＳ ゴシック" w:eastAsia="ＭＳ ゴシック"/>
                <w:sz w:val="18"/>
              </w:rPr>
            </w:pPr>
          </w:p>
        </w:tc>
        <w:tc>
          <w:tcPr>
            <w:tcW w:w="2738" w:type="dxa"/>
            <w:shd w:val="clear" w:color="auto" w:themeFill="accent5" w:themeFillTint="33" w:themeFillShade="FF"/>
            <w:vAlign w:val="top"/>
          </w:tcPr>
          <w:p>
            <w:pPr>
              <w:pStyle w:val="0"/>
              <w:spacing w:line="280" w:lineRule="exact"/>
              <w:ind w:right="-209" w:rightChars="-87"/>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6</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7</w:t>
            </w:r>
          </w:p>
        </w:tc>
      </w:tr>
      <w:tr>
        <w:trPr/>
        <w:tc>
          <w:tcPr>
            <w:tcW w:w="3584" w:type="dxa"/>
            <w:gridSpan w:val="3"/>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介護保険施設＋居宅系サービス　総合計</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74</w:t>
            </w:r>
          </w:p>
        </w:tc>
        <w:tc>
          <w:tcPr>
            <w:tcW w:w="7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2</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07</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41</w:t>
            </w:r>
          </w:p>
        </w:tc>
        <w:tc>
          <w:tcPr>
            <w:tcW w:w="7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84</w:t>
            </w:r>
          </w:p>
        </w:tc>
        <w:tc>
          <w:tcPr>
            <w:tcW w:w="7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12</w:t>
            </w:r>
          </w:p>
        </w:tc>
        <w:tc>
          <w:tcPr>
            <w:tcW w:w="774"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61</w:t>
            </w:r>
          </w:p>
        </w:tc>
        <w:tc>
          <w:tcPr>
            <w:tcW w:w="774"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,041</w:t>
            </w:r>
          </w:p>
        </w:tc>
      </w:tr>
      <w:tr>
        <w:trPr/>
        <w:tc>
          <w:tcPr>
            <w:tcW w:w="84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80" w:lineRule="exact"/>
              <w:rPr>
                <w:rFonts w:hint="default" w:ascii="ＭＳ ゴシック" w:hAnsi="ＭＳ ゴシック" w:eastAsia="ＭＳ ゴシック"/>
                <w:sz w:val="18"/>
              </w:rPr>
            </w:pPr>
          </w:p>
        </w:tc>
        <w:tc>
          <w:tcPr>
            <w:tcW w:w="2738" w:type="dxa"/>
            <w:shd w:val="clear" w:color="auto" w:themeFill="accent5" w:themeFillTint="33" w:themeFillShade="FF"/>
            <w:vAlign w:val="top"/>
          </w:tcPr>
          <w:p>
            <w:pPr>
              <w:pStyle w:val="0"/>
              <w:spacing w:line="280" w:lineRule="exact"/>
              <w:ind w:right="-209" w:rightChars="-87"/>
              <w:rPr>
                <w:rFonts w:hint="default" w:ascii="ＭＳ ゴシック" w:hAnsi="ＭＳ ゴシック" w:eastAsia="ＭＳ ゴシック"/>
                <w:sz w:val="18"/>
              </w:rPr>
            </w:pPr>
            <w:r>
              <w:rPr>
                <w:rFonts w:hint="eastAsia" w:ascii="ＭＳ ゴシック" w:hAnsi="ＭＳ ゴシック" w:eastAsia="ＭＳ ゴシック"/>
                <w:sz w:val="16"/>
              </w:rPr>
              <w:t>うち医療処置が必要な人</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7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w:t>
            </w:r>
          </w:p>
        </w:tc>
        <w:tc>
          <w:tcPr>
            <w:tcW w:w="774"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w:t>
            </w:r>
          </w:p>
        </w:tc>
        <w:tc>
          <w:tcPr>
            <w:tcW w:w="77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3</w:t>
            </w:r>
          </w:p>
        </w:tc>
        <w:tc>
          <w:tcPr>
            <w:tcW w:w="77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3</w:t>
            </w:r>
          </w:p>
        </w:tc>
        <w:tc>
          <w:tcPr>
            <w:tcW w:w="77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22</w:t>
            </w:r>
          </w:p>
        </w:tc>
      </w:tr>
    </w:tbl>
    <w:p>
      <w:pPr>
        <w:pStyle w:val="0"/>
        <w:rPr>
          <w:rFonts w:hint="default"/>
        </w:rPr>
      </w:pPr>
    </w:p>
    <w:p>
      <w:pPr>
        <w:pStyle w:val="0"/>
        <w:rPr>
          <w:rFonts w:hint="default"/>
        </w:rPr>
      </w:pPr>
    </w:p>
    <w:p>
      <w:pPr>
        <w:pStyle w:val="0"/>
        <w:jc w:val="both"/>
        <w:rPr>
          <w:rFonts w:hint="default"/>
        </w:rPr>
      </w:pPr>
      <w:r>
        <w:rPr>
          <w:rFonts w:hint="eastAsia"/>
        </w:rPr>
        <w:t>　入所者及び入居者の寝たきり度については、全体で「Ｂ」が</w:t>
      </w:r>
      <w:r>
        <w:rPr>
          <w:rFonts w:hint="eastAsia"/>
        </w:rPr>
        <w:t>334</w:t>
      </w:r>
      <w:r>
        <w:rPr>
          <w:rFonts w:hint="eastAsia"/>
        </w:rPr>
        <w:t>人で最も多く、次いで「Ａ」が</w:t>
      </w:r>
      <w:r>
        <w:rPr>
          <w:rFonts w:hint="eastAsia"/>
        </w:rPr>
        <w:t>310</w:t>
      </w:r>
      <w:r>
        <w:rPr>
          <w:rFonts w:hint="eastAsia"/>
        </w:rPr>
        <w:t>人、「Ｃ」が</w:t>
      </w:r>
      <w:r>
        <w:rPr>
          <w:rFonts w:hint="eastAsia"/>
        </w:rPr>
        <w:t>120</w:t>
      </w:r>
      <w:r>
        <w:rPr>
          <w:rFonts w:hint="eastAsia"/>
        </w:rPr>
        <w:t>人となっています。</w:t>
      </w:r>
    </w:p>
    <w:p>
      <w:pPr>
        <w:pStyle w:val="0"/>
        <w:rPr>
          <w:rFonts w:hint="default"/>
        </w:rPr>
      </w:pPr>
    </w:p>
    <w:p>
      <w:pPr>
        <w:pStyle w:val="0"/>
        <w:ind w:right="-458" w:rightChars="-191" w:firstLine="2835" w:firstLineChars="135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7</w:t>
      </w:r>
      <w:r>
        <w:rPr>
          <w:rFonts w:hint="eastAsia" w:ascii="ＭＳ ゴシック" w:hAnsi="ＭＳ ゴシック" w:eastAsia="ＭＳ ゴシック"/>
          <w:sz w:val="21"/>
        </w:rPr>
        <w:t>：入所者及び入居者の寝たきり度</w:t>
      </w:r>
      <w:r>
        <w:rPr>
          <w:rFonts w:hint="eastAsia" w:ascii="ＭＳ ゴシック" w:hAnsi="ＭＳ ゴシック" w:eastAsia="ＭＳ ゴシック"/>
          <w:sz w:val="21"/>
        </w:rPr>
        <w:t xml:space="preserve"> </w:t>
      </w:r>
      <w:r>
        <w:rPr>
          <w:rFonts w:hint="default" w:ascii="ＭＳ ゴシック" w:hAnsi="ＭＳ ゴシック" w:eastAsia="ＭＳ ゴシック"/>
          <w:sz w:val="21"/>
        </w:rPr>
        <w:t xml:space="preserve">                    </w:t>
      </w:r>
      <w:r>
        <w:rPr>
          <w:rFonts w:hint="eastAsia" w:ascii="ＭＳ ゴシック" w:hAnsi="ＭＳ ゴシック" w:eastAsia="ＭＳ ゴシック"/>
          <w:sz w:val="16"/>
        </w:rPr>
        <w:t>（単位：人）</w:t>
      </w:r>
    </w:p>
    <w:tbl>
      <w:tblPr>
        <w:tblStyle w:val="60"/>
        <w:tblpPr w:leftFromText="142" w:rightFromText="142" w:topFromText="0" w:bottomFromText="0" w:vertAnchor="text" w:horzAnchor="text" w:tblpXSpec="left" w:tblpY="1"/>
        <w:tblOverlap w:val="never"/>
        <w:tblW w:w="9776" w:type="dxa"/>
        <w:tblLayout w:type="fixed"/>
        <w:tblLook w:firstRow="1" w:lastRow="0" w:firstColumn="1" w:lastColumn="0" w:noHBand="0" w:noVBand="1" w:val="04A0"/>
      </w:tblPr>
      <w:tblGrid>
        <w:gridCol w:w="1537"/>
        <w:gridCol w:w="2657"/>
        <w:gridCol w:w="797"/>
        <w:gridCol w:w="797"/>
        <w:gridCol w:w="798"/>
        <w:gridCol w:w="797"/>
        <w:gridCol w:w="798"/>
        <w:gridCol w:w="797"/>
        <w:gridCol w:w="798"/>
      </w:tblGrid>
      <w:tr>
        <w:trPr/>
        <w:tc>
          <w:tcPr>
            <w:tcW w:w="4194" w:type="dxa"/>
            <w:gridSpan w:val="2"/>
            <w:shd w:val="clear" w:color="auto" w:themeFill="accent5" w:themeFillTint="33" w:themeFillShade="FF"/>
            <w:vAlign w:val="top"/>
          </w:tcPr>
          <w:p>
            <w:pPr>
              <w:pStyle w:val="0"/>
              <w:jc w:val="center"/>
              <w:rPr>
                <w:rFonts w:hint="default" w:ascii="ＭＳ ゴシック" w:hAnsi="ＭＳ ゴシック" w:eastAsia="ＭＳ ゴシック"/>
                <w:sz w:val="14"/>
              </w:rPr>
            </w:pPr>
          </w:p>
        </w:tc>
        <w:tc>
          <w:tcPr>
            <w:tcW w:w="797"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自立</w:t>
            </w:r>
          </w:p>
        </w:tc>
        <w:tc>
          <w:tcPr>
            <w:tcW w:w="797"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Ｊ</w:t>
            </w:r>
          </w:p>
        </w:tc>
        <w:tc>
          <w:tcPr>
            <w:tcW w:w="798"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Ａ</w:t>
            </w:r>
          </w:p>
        </w:tc>
        <w:tc>
          <w:tcPr>
            <w:tcW w:w="797"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Ｂ</w:t>
            </w:r>
          </w:p>
        </w:tc>
        <w:tc>
          <w:tcPr>
            <w:tcW w:w="798"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Ｃ</w:t>
            </w:r>
          </w:p>
        </w:tc>
        <w:tc>
          <w:tcPr>
            <w:tcW w:w="797"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不明</w:t>
            </w:r>
          </w:p>
        </w:tc>
        <w:tc>
          <w:tcPr>
            <w:tcW w:w="79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合計</w:t>
            </w:r>
          </w:p>
        </w:tc>
      </w:tr>
      <w:tr>
        <w:trPr/>
        <w:tc>
          <w:tcPr>
            <w:tcW w:w="1537" w:type="dxa"/>
            <w:vMerge w:val="restart"/>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介護保険施設</w:t>
            </w:r>
          </w:p>
        </w:tc>
        <w:tc>
          <w:tcPr>
            <w:tcW w:w="2657" w:type="dxa"/>
            <w:shd w:val="clear" w:color="auto" w:themeFill="accent5" w:themeFillTint="33" w:themeFillShade="FF"/>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入所</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9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19</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26</w:t>
            </w:r>
          </w:p>
        </w:tc>
        <w:tc>
          <w:tcPr>
            <w:tcW w:w="798"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1</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98"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25</w:t>
            </w:r>
          </w:p>
        </w:tc>
      </w:tr>
      <w:tr>
        <w:trPr/>
        <w:tc>
          <w:tcPr>
            <w:tcW w:w="153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5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短期入所</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7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w:t>
            </w:r>
          </w:p>
        </w:tc>
        <w:tc>
          <w:tcPr>
            <w:tcW w:w="7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98"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8</w:t>
            </w:r>
          </w:p>
        </w:tc>
      </w:tr>
      <w:tr>
        <w:trPr/>
        <w:tc>
          <w:tcPr>
            <w:tcW w:w="4194" w:type="dxa"/>
            <w:gridSpan w:val="2"/>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　合計</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798"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36</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37</w:t>
            </w:r>
          </w:p>
        </w:tc>
        <w:tc>
          <w:tcPr>
            <w:tcW w:w="798"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1</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798"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63</w:t>
            </w:r>
          </w:p>
        </w:tc>
      </w:tr>
      <w:tr>
        <w:trPr/>
        <w:tc>
          <w:tcPr>
            <w:tcW w:w="1537"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居住系サービス</w:t>
            </w:r>
          </w:p>
        </w:tc>
        <w:tc>
          <w:tcPr>
            <w:tcW w:w="265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特定施設</w:t>
            </w:r>
          </w:p>
        </w:tc>
        <w:tc>
          <w:tcPr>
            <w:tcW w:w="79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8</w:t>
            </w:r>
          </w:p>
        </w:tc>
        <w:tc>
          <w:tcPr>
            <w:tcW w:w="79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7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4</w:t>
            </w:r>
          </w:p>
        </w:tc>
        <w:tc>
          <w:tcPr>
            <w:tcW w:w="79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c>
          <w:tcPr>
            <w:tcW w:w="7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1</w:t>
            </w:r>
          </w:p>
        </w:tc>
        <w:tc>
          <w:tcPr>
            <w:tcW w:w="79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98"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75</w:t>
            </w:r>
          </w:p>
        </w:tc>
      </w:tr>
      <w:tr>
        <w:trPr/>
        <w:tc>
          <w:tcPr>
            <w:tcW w:w="1537"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57"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認知症対応型共同生活介護</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798"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98"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r>
      <w:tr>
        <w:trPr/>
        <w:tc>
          <w:tcPr>
            <w:tcW w:w="1537"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57"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住宅型有料老人ホーム</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9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2</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w:t>
            </w:r>
          </w:p>
        </w:tc>
        <w:tc>
          <w:tcPr>
            <w:tcW w:w="798"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4</w:t>
            </w:r>
          </w:p>
        </w:tc>
        <w:tc>
          <w:tcPr>
            <w:tcW w:w="797"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98"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55</w:t>
            </w:r>
          </w:p>
        </w:tc>
      </w:tr>
      <w:tr>
        <w:trPr/>
        <w:tc>
          <w:tcPr>
            <w:tcW w:w="153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5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サービス付き高齢者向け住宅</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9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98"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r>
      <w:tr>
        <w:trPr/>
        <w:tc>
          <w:tcPr>
            <w:tcW w:w="4194"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居住系サービス　合計</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9</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3</w:t>
            </w:r>
          </w:p>
        </w:tc>
        <w:tc>
          <w:tcPr>
            <w:tcW w:w="798"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74</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r>
              <w:rPr>
                <w:rFonts w:hint="default" w:ascii="ＭＳ 明朝" w:hAnsi="ＭＳ 明朝" w:eastAsia="ＭＳ 明朝"/>
                <w:sz w:val="16"/>
              </w:rPr>
              <w:t>7</w:t>
            </w:r>
          </w:p>
        </w:tc>
        <w:tc>
          <w:tcPr>
            <w:tcW w:w="798"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9</w:t>
            </w:r>
          </w:p>
        </w:tc>
        <w:tc>
          <w:tcPr>
            <w:tcW w:w="79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98"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82</w:t>
            </w:r>
          </w:p>
        </w:tc>
      </w:tr>
      <w:tr>
        <w:trPr/>
        <w:tc>
          <w:tcPr>
            <w:tcW w:w="4194" w:type="dxa"/>
            <w:gridSpan w:val="2"/>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介護保険施設＋居住系サービス　総合計</w:t>
            </w:r>
          </w:p>
        </w:tc>
        <w:tc>
          <w:tcPr>
            <w:tcW w:w="79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0</w:t>
            </w:r>
          </w:p>
        </w:tc>
        <w:tc>
          <w:tcPr>
            <w:tcW w:w="79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1</w:t>
            </w:r>
          </w:p>
        </w:tc>
        <w:tc>
          <w:tcPr>
            <w:tcW w:w="79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10</w:t>
            </w:r>
          </w:p>
        </w:tc>
        <w:tc>
          <w:tcPr>
            <w:tcW w:w="79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34</w:t>
            </w:r>
          </w:p>
        </w:tc>
        <w:tc>
          <w:tcPr>
            <w:tcW w:w="79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20</w:t>
            </w:r>
          </w:p>
        </w:tc>
        <w:tc>
          <w:tcPr>
            <w:tcW w:w="79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798" w:type="dxa"/>
            <w:tcBorders>
              <w:top w:val="double" w:color="auto" w:sz="4"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45</w:t>
            </w:r>
          </w:p>
        </w:tc>
      </w:tr>
    </w:tbl>
    <w:p>
      <w:pPr>
        <w:pStyle w:val="0"/>
        <w:rPr>
          <w:rFonts w:hint="default"/>
        </w:rPr>
      </w:pPr>
    </w:p>
    <w:p>
      <w:pPr>
        <w:pStyle w:val="0"/>
        <w:rPr>
          <w:rFonts w:hint="default"/>
        </w:rPr>
      </w:pPr>
    </w:p>
    <w:p>
      <w:pPr>
        <w:pStyle w:val="0"/>
        <w:jc w:val="both"/>
        <w:rPr>
          <w:rFonts w:hint="default"/>
        </w:rPr>
      </w:pPr>
      <w:r>
        <w:rPr>
          <w:rFonts w:hint="eastAsia"/>
        </w:rPr>
        <w:t>　入所者及び入居者の認知症自立度については、全体で「Ⅲ」が</w:t>
      </w:r>
      <w:r>
        <w:rPr>
          <w:rFonts w:hint="eastAsia"/>
        </w:rPr>
        <w:t>316</w:t>
      </w:r>
      <w:r>
        <w:rPr>
          <w:rFonts w:hint="eastAsia"/>
        </w:rPr>
        <w:t>人で最も多く、次いで「Ⅱ」が</w:t>
      </w:r>
      <w:r>
        <w:rPr>
          <w:rFonts w:hint="eastAsia"/>
        </w:rPr>
        <w:t>278</w:t>
      </w:r>
      <w:r>
        <w:rPr>
          <w:rFonts w:hint="eastAsia"/>
        </w:rPr>
        <w:t>人、「Ⅳ」が</w:t>
      </w:r>
      <w:r>
        <w:rPr>
          <w:rFonts w:hint="eastAsia"/>
        </w:rPr>
        <w:t>120</w:t>
      </w:r>
      <w:r>
        <w:rPr>
          <w:rFonts w:hint="eastAsia"/>
        </w:rPr>
        <w:t>人となっています。</w:t>
      </w:r>
    </w:p>
    <w:p>
      <w:pPr>
        <w:pStyle w:val="0"/>
        <w:rPr>
          <w:rFonts w:hint="default"/>
        </w:rPr>
      </w:pPr>
    </w:p>
    <w:p>
      <w:pPr>
        <w:pStyle w:val="0"/>
        <w:ind w:right="-1025" w:rightChars="-427" w:firstLine="2730" w:firstLineChars="130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8</w:t>
      </w:r>
      <w:r>
        <w:rPr>
          <w:rFonts w:hint="eastAsia" w:ascii="ＭＳ ゴシック" w:hAnsi="ＭＳ ゴシック" w:eastAsia="ＭＳ ゴシック"/>
          <w:sz w:val="21"/>
        </w:rPr>
        <w:t>：入所者及び入居者の認知症自立度　　　　　　　　　　</w:t>
      </w:r>
      <w:r>
        <w:rPr>
          <w:rFonts w:hint="eastAsia" w:ascii="ＭＳ ゴシック" w:hAnsi="ＭＳ ゴシック" w:eastAsia="ＭＳ ゴシック"/>
          <w:sz w:val="16"/>
        </w:rPr>
        <w:t>（単位：人）</w:t>
      </w:r>
    </w:p>
    <w:tbl>
      <w:tblPr>
        <w:tblStyle w:val="60"/>
        <w:tblpPr w:leftFromText="142" w:rightFromText="142" w:topFromText="0" w:bottomFromText="0" w:vertAnchor="text" w:horzAnchor="text" w:tblpXSpec="left" w:tblpY="1"/>
        <w:tblOverlap w:val="never"/>
        <w:tblW w:w="9776" w:type="dxa"/>
        <w:tblLayout w:type="fixed"/>
        <w:tblLook w:firstRow="1" w:lastRow="0" w:firstColumn="1" w:lastColumn="0" w:noHBand="0" w:noVBand="1" w:val="04A0"/>
      </w:tblPr>
      <w:tblGrid>
        <w:gridCol w:w="1525"/>
        <w:gridCol w:w="2632"/>
        <w:gridCol w:w="702"/>
        <w:gridCol w:w="702"/>
        <w:gridCol w:w="703"/>
        <w:gridCol w:w="702"/>
        <w:gridCol w:w="702"/>
        <w:gridCol w:w="703"/>
        <w:gridCol w:w="702"/>
        <w:gridCol w:w="703"/>
      </w:tblGrid>
      <w:tr>
        <w:trPr/>
        <w:tc>
          <w:tcPr>
            <w:tcW w:w="4157" w:type="dxa"/>
            <w:gridSpan w:val="2"/>
            <w:shd w:val="clear" w:color="auto" w:themeFill="accent5" w:themeFillTint="33" w:themeFillShade="FF"/>
            <w:vAlign w:val="top"/>
          </w:tcPr>
          <w:p>
            <w:pPr>
              <w:pStyle w:val="0"/>
              <w:jc w:val="center"/>
              <w:rPr>
                <w:rFonts w:hint="default" w:ascii="ＭＳ ゴシック" w:hAnsi="ＭＳ ゴシック" w:eastAsia="ＭＳ ゴシック"/>
                <w:sz w:val="14"/>
              </w:rPr>
            </w:pPr>
          </w:p>
        </w:tc>
        <w:tc>
          <w:tcPr>
            <w:tcW w:w="702"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自立</w:t>
            </w:r>
          </w:p>
        </w:tc>
        <w:tc>
          <w:tcPr>
            <w:tcW w:w="702"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Ⅰ</w:t>
            </w:r>
          </w:p>
        </w:tc>
        <w:tc>
          <w:tcPr>
            <w:tcW w:w="703"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Ⅱ</w:t>
            </w:r>
          </w:p>
        </w:tc>
        <w:tc>
          <w:tcPr>
            <w:tcW w:w="702"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Ⅲ</w:t>
            </w:r>
          </w:p>
        </w:tc>
        <w:tc>
          <w:tcPr>
            <w:tcW w:w="702"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Ⅳ</w:t>
            </w:r>
          </w:p>
        </w:tc>
        <w:tc>
          <w:tcPr>
            <w:tcW w:w="703"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Ⅴ</w:t>
            </w:r>
          </w:p>
        </w:tc>
        <w:tc>
          <w:tcPr>
            <w:tcW w:w="702" w:type="dxa"/>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不明</w:t>
            </w:r>
          </w:p>
        </w:tc>
        <w:tc>
          <w:tcPr>
            <w:tcW w:w="703"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合計</w:t>
            </w:r>
          </w:p>
        </w:tc>
      </w:tr>
      <w:tr>
        <w:trPr/>
        <w:tc>
          <w:tcPr>
            <w:tcW w:w="1525" w:type="dxa"/>
            <w:vMerge w:val="restart"/>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介護保険施設</w:t>
            </w:r>
          </w:p>
        </w:tc>
        <w:tc>
          <w:tcPr>
            <w:tcW w:w="2632" w:type="dxa"/>
            <w:shd w:val="clear" w:color="auto" w:themeFill="accent5" w:themeFillTint="33" w:themeFillShade="FF"/>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入所</w:t>
            </w:r>
          </w:p>
        </w:tc>
        <w:tc>
          <w:tcPr>
            <w:tcW w:w="702" w:type="dxa"/>
            <w:vAlign w:val="center"/>
          </w:tcPr>
          <w:p>
            <w:pPr>
              <w:pStyle w:val="0"/>
              <w:spacing w:line="280" w:lineRule="exact"/>
              <w:jc w:val="right"/>
              <w:rPr>
                <w:rFonts w:hint="default" w:ascii="ＭＳ 明朝" w:hAnsi="ＭＳ 明朝" w:eastAsia="ＭＳ 明朝"/>
                <w:sz w:val="16"/>
              </w:rPr>
            </w:pPr>
            <w:r>
              <w:rPr>
                <w:rFonts w:hint="default" w:ascii="ＭＳ 明朝" w:hAnsi="ＭＳ 明朝" w:eastAsia="ＭＳ 明朝"/>
                <w:sz w:val="16"/>
              </w:rPr>
              <w:t>15</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5</w:t>
            </w:r>
          </w:p>
        </w:tc>
        <w:tc>
          <w:tcPr>
            <w:tcW w:w="70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18</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82</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8</w:t>
            </w:r>
          </w:p>
        </w:tc>
        <w:tc>
          <w:tcPr>
            <w:tcW w:w="703"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70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25</w:t>
            </w:r>
          </w:p>
        </w:tc>
      </w:tr>
      <w:tr>
        <w:trPr/>
        <w:tc>
          <w:tcPr>
            <w:tcW w:w="152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3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短期入所</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70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1</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0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703"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9</w:t>
            </w:r>
          </w:p>
        </w:tc>
      </w:tr>
      <w:tr>
        <w:trPr/>
        <w:tc>
          <w:tcPr>
            <w:tcW w:w="4157" w:type="dxa"/>
            <w:gridSpan w:val="2"/>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　合計</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8</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1</w:t>
            </w:r>
          </w:p>
        </w:tc>
        <w:tc>
          <w:tcPr>
            <w:tcW w:w="70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31</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93</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1</w:t>
            </w:r>
          </w:p>
        </w:tc>
        <w:tc>
          <w:tcPr>
            <w:tcW w:w="70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03"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64</w:t>
            </w:r>
          </w:p>
        </w:tc>
      </w:tr>
      <w:tr>
        <w:trPr/>
        <w:tc>
          <w:tcPr>
            <w:tcW w:w="1525"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居住系サービス</w:t>
            </w:r>
          </w:p>
        </w:tc>
        <w:tc>
          <w:tcPr>
            <w:tcW w:w="263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特定施設</w:t>
            </w:r>
          </w:p>
        </w:tc>
        <w:tc>
          <w:tcPr>
            <w:tcW w:w="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2</w:t>
            </w:r>
          </w:p>
        </w:tc>
        <w:tc>
          <w:tcPr>
            <w:tcW w:w="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8</w:t>
            </w:r>
          </w:p>
        </w:tc>
        <w:tc>
          <w:tcPr>
            <w:tcW w:w="70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0</w:t>
            </w:r>
          </w:p>
        </w:tc>
        <w:tc>
          <w:tcPr>
            <w:tcW w:w="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3</w:t>
            </w:r>
          </w:p>
        </w:tc>
        <w:tc>
          <w:tcPr>
            <w:tcW w:w="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70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03"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27</w:t>
            </w:r>
          </w:p>
        </w:tc>
      </w:tr>
      <w:tr>
        <w:trPr/>
        <w:tc>
          <w:tcPr>
            <w:tcW w:w="1525"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3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認知症対応型共同生活介護</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2</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703"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0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5</w:t>
            </w:r>
          </w:p>
        </w:tc>
      </w:tr>
      <w:tr>
        <w:trPr/>
        <w:tc>
          <w:tcPr>
            <w:tcW w:w="1525" w:type="dxa"/>
            <w:vMerge w:val="continue"/>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32" w:type="dxa"/>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住宅型有料老人ホーム</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03"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3</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r>
              <w:rPr>
                <w:rFonts w:hint="default" w:ascii="ＭＳ 明朝" w:hAnsi="ＭＳ 明朝" w:eastAsia="ＭＳ 明朝"/>
                <w:sz w:val="16"/>
              </w:rPr>
              <w:t>1</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4</w:t>
            </w:r>
          </w:p>
        </w:tc>
        <w:tc>
          <w:tcPr>
            <w:tcW w:w="703"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0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55</w:t>
            </w:r>
          </w:p>
        </w:tc>
      </w:tr>
      <w:tr>
        <w:trPr/>
        <w:tc>
          <w:tcPr>
            <w:tcW w:w="152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p>
        </w:tc>
        <w:tc>
          <w:tcPr>
            <w:tcW w:w="263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サービス付き高齢者向け住宅</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70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03"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r>
      <w:tr>
        <w:trPr/>
        <w:tc>
          <w:tcPr>
            <w:tcW w:w="415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居住系サービス　合計</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2</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6</w:t>
            </w:r>
          </w:p>
        </w:tc>
        <w:tc>
          <w:tcPr>
            <w:tcW w:w="70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47</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23</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9</w:t>
            </w:r>
          </w:p>
        </w:tc>
        <w:tc>
          <w:tcPr>
            <w:tcW w:w="70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0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w:t>
            </w:r>
          </w:p>
        </w:tc>
        <w:tc>
          <w:tcPr>
            <w:tcW w:w="703"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r>
              <w:rPr>
                <w:rFonts w:hint="default" w:ascii="ＭＳ 明朝" w:hAnsi="ＭＳ 明朝" w:eastAsia="ＭＳ 明朝"/>
                <w:sz w:val="16"/>
              </w:rPr>
              <w:t>34</w:t>
            </w:r>
          </w:p>
        </w:tc>
      </w:tr>
      <w:tr>
        <w:trPr/>
        <w:tc>
          <w:tcPr>
            <w:tcW w:w="4157" w:type="dxa"/>
            <w:gridSpan w:val="2"/>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介護保険施設＋居住系サービス　総合計</w:t>
            </w:r>
          </w:p>
        </w:tc>
        <w:tc>
          <w:tcPr>
            <w:tcW w:w="70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0</w:t>
            </w:r>
          </w:p>
        </w:tc>
        <w:tc>
          <w:tcPr>
            <w:tcW w:w="70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7</w:t>
            </w:r>
          </w:p>
        </w:tc>
        <w:tc>
          <w:tcPr>
            <w:tcW w:w="70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78</w:t>
            </w:r>
          </w:p>
        </w:tc>
        <w:tc>
          <w:tcPr>
            <w:tcW w:w="70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16</w:t>
            </w:r>
          </w:p>
        </w:tc>
        <w:tc>
          <w:tcPr>
            <w:tcW w:w="70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20</w:t>
            </w:r>
          </w:p>
        </w:tc>
        <w:tc>
          <w:tcPr>
            <w:tcW w:w="70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0</w:t>
            </w:r>
          </w:p>
        </w:tc>
        <w:tc>
          <w:tcPr>
            <w:tcW w:w="70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p>
        </w:tc>
        <w:tc>
          <w:tcPr>
            <w:tcW w:w="703" w:type="dxa"/>
            <w:tcBorders>
              <w:top w:val="double" w:color="auto" w:sz="4"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r>
              <w:rPr>
                <w:rFonts w:hint="default" w:ascii="ＭＳ 明朝" w:hAnsi="ＭＳ 明朝" w:eastAsia="ＭＳ 明朝"/>
                <w:sz w:val="16"/>
              </w:rPr>
              <w:t>98</w:t>
            </w:r>
          </w:p>
        </w:tc>
      </w:tr>
    </w:tbl>
    <w:p>
      <w:pPr>
        <w:pStyle w:val="0"/>
        <w:rPr>
          <w:rFonts w:hint="default"/>
        </w:rPr>
      </w:pPr>
    </w:p>
    <w:p>
      <w:pPr>
        <w:pStyle w:val="0"/>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医療処置を受けている人数について</w:t>
      </w:r>
    </w:p>
    <w:p>
      <w:pPr>
        <w:pStyle w:val="0"/>
        <w:jc w:val="both"/>
        <w:rPr>
          <w:rFonts w:hint="default"/>
        </w:rPr>
      </w:pPr>
      <w:r>
        <w:rPr>
          <w:rFonts w:hint="eastAsia"/>
        </w:rPr>
        <w:t>　医療処置を受けている人数については、全体では「喀痰吸引」が</w:t>
      </w:r>
      <w:r>
        <w:rPr>
          <w:rFonts w:hint="eastAsia"/>
        </w:rPr>
        <w:t>33</w:t>
      </w:r>
      <w:r>
        <w:rPr>
          <w:rFonts w:hint="eastAsia"/>
        </w:rPr>
        <w:t>人で最も多く、次いで「経管栄養」が</w:t>
      </w:r>
      <w:r>
        <w:rPr>
          <w:rFonts w:hint="eastAsia"/>
        </w:rPr>
        <w:t>25</w:t>
      </w:r>
      <w:r>
        <w:rPr>
          <w:rFonts w:hint="eastAsia"/>
        </w:rPr>
        <w:t>人、「酸素療法」、「疼痛の看護」が</w:t>
      </w:r>
      <w:r>
        <w:rPr>
          <w:rFonts w:hint="eastAsia"/>
        </w:rPr>
        <w:t>14</w:t>
      </w:r>
      <w:r>
        <w:rPr>
          <w:rFonts w:hint="eastAsia"/>
        </w:rPr>
        <w:t>人となっています。</w:t>
      </w:r>
    </w:p>
    <w:p>
      <w:pPr>
        <w:pStyle w:val="0"/>
        <w:rPr>
          <w:rFonts w:hint="default"/>
        </w:rPr>
      </w:pPr>
    </w:p>
    <w:p>
      <w:pPr>
        <w:pStyle w:val="0"/>
        <w:ind w:right="-1025" w:rightChars="-427" w:firstLine="2940" w:firstLineChars="140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4</w:t>
      </w:r>
      <w:r>
        <w:rPr>
          <w:rFonts w:hint="default" w:ascii="ＭＳ ゴシック" w:hAnsi="ＭＳ ゴシック" w:eastAsia="ＭＳ ゴシック"/>
          <w:sz w:val="21"/>
        </w:rPr>
        <w:t>9</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医療処置を受けている人数　　　　　　　　　　　</w:t>
      </w:r>
      <w:r>
        <w:rPr>
          <w:rFonts w:hint="eastAsia" w:ascii="ＭＳ ゴシック" w:hAnsi="ＭＳ ゴシック" w:eastAsia="ＭＳ ゴシック"/>
          <w:sz w:val="16"/>
        </w:rPr>
        <w:t>（単位：人）</w:t>
      </w:r>
    </w:p>
    <w:tbl>
      <w:tblPr>
        <w:tblStyle w:val="60"/>
        <w:tblpPr w:leftFromText="142" w:rightFromText="142" w:topFromText="0" w:bottomFromText="0" w:vertAnchor="text" w:horzAnchor="text" w:tblpXSpec="left" w:tblpY="1"/>
        <w:tblOverlap w:val="never"/>
        <w:tblW w:w="9776" w:type="dxa"/>
        <w:tblLayout w:type="fixed"/>
        <w:tblLook w:firstRow="1" w:lastRow="0" w:firstColumn="1" w:lastColumn="0" w:noHBand="0" w:noVBand="1" w:val="04A0"/>
      </w:tblPr>
      <w:tblGrid>
        <w:gridCol w:w="1555"/>
        <w:gridCol w:w="548"/>
        <w:gridCol w:w="548"/>
        <w:gridCol w:w="548"/>
        <w:gridCol w:w="548"/>
        <w:gridCol w:w="548"/>
        <w:gridCol w:w="548"/>
        <w:gridCol w:w="548"/>
        <w:gridCol w:w="548"/>
        <w:gridCol w:w="548"/>
        <w:gridCol w:w="548"/>
        <w:gridCol w:w="548"/>
        <w:gridCol w:w="548"/>
        <w:gridCol w:w="548"/>
        <w:gridCol w:w="548"/>
        <w:gridCol w:w="549"/>
      </w:tblGrid>
      <w:tr>
        <w:trPr>
          <w:cantSplit/>
          <w:trHeight w:val="1833" w:hRule="atLeast"/>
        </w:trPr>
        <w:tc>
          <w:tcPr>
            <w:tcW w:w="1555" w:type="dxa"/>
            <w:shd w:val="clear" w:color="auto" w:themeFill="accent5" w:themeFillTint="33" w:themeFillShade="FF"/>
            <w:vAlign w:val="top"/>
          </w:tcPr>
          <w:p>
            <w:pPr>
              <w:pStyle w:val="0"/>
              <w:jc w:val="center"/>
              <w:rPr>
                <w:rFonts w:hint="default" w:ascii="ＭＳ ゴシック" w:hAnsi="ＭＳ ゴシック" w:eastAsia="ＭＳ ゴシック"/>
                <w:sz w:val="14"/>
              </w:rPr>
            </w:pPr>
          </w:p>
        </w:tc>
        <w:tc>
          <w:tcPr>
            <w:tcW w:w="54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点滴の管理</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中心静脈栄養</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透析</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ストーマの処置</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酸素療法</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レスピレーター</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気管切開の処置</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疼痛の看護</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経管栄養</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モニター測定</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褥瘡の処置</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カテーテル</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喀痰吸引</w:t>
            </w:r>
          </w:p>
        </w:tc>
        <w:tc>
          <w:tcPr>
            <w:tcW w:w="548" w:type="dxa"/>
            <w:shd w:val="clear" w:color="auto" w:themeFill="accent5" w:themeFillTint="33" w:themeFillShade="FF"/>
            <w:textDirection w:val="tbRlV"/>
            <w:vAlign w:val="center"/>
          </w:tcPr>
          <w:p>
            <w:pPr>
              <w:pStyle w:val="0"/>
              <w:spacing w:line="200" w:lineRule="exact"/>
              <w:ind w:left="113" w:right="113"/>
              <w:jc w:val="both"/>
              <w:rPr>
                <w:rFonts w:hint="default" w:ascii="ＭＳ ゴシック" w:hAnsi="ＭＳ ゴシック" w:eastAsia="ＭＳ ゴシック"/>
                <w:sz w:val="18"/>
              </w:rPr>
            </w:pPr>
            <w:r>
              <w:rPr>
                <w:rFonts w:hint="default" w:ascii="ＭＳ ゴシック" w:hAnsi="ＭＳ ゴシック" w:eastAsia="ＭＳ ゴシック"/>
                <w:sz w:val="18"/>
              </w:rPr>
              <w:t>インスリン注射</w:t>
            </w:r>
          </w:p>
        </w:tc>
        <w:tc>
          <w:tcPr>
            <w:tcW w:w="54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合計</w:t>
            </w:r>
          </w:p>
        </w:tc>
      </w:tr>
      <w:tr>
        <w:trPr/>
        <w:tc>
          <w:tcPr>
            <w:tcW w:w="1555" w:type="dxa"/>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介護保険施設</w:t>
            </w:r>
          </w:p>
        </w:tc>
        <w:tc>
          <w:tcPr>
            <w:tcW w:w="5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7</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548" w:type="dxa"/>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8</w:t>
            </w:r>
          </w:p>
        </w:tc>
        <w:tc>
          <w:tcPr>
            <w:tcW w:w="548" w:type="dxa"/>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5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7</w:t>
            </w:r>
            <w:r>
              <w:rPr>
                <w:rFonts w:hint="default" w:ascii="ＭＳ 明朝" w:hAnsi="ＭＳ 明朝" w:eastAsia="ＭＳ 明朝"/>
                <w:sz w:val="16"/>
              </w:rPr>
              <w:t>9</w:t>
            </w:r>
          </w:p>
        </w:tc>
      </w:tr>
      <w:tr>
        <w:trPr/>
        <w:tc>
          <w:tcPr>
            <w:tcW w:w="155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居住系サービス</w:t>
            </w:r>
          </w:p>
        </w:tc>
        <w:tc>
          <w:tcPr>
            <w:tcW w:w="548"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p>
        </w:tc>
        <w:tc>
          <w:tcPr>
            <w:tcW w:w="548"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548"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p>
        </w:tc>
        <w:tc>
          <w:tcPr>
            <w:tcW w:w="548"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548"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54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4</w:t>
            </w:r>
          </w:p>
        </w:tc>
        <w:tc>
          <w:tcPr>
            <w:tcW w:w="5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r>
              <w:rPr>
                <w:rFonts w:hint="default" w:ascii="ＭＳ 明朝" w:hAnsi="ＭＳ 明朝" w:eastAsia="ＭＳ 明朝"/>
                <w:sz w:val="16"/>
              </w:rPr>
              <w:t>9</w:t>
            </w:r>
          </w:p>
        </w:tc>
      </w:tr>
      <w:tr>
        <w:trPr/>
        <w:tc>
          <w:tcPr>
            <w:tcW w:w="155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合計</w:t>
            </w:r>
          </w:p>
        </w:tc>
        <w:tc>
          <w:tcPr>
            <w:tcW w:w="548"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8</w:t>
            </w:r>
          </w:p>
        </w:tc>
        <w:tc>
          <w:tcPr>
            <w:tcW w:w="548"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p>
        </w:tc>
        <w:tc>
          <w:tcPr>
            <w:tcW w:w="548"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6</w:t>
            </w:r>
          </w:p>
        </w:tc>
        <w:tc>
          <w:tcPr>
            <w:tcW w:w="548"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548"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0</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4</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2</w:t>
            </w:r>
            <w:r>
              <w:rPr>
                <w:rFonts w:hint="default" w:ascii="ＭＳ 明朝" w:hAnsi="ＭＳ 明朝" w:eastAsia="ＭＳ 明朝"/>
                <w:sz w:val="16"/>
              </w:rPr>
              <w:t>5</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5</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9</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3</w:t>
            </w:r>
            <w:r>
              <w:rPr>
                <w:rFonts w:hint="default" w:ascii="ＭＳ 明朝" w:hAnsi="ＭＳ 明朝" w:eastAsia="ＭＳ 明朝"/>
                <w:sz w:val="16"/>
              </w:rPr>
              <w:t>3</w:t>
            </w:r>
          </w:p>
        </w:tc>
        <w:tc>
          <w:tcPr>
            <w:tcW w:w="54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0</w:t>
            </w:r>
          </w:p>
        </w:tc>
        <w:tc>
          <w:tcPr>
            <w:tcW w:w="5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ascii="ＭＳ 明朝" w:hAnsi="ＭＳ 明朝" w:eastAsia="ＭＳ 明朝"/>
                <w:sz w:val="16"/>
              </w:rPr>
            </w:pPr>
            <w:r>
              <w:rPr>
                <w:rFonts w:hint="eastAsia" w:ascii="ＭＳ 明朝" w:hAnsi="ＭＳ 明朝" w:eastAsia="ＭＳ 明朝"/>
                <w:sz w:val="16"/>
              </w:rPr>
              <w:t>1</w:t>
            </w:r>
            <w:r>
              <w:rPr>
                <w:rFonts w:hint="default" w:ascii="ＭＳ 明朝" w:hAnsi="ＭＳ 明朝" w:eastAsia="ＭＳ 明朝"/>
                <w:sz w:val="16"/>
              </w:rPr>
              <w:t>38</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介護人材の確保が困難な職種及びその理由について</w:t>
      </w:r>
    </w:p>
    <w:p>
      <w:pPr>
        <w:pStyle w:val="0"/>
        <w:jc w:val="both"/>
        <w:rPr>
          <w:rFonts w:hint="default"/>
        </w:rPr>
      </w:pPr>
      <w:r>
        <w:rPr>
          <w:rFonts w:hint="eastAsia"/>
        </w:rPr>
        <w:t>　介護人材の確保が困難な職種については、介護保険施設では「介護職員」が</w:t>
      </w:r>
      <w:r>
        <w:rPr>
          <w:rFonts w:hint="eastAsia"/>
        </w:rPr>
        <w:t>83.3</w:t>
      </w:r>
      <w:r>
        <w:rPr>
          <w:rFonts w:hint="eastAsia"/>
        </w:rPr>
        <w:t>％、居住系サービスでは「介護職員」が</w:t>
      </w:r>
      <w:r>
        <w:rPr>
          <w:rFonts w:hint="eastAsia"/>
        </w:rPr>
        <w:t>84.6</w:t>
      </w:r>
      <w:r>
        <w:rPr>
          <w:rFonts w:hint="eastAsia"/>
        </w:rPr>
        <w:t>％で、いずれも最も多くなっています。</w:t>
      </w:r>
    </w:p>
    <w:p>
      <w:pPr>
        <w:pStyle w:val="0"/>
        <w:rPr>
          <w:rFonts w:hint="default"/>
        </w:rPr>
      </w:pPr>
    </w:p>
    <w:p>
      <w:pPr>
        <w:pStyle w:val="0"/>
        <w:jc w:val="center"/>
        <w:rPr>
          <w:rFonts w:hint="default"/>
        </w:rPr>
      </w:pPr>
      <w:r>
        <w:rPr>
          <w:rFonts w:hint="eastAsia"/>
        </w:rPr>
        <mc:AlternateContent>
          <mc:Choice Requires="wps">
            <w:drawing>
              <wp:anchor distT="0" distB="0" distL="114300" distR="114300" simplePos="0" relativeHeight="33" behindDoc="0" locked="0" layoutInCell="1" hidden="0" allowOverlap="1">
                <wp:simplePos x="0" y="0"/>
                <wp:positionH relativeFrom="column">
                  <wp:posOffset>3300730</wp:posOffset>
                </wp:positionH>
                <wp:positionV relativeFrom="paragraph">
                  <wp:posOffset>152400</wp:posOffset>
                </wp:positionV>
                <wp:extent cx="1077595" cy="361315"/>
                <wp:effectExtent l="0" t="0" r="635" b="635"/>
                <wp:wrapNone/>
                <wp:docPr id="1057" name="テキスト ボックス 15"/>
                <a:graphic xmlns:a="http://schemas.openxmlformats.org/drawingml/2006/main">
                  <a:graphicData uri="http://schemas.microsoft.com/office/word/2010/wordprocessingShape">
                    <wps:wsp>
                      <wps:cNvPr id="1057" name="テキスト ボックス 15"/>
                      <wps:cNvSpPr txBox="1"/>
                      <wps:spPr>
                        <a:xfrm>
                          <a:off x="0" y="0"/>
                          <a:ext cx="1077595" cy="361315"/>
                        </a:xfrm>
                        <a:prstGeom prst="rect">
                          <a:avLst/>
                        </a:prstGeom>
                        <a:noFill/>
                        <a:ln w="6350">
                          <a:noFill/>
                        </a:ln>
                      </wps:spPr>
                      <wps:txbx>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12pt;mso-position-vertical-relative:text;mso-position-horizontal-relative:text;v-text-anchor:top;position:absolute;height:28.45pt;mso-wrap-distance-top:0pt;width:84.85pt;mso-wrap-distance-left:9pt;margin-left:259.89pt;z-index:33;" o:spid="_x0000_s1057" o:allowincell="t" o:allowoverlap="t" filled="f" stroked="f" strokeweight="0.5pt" o:spt="202" type="#_x0000_t202">
                <v:fill/>
                <v:textbox style="layout-flow:horizontal;">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v:textbox>
                <v:imagedata o:title=""/>
                <w10:wrap type="none" anchorx="text" anchory="text"/>
              </v:shape>
            </w:pict>
          </mc:Fallback>
        </mc:AlternateContent>
      </w:r>
      <w:r>
        <w:rPr>
          <w:rFonts w:hint="default"/>
        </w:rPr>
        <w:drawing>
          <wp:anchor distT="0" distB="0" distL="114300" distR="114300" simplePos="0" relativeHeight="34" behindDoc="0" locked="0" layoutInCell="1" hidden="0" allowOverlap="1">
            <wp:simplePos x="0" y="0"/>
            <wp:positionH relativeFrom="column">
              <wp:posOffset>502920</wp:posOffset>
            </wp:positionH>
            <wp:positionV relativeFrom="paragraph">
              <wp:posOffset>226060</wp:posOffset>
            </wp:positionV>
            <wp:extent cx="3873500" cy="2089150"/>
            <wp:effectExtent l="0" t="0" r="0" b="0"/>
            <wp:wrapSquare wrapText="bothSides"/>
            <wp:docPr id="1058" name="Picture 18"/>
            <a:graphic xmlns:a="http://schemas.openxmlformats.org/drawingml/2006/main">
              <a:graphicData uri="http://schemas.openxmlformats.org/drawingml/2006/picture">
                <pic:pic xmlns:pic="http://schemas.openxmlformats.org/drawingml/2006/picture">
                  <pic:nvPicPr>
                    <pic:cNvPr id="1058" name="Picture 18"/>
                    <pic:cNvPicPr>
                      <a:picLocks noChangeAspect="1" noChangeArrowheads="1"/>
                    </pic:cNvPicPr>
                  </pic:nvPicPr>
                  <pic:blipFill>
                    <a:blip r:embed="rId33"/>
                    <a:srcRect l="2141" r="27997"/>
                    <a:stretch>
                      <a:fillRect/>
                    </a:stretch>
                  </pic:blipFill>
                  <pic:spPr>
                    <a:xfrm>
                      <a:off x="0" y="0"/>
                      <a:ext cx="3873500" cy="208915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0</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介護人材の確保が困難な職種及びその理由（介護保険施設）</w:t>
      </w:r>
    </w:p>
    <w:p>
      <w:pPr>
        <w:pStyle w:val="0"/>
        <w:rPr>
          <w:rFonts w:hint="default"/>
        </w:rPr>
      </w:pPr>
      <w:r>
        <w:rPr>
          <w:rFonts w:hint="default"/>
        </w:rPr>
        <w:t xml:space="preserve"> </w:t>
      </w:r>
    </w:p>
    <w:p>
      <w:pPr>
        <w:pStyle w:val="0"/>
        <w:jc w:val="right"/>
        <w:rPr>
          <w:rFonts w:hint="default"/>
        </w:rPr>
      </w:pPr>
      <w:r>
        <w:rPr>
          <w:rFonts w:hint="default"/>
        </w:rPr>
        <mc:AlternateContent>
          <mc:Choice Requires="wps">
            <w:drawing>
              <wp:anchor distT="0" distB="0" distL="114300" distR="114300" simplePos="0" relativeHeight="35" behindDoc="0" locked="0" layoutInCell="1" hidden="0" allowOverlap="1">
                <wp:simplePos x="0" y="0"/>
                <wp:positionH relativeFrom="column">
                  <wp:posOffset>322580</wp:posOffset>
                </wp:positionH>
                <wp:positionV relativeFrom="paragraph">
                  <wp:posOffset>183515</wp:posOffset>
                </wp:positionV>
                <wp:extent cx="180340" cy="1449705"/>
                <wp:effectExtent l="2540" t="635" r="29845" b="10795"/>
                <wp:wrapNone/>
                <wp:docPr id="1059" name="左中かっこ 1134"/>
                <a:graphic xmlns:a="http://schemas.openxmlformats.org/drawingml/2006/main">
                  <a:graphicData uri="http://schemas.microsoft.com/office/word/2010/wordprocessingShape">
                    <wps:wsp>
                      <wps:cNvPr id="1059" name="左中かっこ 1134"/>
                      <wps:cNvSpPr/>
                      <wps:spPr>
                        <a:xfrm>
                          <a:off x="0" y="0"/>
                          <a:ext cx="180340" cy="1449705"/>
                        </a:xfrm>
                        <a:prstGeom prst="leftBrace">
                          <a:avLst>
                            <a:gd name="adj1" fmla="val 51883"/>
                            <a:gd name="adj2" fmla="val 5000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34" style="mso-wrap-distance-right:9pt;mso-wrap-distance-bottom:0pt;margin-top:14.45pt;mso-position-vertical-relative:text;mso-position-horizontal-relative:text;position:absolute;height:114.15pt;mso-wrap-distance-top:0pt;width:14.2pt;mso-wrap-distance-left:9pt;margin-left:25.4pt;z-index:35;" o:spid="_x0000_s1059" o:allowincell="t" o:allowoverlap="t" filled="f" stroked="t" strokecolor="#4472c4 [3204]" strokeweight="0.5pt" o:spt="87" type="#_x0000_t87" adj="5400,108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6" behindDoc="0" locked="0" layoutInCell="1" hidden="0" allowOverlap="1">
                <wp:simplePos x="0" y="0"/>
                <wp:positionH relativeFrom="column">
                  <wp:posOffset>121920</wp:posOffset>
                </wp:positionH>
                <wp:positionV relativeFrom="paragraph">
                  <wp:posOffset>221615</wp:posOffset>
                </wp:positionV>
                <wp:extent cx="2781300" cy="1052195"/>
                <wp:effectExtent l="635" t="635" r="24130" b="55880"/>
                <wp:wrapNone/>
                <wp:docPr id="1060" name="フリーフォーム: 図形 1139"/>
                <a:graphic xmlns:a="http://schemas.openxmlformats.org/drawingml/2006/main">
                  <a:graphicData uri="http://schemas.microsoft.com/office/word/2010/wordprocessingShape">
                    <wps:wsp>
                      <wps:cNvPr id="1060" name="フリーフォーム: 図形 1139"/>
                      <wps:cNvSpPr/>
                      <wps:spPr>
                        <a:xfrm>
                          <a:off x="0" y="0"/>
                          <a:ext cx="2781300" cy="1052195"/>
                        </a:xfrm>
                        <a:custGeom>
                          <a:avLst/>
                          <a:gdLst>
                            <a:gd name="connsiteX0" fmla="*/ 729276 w 2384172"/>
                            <a:gd name="connsiteY0" fmla="*/ 0 h 1054645"/>
                            <a:gd name="connsiteX1" fmla="*/ 0 w 2384172"/>
                            <a:gd name="connsiteY1" fmla="*/ 0 h 1054645"/>
                            <a:gd name="connsiteX2" fmla="*/ 0 w 2384172"/>
                            <a:gd name="connsiteY2" fmla="*/ 1054645 h 1054645"/>
                            <a:gd name="connsiteX3" fmla="*/ 2384172 w 2384172"/>
                            <a:gd name="connsiteY3" fmla="*/ 1054645 h 1054645"/>
                            <a:gd name="connsiteX0" fmla="*/ 201134 w 2384172"/>
                            <a:gd name="connsiteY0" fmla="*/ 0 h 1054645"/>
                            <a:gd name="connsiteX1" fmla="*/ 0 w 2384172"/>
                            <a:gd name="connsiteY1" fmla="*/ 0 h 1054645"/>
                            <a:gd name="connsiteX2" fmla="*/ 0 w 2384172"/>
                            <a:gd name="connsiteY2" fmla="*/ 1054645 h 1054645"/>
                            <a:gd name="connsiteX3" fmla="*/ 2384172 w 2384172"/>
                            <a:gd name="connsiteY3" fmla="*/ 1054645 h 1054645"/>
                            <a:gd name="connsiteX0" fmla="*/ 201134 w 2781801"/>
                            <a:gd name="connsiteY0" fmla="*/ 0 h 1054645"/>
                            <a:gd name="connsiteX1" fmla="*/ 0 w 2781801"/>
                            <a:gd name="connsiteY1" fmla="*/ 0 h 1054645"/>
                            <a:gd name="connsiteX2" fmla="*/ 0 w 2781801"/>
                            <a:gd name="connsiteY2" fmla="*/ 1054645 h 1054645"/>
                            <a:gd name="connsiteX3" fmla="*/ 2781801 w 2781801"/>
                            <a:gd name="connsiteY3" fmla="*/ 1054645 h 1054645"/>
                          </a:gdLst>
                          <a:ahLst/>
                          <a:cxnLst>
                            <a:cxn ang="0">
                              <a:pos x="connsiteX0" y="connsiteY0"/>
                            </a:cxn>
                            <a:cxn ang="0">
                              <a:pos x="connsiteX1" y="connsiteY1"/>
                            </a:cxn>
                            <a:cxn ang="0">
                              <a:pos x="connsiteX2" y="connsiteY2"/>
                            </a:cxn>
                            <a:cxn ang="0">
                              <a:pos x="connsiteX3" y="connsiteY3"/>
                            </a:cxn>
                          </a:cxnLst>
                          <a:rect l="l" t="t" r="r" b="b"/>
                          <a:pathLst>
                            <a:path w="2781801" h="1054645">
                              <a:moveTo>
                                <a:pt x="201134" y="0"/>
                              </a:moveTo>
                              <a:lnTo>
                                <a:pt x="0" y="0"/>
                              </a:lnTo>
                              <a:lnTo>
                                <a:pt x="0" y="1054645"/>
                              </a:lnTo>
                              <a:lnTo>
                                <a:pt x="2781801" y="1054645"/>
                              </a:lnTo>
                            </a:path>
                          </a:pathLst>
                        </a:custGeom>
                        <a:noFill/>
                        <a:ln w="6350">
                          <a:solidFill>
                            <a:schemeClr val="accent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1139" style="mso-wrap-distance-right:9pt;mso-wrap-distance-bottom:0pt;margin-top:17.45pt;mso-position-vertical-relative:text;mso-position-horizontal-relative:text;position:absolute;height:82.85pt;mso-wrap-distance-top:0pt;width:219pt;mso-wrap-distance-left:9pt;margin-left:9.6pt;z-index:36;" o:spid="_x0000_s1060" o:allowincell="t" o:allowoverlap="t" filled="f" stroked="t" strokecolor="#4472c4 [3204]" strokeweight="0.5pt" o:spt="100" path="m1562,0l1562,0l0,0l0,21600l21600,21600e">
                <v:path textboxrect="0,0,21600,21600" arrowok="true" o:connecttype="custom" o:connectlocs="6607,0;0,0;0,21600;21600,21600" o:connectangles="0,0,0,0"/>
                <v:fill/>
                <v:stroke linestyle="single" miterlimit="8" endcap="flat" dashstyle="solid" filltype="solid" startarrow="none" startarrowwidth="medium" startarrowlength="medium" endarrow="open" endarrowwidth="medium" endarrowlength="medium"/>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7" behindDoc="0" locked="0" layoutInCell="1" hidden="0" allowOverlap="1">
                <wp:simplePos x="0" y="0"/>
                <wp:positionH relativeFrom="column">
                  <wp:posOffset>4989830</wp:posOffset>
                </wp:positionH>
                <wp:positionV relativeFrom="paragraph">
                  <wp:posOffset>78740</wp:posOffset>
                </wp:positionV>
                <wp:extent cx="1077595" cy="361315"/>
                <wp:effectExtent l="0" t="0" r="635" b="635"/>
                <wp:wrapNone/>
                <wp:docPr id="1061" name="テキスト ボックス 1"/>
                <a:graphic xmlns:a="http://schemas.openxmlformats.org/drawingml/2006/main">
                  <a:graphicData uri="http://schemas.microsoft.com/office/word/2010/wordprocessingShape">
                    <wps:wsp>
                      <wps:cNvPr id="1061" name="テキスト ボックス 1"/>
                      <wps:cNvSpPr txBox="1"/>
                      <wps:spPr>
                        <a:xfrm>
                          <a:off x="0" y="0"/>
                          <a:ext cx="1077595" cy="361315"/>
                        </a:xfrm>
                        <a:prstGeom prst="rect">
                          <a:avLst/>
                        </a:prstGeom>
                        <a:noFill/>
                        <a:ln w="6350">
                          <a:noFill/>
                        </a:ln>
                      </wps:spPr>
                      <wps:txbx>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2pt;mso-position-vertical-relative:text;mso-position-horizontal-relative:text;v-text-anchor:top;position:absolute;height:28.45pt;mso-wrap-distance-top:0pt;width:84.85pt;mso-wrap-distance-left:9pt;margin-left:392.9pt;z-index:37;" o:spid="_x0000_s1061" o:allowincell="t" o:allowoverlap="t" filled="f" stroked="f" strokeweight="0.5pt" o:spt="202" type="#_x0000_t202">
                <v:fill/>
                <v:textbox style="layout-flow:horizontal;">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v:textbox>
                <v:imagedata o:title=""/>
                <w10:wrap type="none" anchorx="text" anchory="text"/>
              </v:shape>
            </w:pict>
          </mc:Fallback>
        </mc:AlternateContent>
      </w:r>
      <w:r>
        <w:rPr>
          <w:rFonts w:hint="default"/>
        </w:rPr>
        <w:drawing>
          <wp:anchor distT="0" distB="0" distL="114300" distR="114300" simplePos="0" relativeHeight="38" behindDoc="1" locked="0" layoutInCell="1" hidden="0" allowOverlap="1">
            <wp:simplePos x="0" y="0"/>
            <wp:positionH relativeFrom="column">
              <wp:posOffset>2567305</wp:posOffset>
            </wp:positionH>
            <wp:positionV relativeFrom="paragraph">
              <wp:posOffset>146050</wp:posOffset>
            </wp:positionV>
            <wp:extent cx="3676015" cy="1974850"/>
            <wp:effectExtent l="0" t="0" r="0" b="0"/>
            <wp:wrapNone/>
            <wp:docPr id="1062" name="Picture 19"/>
            <a:graphic xmlns:a="http://schemas.openxmlformats.org/drawingml/2006/main">
              <a:graphicData uri="http://schemas.openxmlformats.org/drawingml/2006/picture">
                <pic:pic xmlns:pic="http://schemas.openxmlformats.org/drawingml/2006/picture">
                  <pic:nvPicPr>
                    <pic:cNvPr id="1062" name="Picture 19"/>
                    <pic:cNvPicPr>
                      <a:picLocks noChangeAspect="1" noChangeArrowheads="1"/>
                    </pic:cNvPicPr>
                  </pic:nvPicPr>
                  <pic:blipFill>
                    <a:blip r:embed="rId34"/>
                    <a:srcRect l="7932" r="25784"/>
                    <a:stretch>
                      <a:fillRect/>
                    </a:stretch>
                  </pic:blipFill>
                  <pic:spPr>
                    <a:xfrm>
                      <a:off x="0" y="0"/>
                      <a:ext cx="3676015" cy="1974850"/>
                    </a:xfrm>
                    <a:prstGeom prst="rect">
                      <a:avLst/>
                    </a:prstGeom>
                    <a:noFill/>
                    <a:ln>
                      <a:noFill/>
                    </a:ln>
                  </pic:spPr>
                </pic:pic>
              </a:graphicData>
            </a:graphic>
          </wp:anchor>
        </w:drawing>
      </w:r>
    </w:p>
    <w:p>
      <w:pPr>
        <w:pStyle w:val="0"/>
        <w:rPr>
          <w:rFonts w:hint="default"/>
        </w:rPr>
      </w:pPr>
      <w:r>
        <w:rPr>
          <w:rFonts w:hint="eastAsia"/>
        </w:rPr>
        <mc:AlternateContent>
          <mc:Choice Requires="wps">
            <w:drawing>
              <wp:anchor distT="0" distB="0" distL="114300" distR="114300" simplePos="0" relativeHeight="39" behindDoc="0" locked="0" layoutInCell="1" hidden="0" allowOverlap="1">
                <wp:simplePos x="0" y="0"/>
                <wp:positionH relativeFrom="column">
                  <wp:posOffset>85725</wp:posOffset>
                </wp:positionH>
                <wp:positionV relativeFrom="paragraph">
                  <wp:posOffset>100330</wp:posOffset>
                </wp:positionV>
                <wp:extent cx="2466975" cy="361315"/>
                <wp:effectExtent l="0" t="0" r="635" b="635"/>
                <wp:wrapNone/>
                <wp:docPr id="1063" name="テキスト ボックス 5"/>
                <a:graphic xmlns:a="http://schemas.openxmlformats.org/drawingml/2006/main">
                  <a:graphicData uri="http://schemas.microsoft.com/office/word/2010/wordprocessingShape">
                    <wps:wsp>
                      <wps:cNvPr id="1063" name="テキスト ボックス 5"/>
                      <wps:cNvSpPr txBox="1"/>
                      <wps:spPr>
                        <a:xfrm>
                          <a:off x="0" y="0"/>
                          <a:ext cx="2466975" cy="361315"/>
                        </a:xfrm>
                        <a:prstGeom prst="rect">
                          <a:avLst/>
                        </a:prstGeom>
                        <a:noFill/>
                        <a:ln w="6350">
                          <a:noFill/>
                        </a:ln>
                      </wps:spPr>
                      <wps:txbx>
                        <w:txbxContent>
                          <w:p>
                            <w:pPr>
                              <w:pStyle w:val="0"/>
                              <w:rPr>
                                <w:rFonts w:hint="default" w:ascii="ＭＳ ゴシック" w:hAnsi="ＭＳ ゴシック" w:eastAsia="ＭＳ ゴシック"/>
                                <w:color w:val="4472C4" w:themeColor="accent1"/>
                                <w:sz w:val="17"/>
                              </w:rPr>
                            </w:pPr>
                            <w:r>
                              <w:rPr>
                                <w:rFonts w:hint="eastAsia" w:ascii="ＭＳ ゴシック" w:hAnsi="ＭＳ ゴシック" w:eastAsia="ＭＳ ゴシック"/>
                                <w:color w:val="4472C4" w:themeColor="accent1"/>
                                <w:sz w:val="17"/>
                              </w:rPr>
                              <w:t>介護人材の確保が困難な理由（原因）</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9pt;mso-position-vertical-relative:text;mso-position-horizontal-relative:text;v-text-anchor:top;position:absolute;height:28.45pt;mso-wrap-distance-top:0pt;width:194.25pt;mso-wrap-distance-left:9pt;margin-left:6.75pt;z-index:39;" o:spid="_x0000_s1063" o:allowincell="t" o:allowoverlap="t" filled="f" stroked="f" strokeweight="0.5pt" o:spt="202" type="#_x0000_t202">
                <v:fill/>
                <v:textbox style="layout-flow:horizontal;">
                  <w:txbxContent>
                    <w:p>
                      <w:pPr>
                        <w:pStyle w:val="0"/>
                        <w:rPr>
                          <w:rFonts w:hint="default" w:ascii="ＭＳ ゴシック" w:hAnsi="ＭＳ ゴシック" w:eastAsia="ＭＳ ゴシック"/>
                          <w:color w:val="4472C4" w:themeColor="accent1"/>
                          <w:sz w:val="17"/>
                        </w:rPr>
                      </w:pPr>
                      <w:r>
                        <w:rPr>
                          <w:rFonts w:hint="eastAsia" w:ascii="ＭＳ ゴシック" w:hAnsi="ＭＳ ゴシック" w:eastAsia="ＭＳ ゴシック"/>
                          <w:color w:val="4472C4" w:themeColor="accent1"/>
                          <w:sz w:val="17"/>
                        </w:rPr>
                        <w:t>介護人材の確保が困難な理由（原因）</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rPr>
        <mc:AlternateContent>
          <mc:Choice Requires="wps">
            <w:drawing>
              <wp:anchor distT="0" distB="0" distL="114300" distR="114300" simplePos="0" relativeHeight="40" behindDoc="0" locked="0" layoutInCell="1" hidden="0" allowOverlap="1">
                <wp:simplePos x="0" y="0"/>
                <wp:positionH relativeFrom="column">
                  <wp:posOffset>3362325</wp:posOffset>
                </wp:positionH>
                <wp:positionV relativeFrom="paragraph">
                  <wp:posOffset>133350</wp:posOffset>
                </wp:positionV>
                <wp:extent cx="1077595" cy="361315"/>
                <wp:effectExtent l="0" t="0" r="635" b="635"/>
                <wp:wrapNone/>
                <wp:docPr id="1064" name="テキスト ボックス 2"/>
                <a:graphic xmlns:a="http://schemas.openxmlformats.org/drawingml/2006/main">
                  <a:graphicData uri="http://schemas.microsoft.com/office/word/2010/wordprocessingShape">
                    <wps:wsp>
                      <wps:cNvPr id="1064" name="テキスト ボックス 2"/>
                      <wps:cNvSpPr txBox="1"/>
                      <wps:spPr>
                        <a:xfrm>
                          <a:off x="0" y="0"/>
                          <a:ext cx="1077595" cy="361315"/>
                        </a:xfrm>
                        <a:prstGeom prst="rect">
                          <a:avLst/>
                        </a:prstGeom>
                        <a:noFill/>
                        <a:ln w="6350">
                          <a:noFill/>
                        </a:ln>
                      </wps:spPr>
                      <wps:txbx>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5pt;mso-position-vertical-relative:text;mso-position-horizontal-relative:text;v-text-anchor:top;position:absolute;height:28.45pt;mso-wrap-distance-top:0pt;width:84.85pt;mso-wrap-distance-left:9pt;margin-left:264.75pt;z-index:40;" o:spid="_x0000_s1064" o:allowincell="t" o:allowoverlap="t" filled="f" stroked="f" strokeweight="0.5pt" o:spt="202" type="#_x0000_t202">
                <v:fill/>
                <v:textbox style="layout-flow:horizontal;">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v:textbox>
                <v:imagedata o:title=""/>
                <w10:wrap type="none" anchorx="text" anchory="text"/>
              </v:shape>
            </w:pict>
          </mc:Fallback>
        </mc:AlternateContent>
      </w:r>
      <w:r>
        <w:rPr>
          <w:rFonts w:hint="default"/>
        </w:rPr>
        <w:drawing>
          <wp:anchor distT="0" distB="0" distL="114300" distR="114300" simplePos="0" relativeHeight="41" behindDoc="0" locked="0" layoutInCell="1" hidden="0" allowOverlap="1">
            <wp:simplePos x="0" y="0"/>
            <wp:positionH relativeFrom="column">
              <wp:posOffset>727075</wp:posOffset>
            </wp:positionH>
            <wp:positionV relativeFrom="paragraph">
              <wp:posOffset>212090</wp:posOffset>
            </wp:positionV>
            <wp:extent cx="3648710" cy="1767840"/>
            <wp:effectExtent l="0" t="0" r="0" b="0"/>
            <wp:wrapSquare wrapText="bothSides"/>
            <wp:docPr id="1065" name="Picture 20"/>
            <a:graphic xmlns:a="http://schemas.openxmlformats.org/drawingml/2006/main">
              <a:graphicData uri="http://schemas.openxmlformats.org/drawingml/2006/picture">
                <pic:pic xmlns:pic="http://schemas.openxmlformats.org/drawingml/2006/picture">
                  <pic:nvPicPr>
                    <pic:cNvPr id="1065" name="Picture 20"/>
                    <pic:cNvPicPr>
                      <a:picLocks noChangeAspect="1" noChangeArrowheads="1"/>
                    </pic:cNvPicPr>
                  </pic:nvPicPr>
                  <pic:blipFill>
                    <a:blip r:embed="rId35"/>
                    <a:srcRect l="5289" r="28922"/>
                    <a:stretch>
                      <a:fillRect/>
                    </a:stretch>
                  </pic:blipFill>
                  <pic:spPr>
                    <a:xfrm>
                      <a:off x="0" y="0"/>
                      <a:ext cx="3648710" cy="176784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1</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介護人材の確保が困難な職種及びその理由（居住系サービス）</w:t>
      </w:r>
    </w:p>
    <w:p>
      <w:pPr>
        <w:pStyle w:val="0"/>
        <w:rPr>
          <w:rFonts w:hint="default"/>
        </w:rPr>
      </w:pPr>
    </w:p>
    <w:p>
      <w:pPr>
        <w:pStyle w:val="0"/>
        <w:jc w:val="right"/>
        <w:rPr>
          <w:rFonts w:hint="default"/>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1241425</wp:posOffset>
                </wp:positionH>
                <wp:positionV relativeFrom="paragraph">
                  <wp:posOffset>154940</wp:posOffset>
                </wp:positionV>
                <wp:extent cx="180340" cy="1069340"/>
                <wp:effectExtent l="2540" t="635" r="29845" b="10795"/>
                <wp:wrapNone/>
                <wp:docPr id="1066" name="左中かっこ 1135"/>
                <a:graphic xmlns:a="http://schemas.openxmlformats.org/drawingml/2006/main">
                  <a:graphicData uri="http://schemas.microsoft.com/office/word/2010/wordprocessingShape">
                    <wps:wsp>
                      <wps:cNvPr id="1066" name="左中かっこ 1135"/>
                      <wps:cNvSpPr/>
                      <wps:spPr>
                        <a:xfrm>
                          <a:off x="0" y="0"/>
                          <a:ext cx="180340" cy="1069340"/>
                        </a:xfrm>
                        <a:prstGeom prst="leftBrace">
                          <a:avLst>
                            <a:gd name="adj1" fmla="val 51883"/>
                            <a:gd name="adj2" fmla="val 50000"/>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35" style="mso-wrap-distance-right:9pt;mso-wrap-distance-bottom:0pt;margin-top:12.2pt;mso-position-vertical-relative:text;mso-position-horizontal-relative:text;position:absolute;height:84.2pt;mso-wrap-distance-top:0pt;width:14.2pt;mso-wrap-distance-left:9pt;margin-left:97.75pt;z-index:42;" o:spid="_x0000_s1066" o:allowincell="t" o:allowoverlap="t" filled="f" stroked="t" strokecolor="#4472c4 [3204]" strokeweight="0.5pt" o:spt="87" type="#_x0000_t87" adj="5400,108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default"/>
          <w:color w:val="4472C4" w:themeColor="accent1"/>
        </w:rPr>
        <mc:AlternateContent>
          <mc:Choice Requires="wps">
            <w:drawing>
              <wp:anchor distT="0" distB="0" distL="114300" distR="114300" simplePos="0" relativeHeight="43" behindDoc="0" locked="0" layoutInCell="1" hidden="0" allowOverlap="1">
                <wp:simplePos x="0" y="0"/>
                <wp:positionH relativeFrom="column">
                  <wp:posOffset>495300</wp:posOffset>
                </wp:positionH>
                <wp:positionV relativeFrom="paragraph">
                  <wp:posOffset>225425</wp:posOffset>
                </wp:positionV>
                <wp:extent cx="2383790" cy="979805"/>
                <wp:effectExtent l="635" t="635" r="24130" b="55880"/>
                <wp:wrapNone/>
                <wp:docPr id="1067" name="フリーフォーム: 図形 1136"/>
                <a:graphic xmlns:a="http://schemas.openxmlformats.org/drawingml/2006/main">
                  <a:graphicData uri="http://schemas.microsoft.com/office/word/2010/wordprocessingShape">
                    <wps:wsp>
                      <wps:cNvPr id="1067" name="フリーフォーム: 図形 1136"/>
                      <wps:cNvSpPr/>
                      <wps:spPr>
                        <a:xfrm>
                          <a:off x="0" y="0"/>
                          <a:ext cx="2383790" cy="979805"/>
                        </a:xfrm>
                        <a:custGeom>
                          <a:avLst/>
                          <a:gdLst>
                            <a:gd name="connsiteX0" fmla="*/ 729276 w 2384172"/>
                            <a:gd name="connsiteY0" fmla="*/ 0 h 1054645"/>
                            <a:gd name="connsiteX1" fmla="*/ 0 w 2384172"/>
                            <a:gd name="connsiteY1" fmla="*/ 0 h 1054645"/>
                            <a:gd name="connsiteX2" fmla="*/ 0 w 2384172"/>
                            <a:gd name="connsiteY2" fmla="*/ 1054645 h 1054645"/>
                            <a:gd name="connsiteX3" fmla="*/ 2384172 w 2384172"/>
                            <a:gd name="connsiteY3" fmla="*/ 1054645 h 1054645"/>
                          </a:gdLst>
                          <a:ahLst/>
                          <a:cxnLst>
                            <a:cxn ang="0">
                              <a:pos x="connsiteX0" y="connsiteY0"/>
                            </a:cxn>
                            <a:cxn ang="0">
                              <a:pos x="connsiteX1" y="connsiteY1"/>
                            </a:cxn>
                            <a:cxn ang="0">
                              <a:pos x="connsiteX2" y="connsiteY2"/>
                            </a:cxn>
                            <a:cxn ang="0">
                              <a:pos x="connsiteX3" y="connsiteY3"/>
                            </a:cxn>
                          </a:cxnLst>
                          <a:rect l="l" t="t" r="r" b="b"/>
                          <a:pathLst>
                            <a:path w="2384172" h="1054645">
                              <a:moveTo>
                                <a:pt x="729276" y="0"/>
                              </a:moveTo>
                              <a:lnTo>
                                <a:pt x="0" y="0"/>
                              </a:lnTo>
                              <a:lnTo>
                                <a:pt x="0" y="1054645"/>
                              </a:lnTo>
                              <a:lnTo>
                                <a:pt x="2384172" y="1054645"/>
                              </a:lnTo>
                            </a:path>
                          </a:pathLst>
                        </a:custGeom>
                        <a:noFill/>
                        <a:ln w="6350">
                          <a:solidFill>
                            <a:schemeClr val="accent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1136" style="mso-wrap-distance-right:9pt;mso-wrap-distance-bottom:0pt;margin-top:17.75pt;mso-position-vertical-relative:text;mso-position-horizontal-relative:text;position:absolute;height:77.150000000000006pt;mso-wrap-distance-top:0pt;width:187.7pt;mso-wrap-distance-left:9pt;margin-left:39pt;z-index:43;" o:spid="_x0000_s1067" o:allowincell="t" o:allowoverlap="t" filled="f" stroked="t" strokecolor="#4472c4 [3204]" strokeweight="0.5pt" o:spt="100" path="m6607,0l6607,0l0,0l0,21600l21600,21600e">
                <v:path textboxrect="0,0,21600,21600" arrowok="true" o:connecttype="custom" o:connectlocs="6607,0;0,0;0,21600;21600,21600" o:connectangles="0,0,0,0"/>
                <v:fill/>
                <v:stroke linestyle="single" miterlimit="8" endcap="flat" dashstyle="solid" filltype="solid" startarrow="none" startarrowwidth="medium" startarrowlength="medium" endarrow="open" endarrowwidth="medium" endarrowlength="medium"/>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44" behindDoc="0" locked="0" layoutInCell="1" hidden="0" allowOverlap="1">
                <wp:simplePos x="0" y="0"/>
                <wp:positionH relativeFrom="column">
                  <wp:posOffset>5057775</wp:posOffset>
                </wp:positionH>
                <wp:positionV relativeFrom="paragraph">
                  <wp:posOffset>9525</wp:posOffset>
                </wp:positionV>
                <wp:extent cx="1077595" cy="361315"/>
                <wp:effectExtent l="0" t="0" r="635" b="635"/>
                <wp:wrapNone/>
                <wp:docPr id="1068" name="テキスト ボックス 3"/>
                <a:graphic xmlns:a="http://schemas.openxmlformats.org/drawingml/2006/main">
                  <a:graphicData uri="http://schemas.microsoft.com/office/word/2010/wordprocessingShape">
                    <wps:wsp>
                      <wps:cNvPr id="1068" name="テキスト ボックス 3"/>
                      <wps:cNvSpPr txBox="1"/>
                      <wps:spPr>
                        <a:xfrm>
                          <a:off x="0" y="0"/>
                          <a:ext cx="1077595" cy="361315"/>
                        </a:xfrm>
                        <a:prstGeom prst="rect">
                          <a:avLst/>
                        </a:prstGeom>
                        <a:noFill/>
                        <a:ln w="6350">
                          <a:noFill/>
                        </a:ln>
                      </wps:spPr>
                      <wps:txbx>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75pt;mso-position-vertical-relative:text;mso-position-horizontal-relative:text;v-text-anchor:top;position:absolute;height:28.45pt;mso-wrap-distance-top:0pt;width:84.85pt;mso-wrap-distance-left:9pt;margin-left:398.25pt;z-index:44;" o:spid="_x0000_s1068" o:allowincell="t" o:allowoverlap="t" filled="f" stroked="f" strokeweight="0.5pt" o:spt="202" type="#_x0000_t202">
                <v:fill/>
                <v:textbox style="layout-flow:horizontal;">
                  <w:txbxContent>
                    <w:p>
                      <w:pPr>
                        <w:pStyle w:val="0"/>
                        <w:rPr>
                          <w:rFonts w:hint="default" w:ascii="ＭＳ ゴシック" w:hAnsi="ＭＳ ゴシック" w:eastAsia="ＭＳ ゴシック"/>
                          <w:sz w:val="17"/>
                        </w:rPr>
                      </w:pPr>
                      <w:r>
                        <w:rPr>
                          <w:rFonts w:hint="eastAsia" w:ascii="ＭＳ ゴシック" w:hAnsi="ＭＳ ゴシック" w:eastAsia="ＭＳ ゴシック"/>
                          <w:sz w:val="17"/>
                        </w:rPr>
                        <w:t>（複数回答）</w:t>
                      </w:r>
                    </w:p>
                  </w:txbxContent>
                </v:textbox>
                <v:imagedata o:title=""/>
                <w10:wrap type="none" anchorx="text" anchory="text"/>
              </v:shape>
            </w:pict>
          </mc:Fallback>
        </mc:AlternateContent>
      </w:r>
      <w:r>
        <w:rPr>
          <w:rFonts w:hint="default"/>
        </w:rPr>
        <w:drawing>
          <wp:anchor distT="0" distB="0" distL="114300" distR="114300" simplePos="0" relativeHeight="45" behindDoc="1" locked="0" layoutInCell="1" hidden="0" allowOverlap="1">
            <wp:simplePos x="0" y="0"/>
            <wp:positionH relativeFrom="column">
              <wp:posOffset>2691765</wp:posOffset>
            </wp:positionH>
            <wp:positionV relativeFrom="paragraph">
              <wp:posOffset>86360</wp:posOffset>
            </wp:positionV>
            <wp:extent cx="3381375" cy="1958340"/>
            <wp:effectExtent l="0" t="0" r="0" b="0"/>
            <wp:wrapNone/>
            <wp:docPr id="1069" name="Picture 21"/>
            <a:graphic xmlns:a="http://schemas.openxmlformats.org/drawingml/2006/main">
              <a:graphicData uri="http://schemas.openxmlformats.org/drawingml/2006/picture">
                <pic:pic xmlns:pic="http://schemas.openxmlformats.org/drawingml/2006/picture">
                  <pic:nvPicPr>
                    <pic:cNvPr id="1069" name="Picture 21"/>
                    <pic:cNvPicPr>
                      <a:picLocks noChangeAspect="1" noChangeArrowheads="1"/>
                    </pic:cNvPicPr>
                  </pic:nvPicPr>
                  <pic:blipFill>
                    <a:blip r:embed="rId36">
                      <a:clrChange>
                        <a:clrFrom>
                          <a:srgbClr val="FFFFFF"/>
                        </a:clrFrom>
                        <a:clrTo>
                          <a:srgbClr val="FFFFFF">
                            <a:alpha val="0"/>
                          </a:srgbClr>
                        </a:clrTo>
                      </a:clrChange>
                    </a:blip>
                    <a:srcRect l="8243" r="30792"/>
                    <a:stretch>
                      <a:fillRect/>
                    </a:stretch>
                  </pic:blipFill>
                  <pic:spPr>
                    <a:xfrm>
                      <a:off x="0" y="0"/>
                      <a:ext cx="3381375" cy="1958340"/>
                    </a:xfrm>
                    <a:prstGeom prst="rect">
                      <a:avLst/>
                    </a:prstGeom>
                    <a:noFill/>
                    <a:ln>
                      <a:noFill/>
                    </a:ln>
                  </pic:spPr>
                </pic:pic>
              </a:graphicData>
            </a:graphic>
          </wp:anchor>
        </w:drawing>
      </w:r>
    </w:p>
    <w:p>
      <w:pPr>
        <w:pStyle w:val="0"/>
        <w:rPr>
          <w:rFonts w:hint="default"/>
        </w:rPr>
      </w:pPr>
      <w:r>
        <w:rPr>
          <w:rFonts w:hint="eastAsia"/>
        </w:rPr>
        <mc:AlternateContent>
          <mc:Choice Requires="wps">
            <w:drawing>
              <wp:anchor distT="0" distB="0" distL="114300" distR="114300" simplePos="0" relativeHeight="46" behindDoc="0" locked="0" layoutInCell="1" hidden="0" allowOverlap="1">
                <wp:simplePos x="0" y="0"/>
                <wp:positionH relativeFrom="column">
                  <wp:posOffset>439420</wp:posOffset>
                </wp:positionH>
                <wp:positionV relativeFrom="paragraph">
                  <wp:posOffset>36830</wp:posOffset>
                </wp:positionV>
                <wp:extent cx="2466975" cy="361315"/>
                <wp:effectExtent l="0" t="0" r="635" b="635"/>
                <wp:wrapNone/>
                <wp:docPr id="1070" name="テキスト ボックス 4"/>
                <a:graphic xmlns:a="http://schemas.openxmlformats.org/drawingml/2006/main">
                  <a:graphicData uri="http://schemas.microsoft.com/office/word/2010/wordprocessingShape">
                    <wps:wsp>
                      <wps:cNvPr id="1070" name="テキスト ボックス 4"/>
                      <wps:cNvSpPr txBox="1"/>
                      <wps:spPr>
                        <a:xfrm>
                          <a:off x="0" y="0"/>
                          <a:ext cx="2466975" cy="361315"/>
                        </a:xfrm>
                        <a:prstGeom prst="rect">
                          <a:avLst/>
                        </a:prstGeom>
                        <a:noFill/>
                        <a:ln w="6350">
                          <a:noFill/>
                        </a:ln>
                      </wps:spPr>
                      <wps:txbx>
                        <w:txbxContent>
                          <w:p>
                            <w:pPr>
                              <w:pStyle w:val="0"/>
                              <w:rPr>
                                <w:rFonts w:hint="default" w:ascii="ＭＳ ゴシック" w:hAnsi="ＭＳ ゴシック" w:eastAsia="ＭＳ ゴシック"/>
                                <w:color w:val="4472C4" w:themeColor="accent1"/>
                                <w:sz w:val="17"/>
                              </w:rPr>
                            </w:pPr>
                            <w:r>
                              <w:rPr>
                                <w:rFonts w:hint="eastAsia" w:ascii="ＭＳ ゴシック" w:hAnsi="ＭＳ ゴシック" w:eastAsia="ＭＳ ゴシック"/>
                                <w:color w:val="4472C4" w:themeColor="accent1"/>
                                <w:sz w:val="17"/>
                              </w:rPr>
                              <w:t>介護人材の確保が困難な理由（原因）</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9pt;mso-position-vertical-relative:text;mso-position-horizontal-relative:text;v-text-anchor:top;position:absolute;height:28.45pt;mso-wrap-distance-top:0pt;width:194.25pt;mso-wrap-distance-left:9pt;margin-left:34.6pt;z-index:46;" o:spid="_x0000_s1070" o:allowincell="t" o:allowoverlap="t" filled="f" stroked="f" strokeweight="0.5pt" o:spt="202" type="#_x0000_t202">
                <v:fill/>
                <v:textbox style="layout-flow:horizontal;">
                  <w:txbxContent>
                    <w:p>
                      <w:pPr>
                        <w:pStyle w:val="0"/>
                        <w:rPr>
                          <w:rFonts w:hint="default" w:ascii="ＭＳ ゴシック" w:hAnsi="ＭＳ ゴシック" w:eastAsia="ＭＳ ゴシック"/>
                          <w:color w:val="4472C4" w:themeColor="accent1"/>
                          <w:sz w:val="17"/>
                        </w:rPr>
                      </w:pPr>
                      <w:r>
                        <w:rPr>
                          <w:rFonts w:hint="eastAsia" w:ascii="ＭＳ ゴシック" w:hAnsi="ＭＳ ゴシック" w:eastAsia="ＭＳ ゴシック"/>
                          <w:color w:val="4472C4" w:themeColor="accent1"/>
                          <w:sz w:val="17"/>
                        </w:rPr>
                        <w:t>介護人材の確保が困難な理由（原因）</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both"/>
        <w:rPr>
          <w:rFonts w:hint="default"/>
        </w:rPr>
      </w:pPr>
      <w:r>
        <w:rPr>
          <w:rFonts w:hint="eastAsia" w:ascii="ＭＳ ゴシック" w:hAnsi="ＭＳ ゴシック" w:eastAsia="ＭＳ ゴシック"/>
        </w:rPr>
        <w:t>■</w:t>
      </w:r>
      <w:r>
        <w:rPr>
          <w:rFonts w:hint="eastAsia" w:ascii="ＭＳ ゴシック" w:hAnsi="ＭＳ ゴシック" w:eastAsia="ＭＳ ゴシック"/>
          <w:u w:val="single" w:color="auto"/>
        </w:rPr>
        <w:t>職員の離職防止や定着促進を図るための方策とその効果について</w:t>
      </w:r>
    </w:p>
    <w:p>
      <w:pPr>
        <w:pStyle w:val="0"/>
        <w:jc w:val="both"/>
        <w:rPr>
          <w:rFonts w:hint="default"/>
        </w:rPr>
      </w:pPr>
      <w:r>
        <w:rPr>
          <w:rFonts w:hint="eastAsia"/>
        </w:rPr>
        <w:t>　職員の離職防止や定着促進を図るための方策については、「職場内の仕事上のコミュニケーションの円滑化を図っている（定期的なミーティング、意見交換会等）」が</w:t>
      </w:r>
      <w:r>
        <w:rPr>
          <w:rFonts w:hint="eastAsia"/>
        </w:rPr>
        <w:t>89.5</w:t>
      </w:r>
      <w:r>
        <w:rPr>
          <w:rFonts w:hint="eastAsia"/>
        </w:rPr>
        <w:t>％で最も多くなっています。</w:t>
      </w:r>
    </w:p>
    <w:p>
      <w:pPr>
        <w:pStyle w:val="0"/>
        <w:ind w:firstLine="240" w:firstLineChars="100"/>
        <w:jc w:val="both"/>
        <w:rPr>
          <w:rFonts w:hint="default"/>
        </w:rPr>
      </w:pPr>
      <w:r>
        <w:rPr>
          <w:rFonts w:hint="eastAsia"/>
        </w:rPr>
        <w:t>また、職員の離職防止や定着促進の効果については、「賃金・労働時間の労働条件（休暇をとりやすくするなども含む）を改善している」が</w:t>
      </w:r>
      <w:r>
        <w:rPr>
          <w:rFonts w:hint="eastAsia"/>
        </w:rPr>
        <w:t>63.2</w:t>
      </w:r>
      <w:r>
        <w:rPr>
          <w:rFonts w:hint="eastAsia"/>
        </w:rPr>
        <w:t>％で最も多くなっています。</w:t>
      </w:r>
    </w:p>
    <w:p>
      <w:pPr>
        <w:pStyle w:val="0"/>
        <w:rPr>
          <w:rFonts w:hint="default"/>
        </w:rPr>
      </w:pPr>
    </w:p>
    <w:p>
      <w:pPr>
        <w:pStyle w:val="0"/>
        <w:jc w:val="center"/>
        <w:rPr>
          <w:rFonts w:hint="default"/>
        </w:rPr>
      </w:pPr>
      <w:r>
        <w:rPr>
          <w:rFonts w:hint="eastAsia"/>
        </w:rPr>
        <mc:AlternateContent>
          <mc:Choice Requires="wps">
            <w:drawing>
              <wp:anchor distT="0" distB="0" distL="114300" distR="114300" simplePos="0" relativeHeight="47" behindDoc="0" locked="0" layoutInCell="1" hidden="0" allowOverlap="1">
                <wp:simplePos x="0" y="0"/>
                <wp:positionH relativeFrom="column">
                  <wp:posOffset>5458460</wp:posOffset>
                </wp:positionH>
                <wp:positionV relativeFrom="paragraph">
                  <wp:posOffset>228600</wp:posOffset>
                </wp:positionV>
                <wp:extent cx="1077595" cy="361315"/>
                <wp:effectExtent l="0" t="0" r="635" b="635"/>
                <wp:wrapNone/>
                <wp:docPr id="1071" name="テキスト ボックス 19"/>
                <a:graphic xmlns:a="http://schemas.openxmlformats.org/drawingml/2006/main">
                  <a:graphicData uri="http://schemas.microsoft.com/office/word/2010/wordprocessingShape">
                    <wps:wsp>
                      <wps:cNvPr id="1071" name="テキスト ボックス 19"/>
                      <wps:cNvSpPr txBox="1"/>
                      <wps:spPr>
                        <a:xfrm>
                          <a:off x="0" y="0"/>
                          <a:ext cx="1077595" cy="361315"/>
                        </a:xfrm>
                        <a:prstGeom prst="rect">
                          <a:avLst/>
                        </a:prstGeom>
                        <a:noFill/>
                        <a:ln w="6350">
                          <a:noFill/>
                        </a:ln>
                      </wps:spPr>
                      <wps:txbx>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（複数回答）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18pt;mso-position-vertical-relative:text;mso-position-horizontal-relative:text;v-text-anchor:top;position:absolute;height:28.45pt;mso-wrap-distance-top:0pt;width:84.85pt;mso-wrap-distance-left:9pt;margin-left:429.8pt;z-index:47;" o:spid="_x0000_s1071" o:allowincell="t" o:allowoverlap="t" filled="f" stroked="f" strokeweight="0.5pt" o:spt="202" type="#_x0000_t202">
                <v:fill/>
                <v:textbox style="layout-flow:horizontal;">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（複数回答）</w:t>
                      </w:r>
                    </w:p>
                  </w:txbxContent>
                </v:textbox>
                <v:imagedata o:title=""/>
                <w10:wrap type="none" anchorx="text" anchory="text"/>
              </v:shape>
            </w:pict>
          </mc:Fallback>
        </mc:AlternateContent>
      </w: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2</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職員の離職防止や定着促進を図るための方策とその効果</w:t>
      </w:r>
    </w:p>
    <w:p>
      <w:pPr>
        <w:pStyle w:val="0"/>
        <w:jc w:val="center"/>
        <w:rPr>
          <w:rFonts w:hint="default"/>
        </w:rPr>
      </w:pPr>
      <w:r>
        <w:rPr>
          <w:rFonts w:hint="default"/>
        </w:rPr>
        <w:drawing>
          <wp:anchor distT="0" distB="0" distL="114300" distR="114300" simplePos="0" relativeHeight="48" behindDoc="0" locked="0" layoutInCell="1" hidden="0" allowOverlap="1">
            <wp:simplePos x="0" y="0"/>
            <wp:positionH relativeFrom="column">
              <wp:posOffset>-190500</wp:posOffset>
            </wp:positionH>
            <wp:positionV relativeFrom="paragraph">
              <wp:posOffset>77470</wp:posOffset>
            </wp:positionV>
            <wp:extent cx="6635115" cy="6551295"/>
            <wp:effectExtent l="0" t="0" r="0" b="0"/>
            <wp:wrapNone/>
            <wp:docPr id="1072" name="Picture 1"/>
            <a:graphic xmlns:a="http://schemas.openxmlformats.org/drawingml/2006/main">
              <a:graphicData uri="http://schemas.openxmlformats.org/drawingml/2006/picture">
                <pic:pic xmlns:pic="http://schemas.openxmlformats.org/drawingml/2006/picture">
                  <pic:nvPicPr>
                    <pic:cNvPr id="1072" name="Picture 1"/>
                    <pic:cNvPicPr>
                      <a:picLocks noChangeAspect="1" noChangeArrowheads="1"/>
                    </pic:cNvPicPr>
                  </pic:nvPicPr>
                  <pic:blipFill>
                    <a:blip r:embed="rId37"/>
                    <a:srcRect l="4465" r="42590"/>
                    <a:stretch>
                      <a:fillRect/>
                    </a:stretch>
                  </pic:blipFill>
                  <pic:spPr>
                    <a:xfrm>
                      <a:off x="0" y="0"/>
                      <a:ext cx="6635115" cy="655129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u w:val="single" w:color="auto"/>
        </w:rPr>
      </w:pPr>
      <w:r>
        <w:rPr>
          <w:rFonts w:hint="eastAsia" w:ascii="ＭＳ ゴシック" w:hAnsi="ＭＳ ゴシック" w:eastAsia="ＭＳ ゴシック"/>
        </w:rPr>
        <w:t>■</w:t>
      </w:r>
      <w:r>
        <w:rPr>
          <w:rFonts w:hint="eastAsia" w:ascii="ＭＳ ゴシック" w:hAnsi="ＭＳ ゴシック" w:eastAsia="ＭＳ ゴシック"/>
          <w:u w:val="single" w:color="auto"/>
        </w:rPr>
        <w:t>サービスの質の向上や業務改善のための取組の傾向について</w:t>
      </w:r>
    </w:p>
    <w:p>
      <w:pPr>
        <w:pStyle w:val="0"/>
        <w:ind w:firstLine="240" w:firstLineChars="100"/>
        <w:jc w:val="both"/>
        <w:rPr>
          <w:rFonts w:hint="default"/>
        </w:rPr>
      </w:pPr>
      <w:r>
        <w:rPr>
          <w:rFonts w:hint="eastAsia"/>
        </w:rPr>
        <w:t>サービスの質の向上や業務改善のための取組として実施していることについては、「事故防止のためにヒヤリハット</w:t>
      </w:r>
      <w:r>
        <w:rPr>
          <w:rFonts w:hint="eastAsia"/>
          <w:vertAlign w:val="superscript"/>
        </w:rPr>
        <w:t>※</w:t>
      </w:r>
      <w:r>
        <w:rPr>
          <w:rStyle w:val="42"/>
          <w:rFonts w:hint="default"/>
        </w:rPr>
        <w:footnoteReference w:id="1"/>
      </w:r>
      <w:r>
        <w:rPr>
          <w:rFonts w:hint="eastAsia"/>
        </w:rPr>
        <w:t>事例の収集・共有を図り、再発防止のための検証分析を行っている」が</w:t>
      </w:r>
      <w:r>
        <w:rPr>
          <w:rFonts w:hint="eastAsia"/>
        </w:rPr>
        <w:t>89.5</w:t>
      </w:r>
      <w:r>
        <w:rPr>
          <w:rFonts w:hint="eastAsia"/>
        </w:rPr>
        <w:t>％で最も多くなっています。</w:t>
      </w:r>
    </w:p>
    <w:p>
      <w:pPr>
        <w:pStyle w:val="0"/>
        <w:ind w:firstLine="240" w:firstLineChars="100"/>
        <w:jc w:val="both"/>
        <w:rPr>
          <w:rFonts w:hint="default"/>
        </w:rPr>
      </w:pPr>
      <w:r>
        <w:rPr>
          <w:rFonts w:hint="eastAsia"/>
        </w:rPr>
        <w:t>また、サービスの質の向上や業務改善のための取組として今後検討していることについては、「介護ロボットの導入やＩＣＴの活用を推進している」が</w:t>
      </w:r>
      <w:r>
        <w:rPr>
          <w:rFonts w:hint="eastAsia"/>
        </w:rPr>
        <w:t>36.8</w:t>
      </w:r>
      <w:r>
        <w:rPr>
          <w:rFonts w:hint="eastAsia"/>
        </w:rPr>
        <w:t>％で最も多くなっています。</w:t>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3</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サービスの質の向上や業務改善のための取組の傾向</w:t>
      </w:r>
    </w:p>
    <w:p>
      <w:pPr>
        <w:pStyle w:val="0"/>
        <w:jc w:val="center"/>
        <w:rPr>
          <w:rFonts w:hint="default"/>
        </w:rPr>
      </w:pPr>
      <w:r>
        <w:rPr>
          <w:rFonts w:hint="default"/>
        </w:rPr>
        <w:drawing>
          <wp:anchor distT="0" distB="0" distL="114300" distR="114300" simplePos="0" relativeHeight="49" behindDoc="0" locked="0" layoutInCell="1" hidden="0" allowOverlap="1">
            <wp:simplePos x="0" y="0"/>
            <wp:positionH relativeFrom="column">
              <wp:posOffset>0</wp:posOffset>
            </wp:positionH>
            <wp:positionV relativeFrom="paragraph">
              <wp:posOffset>71755</wp:posOffset>
            </wp:positionV>
            <wp:extent cx="6435725" cy="4730750"/>
            <wp:effectExtent l="0" t="0" r="0" b="0"/>
            <wp:wrapNone/>
            <wp:docPr id="1073" name="Picture 2"/>
            <a:graphic xmlns:a="http://schemas.openxmlformats.org/drawingml/2006/main">
              <a:graphicData uri="http://schemas.openxmlformats.org/drawingml/2006/picture">
                <pic:pic xmlns:pic="http://schemas.openxmlformats.org/drawingml/2006/picture">
                  <pic:nvPicPr>
                    <pic:cNvPr id="1073" name="Picture 2"/>
                    <pic:cNvPicPr>
                      <a:picLocks noChangeAspect="1" noChangeArrowheads="1"/>
                    </pic:cNvPicPr>
                  </pic:nvPicPr>
                  <pic:blipFill>
                    <a:blip r:embed="rId38"/>
                    <a:srcRect l="3542" r="42438" b="24132"/>
                    <a:stretch>
                      <a:fillRect/>
                    </a:stretch>
                  </pic:blipFill>
                  <pic:spPr>
                    <a:xfrm>
                      <a:off x="0" y="0"/>
                      <a:ext cx="6435725" cy="4730750"/>
                    </a:xfrm>
                    <a:prstGeom prst="rect">
                      <a:avLst/>
                    </a:prstGeom>
                    <a:noFill/>
                    <a:ln>
                      <a:noFill/>
                    </a:ln>
                  </pic:spPr>
                </pic:pic>
              </a:graphicData>
            </a:graphic>
          </wp:anchor>
        </w:drawing>
      </w:r>
      <w:r>
        <w:rPr>
          <w:rFonts w:hint="eastAsia"/>
        </w:rPr>
        <mc:AlternateContent>
          <mc:Choice Requires="wps">
            <w:drawing>
              <wp:anchor distT="0" distB="0" distL="114300" distR="114300" simplePos="0" relativeHeight="50" behindDoc="0" locked="0" layoutInCell="1" hidden="0" allowOverlap="1">
                <wp:simplePos x="0" y="0"/>
                <wp:positionH relativeFrom="column">
                  <wp:posOffset>5461000</wp:posOffset>
                </wp:positionH>
                <wp:positionV relativeFrom="paragraph">
                  <wp:posOffset>0</wp:posOffset>
                </wp:positionV>
                <wp:extent cx="1077595" cy="361315"/>
                <wp:effectExtent l="0" t="0" r="635" b="635"/>
                <wp:wrapNone/>
                <wp:docPr id="1074" name="テキスト ボックス 20"/>
                <a:graphic xmlns:a="http://schemas.openxmlformats.org/drawingml/2006/main">
                  <a:graphicData uri="http://schemas.microsoft.com/office/word/2010/wordprocessingShape">
                    <wps:wsp>
                      <wps:cNvPr id="1074" name="テキスト ボックス 20"/>
                      <wps:cNvSpPr txBox="1"/>
                      <wps:spPr>
                        <a:xfrm>
                          <a:off x="0" y="0"/>
                          <a:ext cx="1077595" cy="361315"/>
                        </a:xfrm>
                        <a:prstGeom prst="rect">
                          <a:avLst/>
                        </a:prstGeom>
                        <a:noFill/>
                        <a:ln w="6350">
                          <a:noFill/>
                        </a:ln>
                      </wps:spPr>
                      <wps:txbx>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（複数回答）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0pt;mso-position-vertical-relative:text;mso-position-horizontal-relative:text;v-text-anchor:top;position:absolute;height:28.45pt;mso-wrap-distance-top:0pt;width:84.85pt;mso-wrap-distance-left:9pt;margin-left:430pt;z-index:50;" o:spid="_x0000_s1074" o:allowincell="t" o:allowoverlap="t" filled="f" stroked="f" strokeweight="0.5pt" o:spt="202" type="#_x0000_t202">
                <v:fill/>
                <v:textbox style="layout-flow:horizontal;">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（複数回答）</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61"/>
        <w:tblW w:w="9716" w:type="dxa"/>
        <w:tblInd w:w="0" w:type="dxa"/>
        <w:tblLayout w:type="fixed"/>
        <w:tblLook w:firstRow="1" w:lastRow="0" w:firstColumn="1" w:lastColumn="0" w:noHBand="0" w:noVBand="1" w:val="04A0"/>
      </w:tblPr>
      <w:tblGrid>
        <w:gridCol w:w="9716"/>
      </w:tblGrid>
      <w:tr>
        <w:trPr/>
        <w:tc>
          <w:tcPr>
            <w:tcW w:w="971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③介護予防・日常生活支援総合事業を提供する事業者へのアンケート調査</w:t>
            </w:r>
          </w:p>
          <w:p>
            <w:pPr>
              <w:pStyle w:val="0"/>
              <w:rPr>
                <w:rFonts w:hint="default" w:ascii="ＭＳ 明朝" w:hAnsi="ＭＳ 明朝" w:eastAsia="ＭＳ 明朝"/>
                <w:color w:val="000000" w:themeColor="text1"/>
                <w:sz w:val="24"/>
              </w:rPr>
            </w:pPr>
            <w:r>
              <w:rPr>
                <w:rFonts w:hint="eastAsia" w:ascii="ＭＳ 明朝" w:hAnsi="ＭＳ 明朝" w:eastAsia="ＭＳ 明朝"/>
                <w:sz w:val="24"/>
              </w:rPr>
              <w:t>　□調査期間：令和２</w:t>
            </w:r>
            <w:r>
              <w:rPr>
                <w:rFonts w:hint="default" w:ascii="ＭＳ 明朝" w:hAnsi="ＭＳ 明朝" w:eastAsia="ＭＳ 明朝"/>
                <w:sz w:val="24"/>
              </w:rPr>
              <w:t>年</w:t>
            </w:r>
            <w:r>
              <w:rPr>
                <w:rFonts w:hint="eastAsia" w:ascii="ＭＳ 明朝" w:hAnsi="ＭＳ 明朝" w:eastAsia="ＭＳ 明朝"/>
                <w:sz w:val="24"/>
              </w:rPr>
              <w:t>(2020</w:t>
            </w:r>
            <w:r>
              <w:rPr>
                <w:rFonts w:hint="eastAsia" w:ascii="ＭＳ 明朝" w:hAnsi="ＭＳ 明朝" w:eastAsia="ＭＳ 明朝"/>
                <w:sz w:val="24"/>
              </w:rPr>
              <w:t>年</w:t>
            </w:r>
            <w:r>
              <w:rPr>
                <w:rFonts w:hint="eastAsia" w:ascii="ＭＳ 明朝" w:hAnsi="ＭＳ 明朝" w:eastAsia="ＭＳ 明朝"/>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17</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７</w:t>
            </w:r>
            <w:r>
              <w:rPr>
                <w:rFonts w:hint="default" w:ascii="ＭＳ 明朝" w:hAnsi="ＭＳ 明朝" w:eastAsia="ＭＳ 明朝"/>
                <w:color w:val="000000" w:themeColor="text1"/>
                <w:sz w:val="24"/>
              </w:rPr>
              <w:t>月</w:t>
            </w:r>
            <w:r>
              <w:rPr>
                <w:rFonts w:hint="eastAsia" w:ascii="ＭＳ 明朝" w:hAnsi="ＭＳ 明朝" w:eastAsia="ＭＳ 明朝"/>
                <w:color w:val="000000" w:themeColor="text1"/>
                <w:sz w:val="24"/>
              </w:rPr>
              <w:t>31</w:t>
            </w:r>
            <w:r>
              <w:rPr>
                <w:rFonts w:hint="default" w:ascii="ＭＳ 明朝" w:hAnsi="ＭＳ 明朝" w:eastAsia="ＭＳ 明朝"/>
                <w:color w:val="000000" w:themeColor="text1"/>
                <w:sz w:val="24"/>
              </w:rPr>
              <w:t>日</w:t>
            </w:r>
            <w:r>
              <w:rPr>
                <w:rFonts w:hint="eastAsia" w:ascii="ＭＳ 明朝" w:hAnsi="ＭＳ 明朝" w:eastAsia="ＭＳ 明朝"/>
                <w:color w:val="000000" w:themeColor="text1"/>
                <w:sz w:val="24"/>
              </w:rPr>
              <w:t>（金）</w:t>
            </w:r>
          </w:p>
          <w:p>
            <w:pPr>
              <w:pStyle w:val="0"/>
              <w:rPr>
                <w:rFonts w:hint="default" w:ascii="ＭＳ 明朝" w:hAnsi="ＭＳ 明朝" w:eastAsia="ＭＳ 明朝"/>
                <w:sz w:val="24"/>
              </w:rPr>
            </w:pPr>
            <w:r>
              <w:rPr>
                <w:rFonts w:hint="eastAsia" w:ascii="ＭＳ 明朝" w:hAnsi="ＭＳ 明朝" w:eastAsia="ＭＳ 明朝"/>
                <w:color w:val="000000" w:themeColor="text1"/>
                <w:sz w:val="24"/>
              </w:rPr>
              <w:t>　</w:t>
            </w:r>
            <w:r>
              <w:rPr>
                <w:rFonts w:hint="eastAsia" w:ascii="ＭＳ 明朝" w:hAnsi="ＭＳ 明朝" w:eastAsia="ＭＳ 明朝"/>
                <w:sz w:val="24"/>
              </w:rPr>
              <w:t>□調査対象団体：訪問型事業者　</w:t>
            </w:r>
            <w:r>
              <w:rPr>
                <w:rFonts w:hint="eastAsia" w:ascii="ＭＳ 明朝" w:hAnsi="ＭＳ 明朝" w:eastAsia="ＭＳ 明朝"/>
                <w:sz w:val="24"/>
              </w:rPr>
              <w:t>34</w:t>
            </w:r>
            <w:r>
              <w:rPr>
                <w:rFonts w:hint="eastAsia" w:ascii="ＭＳ 明朝" w:hAnsi="ＭＳ 明朝" w:eastAsia="ＭＳ 明朝"/>
                <w:sz w:val="24"/>
              </w:rPr>
              <w:t>か所（緩和型）</w:t>
            </w:r>
          </w:p>
          <w:p>
            <w:pPr>
              <w:pStyle w:val="0"/>
              <w:ind w:firstLine="2160" w:firstLineChars="900"/>
              <w:rPr>
                <w:rFonts w:hint="default" w:ascii="ＭＳ 明朝" w:hAnsi="ＭＳ 明朝" w:eastAsia="ＭＳ 明朝"/>
                <w:sz w:val="24"/>
              </w:rPr>
            </w:pPr>
            <w:r>
              <w:rPr>
                <w:rFonts w:hint="eastAsia" w:ascii="ＭＳ 明朝" w:hAnsi="ＭＳ 明朝" w:eastAsia="ＭＳ 明朝"/>
                <w:sz w:val="24"/>
              </w:rPr>
              <w:t>通所型事業者　</w:t>
            </w:r>
            <w:r>
              <w:rPr>
                <w:rFonts w:hint="eastAsia" w:ascii="ＭＳ 明朝" w:hAnsi="ＭＳ 明朝" w:eastAsia="ＭＳ 明朝"/>
                <w:sz w:val="24"/>
              </w:rPr>
              <w:t>23</w:t>
            </w:r>
            <w:r>
              <w:rPr>
                <w:rFonts w:hint="eastAsia" w:ascii="ＭＳ 明朝" w:hAnsi="ＭＳ 明朝" w:eastAsia="ＭＳ 明朝"/>
                <w:sz w:val="24"/>
              </w:rPr>
              <w:t>か所（緩和型）、１か所（短期集中型）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□回収状況：</w:t>
            </w:r>
            <w:r>
              <w:rPr>
                <w:rFonts w:hint="eastAsia" w:ascii="ＭＳ 明朝" w:hAnsi="ＭＳ 明朝" w:eastAsia="ＭＳ 明朝"/>
                <w:sz w:val="24"/>
              </w:rPr>
              <w:t>13</w:t>
            </w:r>
            <w:r>
              <w:rPr>
                <w:rFonts w:hint="eastAsia" w:ascii="ＭＳ 明朝" w:hAnsi="ＭＳ 明朝" w:eastAsia="ＭＳ 明朝"/>
                <w:sz w:val="24"/>
              </w:rPr>
              <w:t>件</w:t>
            </w:r>
          </w:p>
        </w:tc>
      </w:tr>
    </w:tbl>
    <w:p>
      <w:pPr>
        <w:pStyle w:val="0"/>
        <w:rPr>
          <w:rFonts w:hint="default"/>
        </w:rPr>
      </w:pPr>
    </w:p>
    <w:p>
      <w:pPr>
        <w:pStyle w:val="0"/>
        <w:jc w:val="both"/>
        <w:rPr>
          <w:rFonts w:hint="default"/>
        </w:rPr>
      </w:pPr>
      <w:r>
        <w:rPr>
          <w:rFonts w:hint="eastAsia"/>
        </w:rPr>
        <w:t>　本市では、総合事業の実施により、高齢者が住み慣れた地域で自分らしい生活を続けるための支援や身体状態の改善など、本来介護保険制度がめざしてきた「自立支援」の推進を図っています。本市の総合事業は、高齢者の自立支援や身体状態の改善・機能回復等のために機能していると思うかという問いについては、「そう思う」が</w:t>
      </w:r>
      <w:r>
        <w:rPr>
          <w:rFonts w:hint="eastAsia"/>
        </w:rPr>
        <w:t>69.2</w:t>
      </w:r>
      <w:r>
        <w:rPr>
          <w:rFonts w:hint="eastAsia"/>
        </w:rPr>
        <w:t>％で最も多く、次いで「どちらでもない」が</w:t>
      </w:r>
      <w:r>
        <w:rPr>
          <w:rFonts w:hint="eastAsia"/>
        </w:rPr>
        <w:t>23.1</w:t>
      </w:r>
      <w:r>
        <w:rPr>
          <w:rFonts w:hint="eastAsia"/>
        </w:rPr>
        <w:t>％となっています。</w:t>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4</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高齢者の自立支援や身体状態の改善・機能回復等のために機能している</w:t>
      </w:r>
    </w:p>
    <w:p>
      <w:pPr>
        <w:pStyle w:val="0"/>
        <w:jc w:val="center"/>
        <w:rPr>
          <w:rFonts w:hint="default"/>
        </w:rPr>
      </w:pPr>
      <w:r>
        <w:rPr>
          <w:rFonts w:hint="default"/>
        </w:rPr>
        <w:drawing>
          <wp:inline distT="0" distB="0" distL="0" distR="0">
            <wp:extent cx="5469255" cy="1423035"/>
            <wp:effectExtent l="0" t="0" r="0" b="0"/>
            <wp:docPr id="1075" name="Picture 25"/>
            <a:graphic xmlns:a="http://schemas.openxmlformats.org/drawingml/2006/main">
              <a:graphicData uri="http://schemas.openxmlformats.org/drawingml/2006/picture">
                <pic:pic xmlns:pic="http://schemas.openxmlformats.org/drawingml/2006/picture">
                  <pic:nvPicPr>
                    <pic:cNvPr id="1075" name="Picture 25"/>
                    <pic:cNvPicPr>
                      <a:picLocks noChangeAspect="1" noChangeArrowheads="1"/>
                    </pic:cNvPicPr>
                  </pic:nvPicPr>
                  <pic:blipFill>
                    <a:blip r:embed="rId39"/>
                    <a:srcRect b="68509"/>
                    <a:stretch>
                      <a:fillRect/>
                    </a:stretch>
                  </pic:blipFill>
                  <pic:spPr>
                    <a:xfrm>
                      <a:off x="0" y="0"/>
                      <a:ext cx="5469255" cy="1423035"/>
                    </a:xfrm>
                    <a:prstGeom prst="rect">
                      <a:avLst/>
                    </a:prstGeom>
                    <a:noFill/>
                    <a:ln>
                      <a:noFill/>
                    </a:ln>
                  </pic:spPr>
                </pic:pic>
              </a:graphicData>
            </a:graphic>
          </wp:inline>
        </w:drawing>
      </w:r>
    </w:p>
    <w:p>
      <w:pPr>
        <w:pStyle w:val="0"/>
        <w:rPr>
          <w:rFonts w:hint="default"/>
        </w:rPr>
      </w:pPr>
    </w:p>
    <w:p>
      <w:pPr>
        <w:pStyle w:val="0"/>
        <w:ind w:firstLine="240" w:firstLineChars="100"/>
        <w:jc w:val="both"/>
        <w:rPr>
          <w:rFonts w:hint="default"/>
        </w:rPr>
      </w:pPr>
      <w:r>
        <w:rPr>
          <w:rFonts w:hint="eastAsia"/>
        </w:rPr>
        <w:t>また、本市では、総合事業の推進にあたり、市医療職を含む多職種参加の「自立支援型個別会議」等において、自立支援に資するケアプランの検討を進めてきましたが、この取組は、高齢者の自立支援や身体状態の改善・機能回復等のために有効な手立てとなっていると思うかについては、「そう思う」が</w:t>
      </w:r>
      <w:r>
        <w:rPr>
          <w:rFonts w:hint="eastAsia"/>
        </w:rPr>
        <w:t>53.8</w:t>
      </w:r>
      <w:r>
        <w:rPr>
          <w:rFonts w:hint="eastAsia"/>
        </w:rPr>
        <w:t>％で最も多く、次いで「どちらでもない」が</w:t>
      </w:r>
      <w:r>
        <w:rPr>
          <w:rFonts w:hint="eastAsia"/>
        </w:rPr>
        <w:t>38.5</w:t>
      </w:r>
      <w:r>
        <w:rPr>
          <w:rFonts w:hint="eastAsia"/>
        </w:rPr>
        <w:t>％となっています。</w:t>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5</w:t>
      </w: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高齢者の自立支援や身体状態の改善・機能回復等のために有効な手立てとなっている</w:t>
      </w:r>
    </w:p>
    <w:p>
      <w:pPr>
        <w:pStyle w:val="0"/>
        <w:jc w:val="center"/>
        <w:rPr>
          <w:rFonts w:hint="default"/>
        </w:rPr>
      </w:pPr>
      <w:r>
        <w:rPr>
          <w:rFonts w:hint="default"/>
        </w:rPr>
        <w:drawing>
          <wp:inline distT="0" distB="0" distL="0" distR="0">
            <wp:extent cx="5503545" cy="1397000"/>
            <wp:effectExtent l="0" t="0" r="0" b="0"/>
            <wp:docPr id="1076" name="Picture 27"/>
            <a:graphic xmlns:a="http://schemas.openxmlformats.org/drawingml/2006/main">
              <a:graphicData uri="http://schemas.openxmlformats.org/drawingml/2006/picture">
                <pic:pic xmlns:pic="http://schemas.openxmlformats.org/drawingml/2006/picture">
                  <pic:nvPicPr>
                    <pic:cNvPr id="1076" name="Picture 27"/>
                    <pic:cNvPicPr>
                      <a:picLocks noChangeAspect="1" noChangeArrowheads="1"/>
                    </pic:cNvPicPr>
                  </pic:nvPicPr>
                  <pic:blipFill>
                    <a:blip r:embed="rId40"/>
                    <a:srcRect b="69832"/>
                    <a:stretch>
                      <a:fillRect/>
                    </a:stretch>
                  </pic:blipFill>
                  <pic:spPr>
                    <a:xfrm>
                      <a:off x="0" y="0"/>
                      <a:ext cx="5503545" cy="1397000"/>
                    </a:xfrm>
                    <a:prstGeom prst="rect">
                      <a:avLst/>
                    </a:prstGeom>
                    <a:noFill/>
                    <a:ln>
                      <a:noFill/>
                    </a:ln>
                  </pic:spPr>
                </pic:pic>
              </a:graphicData>
            </a:graphic>
          </wp:inline>
        </w:drawing>
      </w:r>
    </w:p>
    <w:p>
      <w:pPr>
        <w:pStyle w:val="0"/>
        <w:rPr>
          <w:rFonts w:hint="default"/>
        </w:rPr>
      </w:pPr>
    </w:p>
    <w:p>
      <w:pPr>
        <w:pStyle w:val="0"/>
        <w:rPr>
          <w:rFonts w:hint="default"/>
        </w:rPr>
      </w:pPr>
      <w:bookmarkStart w:id="6" w:name="_Toc405397072"/>
      <w:bookmarkEnd w:id="6"/>
      <w:bookmarkStart w:id="7" w:name="_Toc405397073"/>
      <w:bookmarkEnd w:id="7"/>
      <w:bookmarkStart w:id="8" w:name="_Toc405397076"/>
      <w:bookmarkEnd w:id="8"/>
      <w:bookmarkStart w:id="9" w:name="_Toc405397082"/>
      <w:bookmarkEnd w:id="9"/>
      <w:bookmarkStart w:id="10" w:name="_Hlk499199831"/>
      <w:bookmarkEnd w:id="10"/>
      <w:bookmarkStart w:id="11" w:name="_Toc512263467"/>
      <w:bookmarkEnd w:id="11"/>
      <w:bookmarkStart w:id="12" w:name="_Toc512263470"/>
      <w:bookmarkEnd w:id="12"/>
      <w:bookmarkStart w:id="13" w:name="_Toc512263428"/>
      <w:bookmarkEnd w:id="13"/>
      <w:bookmarkStart w:id="14" w:name="_Toc512263441"/>
      <w:bookmarkEnd w:id="14"/>
      <w:bookmarkStart w:id="15" w:name="_Toc402170961"/>
      <w:bookmarkEnd w:id="15"/>
      <w:bookmarkStart w:id="16" w:name="_Toc512263450"/>
      <w:bookmarkEnd w:id="16"/>
      <w:bookmarkStart w:id="17" w:name="_Toc512263451"/>
      <w:bookmarkEnd w:id="17"/>
      <w:bookmarkStart w:id="18" w:name="_Toc45876027"/>
      <w:bookmarkEnd w:id="18"/>
      <w:bookmarkStart w:id="19" w:name="_Toc497929519"/>
      <w:bookmarkEnd w:id="19"/>
      <w:bookmarkStart w:id="20" w:name="_Toc512263476"/>
      <w:bookmarkEnd w:id="20"/>
      <w:bookmarkStart w:id="21" w:name="_Toc512263477"/>
      <w:bookmarkEnd w:id="21"/>
      <w:bookmarkStart w:id="22" w:name="_Toc512263478"/>
      <w:bookmarkEnd w:id="22"/>
      <w:bookmarkStart w:id="23" w:name="_Toc512263479"/>
      <w:bookmarkEnd w:id="23"/>
      <w:bookmarkStart w:id="24" w:name="_Toc512263480"/>
      <w:bookmarkEnd w:id="24"/>
      <w:bookmarkStart w:id="25" w:name="_Toc512263481"/>
      <w:bookmarkEnd w:id="25"/>
      <w:bookmarkStart w:id="26" w:name="_Toc512263482"/>
      <w:bookmarkEnd w:id="26"/>
      <w:bookmarkStart w:id="27" w:name="_Toc512263483"/>
      <w:bookmarkEnd w:id="27"/>
      <w:bookmarkStart w:id="28" w:name="_Toc512263484"/>
      <w:bookmarkEnd w:id="28"/>
      <w:bookmarkStart w:id="29" w:name="_Toc512263485"/>
      <w:bookmarkEnd w:id="29"/>
      <w:bookmarkStart w:id="30" w:name="_Toc512263486"/>
      <w:bookmarkEnd w:id="30"/>
      <w:bookmarkStart w:id="31" w:name="_Toc512263487"/>
      <w:bookmarkEnd w:id="31"/>
      <w:bookmarkStart w:id="32" w:name="_Toc512263489"/>
      <w:bookmarkEnd w:id="32"/>
      <w:bookmarkStart w:id="33" w:name="_Toc512263490"/>
      <w:bookmarkEnd w:id="33"/>
      <w:bookmarkStart w:id="34" w:name="_Toc512263491"/>
      <w:bookmarkEnd w:id="34"/>
      <w:bookmarkStart w:id="35" w:name="_Toc512263492"/>
      <w:bookmarkEnd w:id="35"/>
      <w:bookmarkStart w:id="36" w:name="_Toc512263493"/>
      <w:bookmarkEnd w:id="36"/>
      <w:bookmarkStart w:id="37" w:name="_Toc512263494"/>
      <w:bookmarkEnd w:id="37"/>
      <w:bookmarkStart w:id="38" w:name="_Toc512263495"/>
      <w:bookmarkEnd w:id="38"/>
      <w:bookmarkStart w:id="39" w:name="_Toc417551024"/>
      <w:bookmarkEnd w:id="39"/>
      <w:bookmarkStart w:id="40" w:name="_Toc417551028"/>
      <w:bookmarkEnd w:id="40"/>
      <w:bookmarkStart w:id="41" w:name="_Toc417551033"/>
      <w:bookmarkEnd w:id="41"/>
      <w:bookmarkStart w:id="42" w:name="_Toc417551034"/>
      <w:bookmarkEnd w:id="42"/>
      <w:bookmarkStart w:id="43" w:name="_Toc512263496"/>
      <w:bookmarkEnd w:id="43"/>
      <w:bookmarkStart w:id="44" w:name="_Toc512263497"/>
      <w:bookmarkEnd w:id="44"/>
      <w:bookmarkStart w:id="45" w:name="_Toc512263498"/>
      <w:bookmarkEnd w:id="45"/>
      <w:bookmarkStart w:id="46" w:name="_Toc512263499"/>
      <w:bookmarkEnd w:id="46"/>
      <w:bookmarkStart w:id="47" w:name="_Toc512263502"/>
      <w:bookmarkEnd w:id="47"/>
      <w:bookmarkStart w:id="48" w:name="_Toc512263512"/>
      <w:bookmarkEnd w:id="48"/>
      <w:bookmarkStart w:id="49" w:name="_Toc512263519"/>
      <w:bookmarkEnd w:id="49"/>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47</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55"/>
        <w:rPr>
          <w:rFonts w:hint="default"/>
        </w:rPr>
      </w:pPr>
      <w:r>
        <w:rPr>
          <w:rFonts w:hint="eastAsia"/>
          <w:sz w:val="18"/>
        </w:rPr>
        <w:t>※</w:t>
      </w:r>
      <w:r>
        <w:rPr>
          <w:rStyle w:val="42"/>
          <w:rFonts w:hint="default"/>
          <w:sz w:val="18"/>
          <w:vertAlign w:val="baseline"/>
        </w:rPr>
        <w:footnoteRef/>
      </w:r>
      <w:r>
        <w:rPr>
          <w:rFonts w:hint="eastAsia"/>
          <w:sz w:val="18"/>
        </w:rPr>
        <w:t>　危険な目に遭いそうになって、ひやりとしたり、はっとしたりすること。重大な事故に発展したかもしれない危険な出来事。</w:t>
      </w:r>
    </w:p>
  </w:footnote>
</w:footnote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openxmlformats.org/officeDocument/2006/relationships/image" Target="media/image21.emf" /><Relationship Id="rId27" Type="http://schemas.openxmlformats.org/officeDocument/2006/relationships/image" Target="media/image22.emf" /><Relationship Id="rId28" Type="http://schemas.openxmlformats.org/officeDocument/2006/relationships/image" Target="media/image23.emf" /><Relationship Id="rId29" Type="http://schemas.openxmlformats.org/officeDocument/2006/relationships/image" Target="media/image24.emf" /><Relationship Id="rId30" Type="http://schemas.openxmlformats.org/officeDocument/2006/relationships/image" Target="media/image25.emf" /><Relationship Id="rId31" Type="http://schemas.openxmlformats.org/officeDocument/2006/relationships/image" Target="media/image26.emf" /><Relationship Id="rId32" Type="http://schemas.openxmlformats.org/officeDocument/2006/relationships/image" Target="media/image27.emf" /><Relationship Id="rId33" Type="http://schemas.openxmlformats.org/officeDocument/2006/relationships/image" Target="media/image28.emf" /><Relationship Id="rId34" Type="http://schemas.openxmlformats.org/officeDocument/2006/relationships/image" Target="media/image29.emf" /><Relationship Id="rId35" Type="http://schemas.openxmlformats.org/officeDocument/2006/relationships/image" Target="media/image30.emf" /><Relationship Id="rId36" Type="http://schemas.openxmlformats.org/officeDocument/2006/relationships/image" Target="media/image31.emf" /><Relationship Id="rId37" Type="http://schemas.openxmlformats.org/officeDocument/2006/relationships/image" Target="media/image32.emf" /><Relationship Id="rId38" Type="http://schemas.openxmlformats.org/officeDocument/2006/relationships/image" Target="media/image33.emf" /><Relationship Id="rId39" Type="http://schemas.openxmlformats.org/officeDocument/2006/relationships/image" Target="media/image34.emf" /><Relationship Id="rId40" Type="http://schemas.openxmlformats.org/officeDocument/2006/relationships/image" Target="media/image35.emf" /><Relationship Id="rId41" Type="http://schemas.openxmlformats.org/officeDocument/2006/relationships/footnotes" Target="footnotes.xml" /><Relationship Id="rId4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9569</TotalTime>
  <Pages>29</Pages>
  <Words>823</Words>
  <Characters>13713</Characters>
  <Application>JUST Note</Application>
  <Lines>31624</Lines>
  <Paragraphs>864</Paragraphs>
  <CharactersWithSpaces>13939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2020-12-25T08:52:37Z</dcterms:modified>
  <cp:revision>687</cp:revision>
</cp:coreProperties>
</file>