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様式２０</w:t>
      </w:r>
      <w:bookmarkStart w:id="0" w:name="_GoBack"/>
      <w:bookmarkEnd w:id="0"/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【提案書】パワー・ハラスメント防止への取組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b w:val="1"/>
          <w:sz w:val="21"/>
          <w:u w:val="none" w:color="auto"/>
        </w:rPr>
      </w:pPr>
      <w:r>
        <w:rPr>
          <w:rFonts w:hint="eastAsia" w:ascii="ＭＳ 明朝" w:hAnsi="ＭＳ 明朝" w:eastAsia="ＭＳ 明朝"/>
          <w:b w:val="1"/>
          <w:sz w:val="21"/>
          <w:u w:val="none" w:color="auto"/>
        </w:rPr>
        <w:t>■企業としてのパワー・ハラスメント防止のための取組みについて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※｢別紙のとおり｣とし、別紙を作成し、添付しても可とする。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※具体的かつ簡潔明瞭に記入すること。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4110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※パワー・ハラスメント等の防止に関する取組がわかるもの、社内規定等（社内報、パンフレット等でも可）を提出すること。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※相談窓口（相談員）の設置（配置）状況がわかるものを提出すること。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222</TotalTime>
  <Pages>2</Pages>
  <Words>0</Words>
  <Characters>111</Characters>
  <Application>JUST Note</Application>
  <Lines>10</Lines>
  <Paragraphs>6</Paragraphs>
  <Company>箕面市役所</Company>
  <CharactersWithSpaces>145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中辻　奈央(手動)</cp:lastModifiedBy>
  <dcterms:created xsi:type="dcterms:W3CDTF">2020-03-04T05:54:00Z</dcterms:created>
  <dcterms:modified xsi:type="dcterms:W3CDTF">2024-01-23T07:18:58Z</dcterms:modified>
  <cp:revision>1</cp:revision>
</cp:coreProperties>
</file>