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20</w:t>
      </w:r>
      <w:r>
        <w:rPr>
          <w:rFonts w:hint="eastAsia" w:ascii="ＭＳ 明朝" w:hAnsi="ＭＳ 明朝" w:eastAsia="ＭＳ 明朝"/>
          <w:color w:val="auto"/>
          <w:sz w:val="24"/>
        </w:rPr>
        <w:t>）</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【提案書】休暇休業等の取得状況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１　育児休業又は介護休業を取得している男性従業員が総従業員数の</w:t>
      </w:r>
      <w:r>
        <w:rPr>
          <w:rFonts w:hint="eastAsia" w:ascii="ＭＳ 明朝" w:hAnsi="ＭＳ 明朝" w:eastAsia="ＭＳ 明朝"/>
          <w:sz w:val="21"/>
          <w:u w:val="none" w:color="auto"/>
        </w:rPr>
        <w:t>20</w:t>
      </w:r>
      <w:r>
        <w:rPr>
          <w:rFonts w:hint="eastAsia" w:ascii="ＭＳ 明朝" w:hAnsi="ＭＳ 明朝" w:eastAsia="ＭＳ 明朝"/>
          <w:sz w:val="21"/>
          <w:u w:val="none" w:color="auto"/>
        </w:rPr>
        <w:t>％以上いません。</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２　育児休業又は介護休業等を取得している男性従業員が総従業員数の</w:t>
      </w:r>
      <w:r>
        <w:rPr>
          <w:rFonts w:hint="eastAsia" w:ascii="ＭＳ 明朝" w:hAnsi="ＭＳ 明朝" w:eastAsia="ＭＳ 明朝"/>
          <w:sz w:val="21"/>
          <w:u w:val="none" w:color="auto"/>
        </w:rPr>
        <w:t>20</w:t>
      </w:r>
      <w:r>
        <w:rPr>
          <w:rFonts w:hint="eastAsia" w:ascii="ＭＳ 明朝" w:hAnsi="ＭＳ 明朝" w:eastAsia="ＭＳ 明朝"/>
          <w:sz w:val="21"/>
          <w:u w:val="none" w:color="auto"/>
        </w:rPr>
        <w:t>％以上であり、取得者は次のとおりです。</w:t>
      </w:r>
    </w:p>
    <w:tbl>
      <w:tblPr>
        <w:tblStyle w:val="17"/>
        <w:tblW w:w="0" w:type="auto"/>
        <w:tblInd w:w="0" w:type="dxa"/>
        <w:tblLayout w:type="fixed"/>
        <w:tblLook w:firstRow="1" w:lastRow="0" w:firstColumn="1" w:lastColumn="0" w:noHBand="0" w:noVBand="1" w:val="04A0"/>
      </w:tblPr>
      <w:tblGrid>
        <w:gridCol w:w="3775"/>
        <w:gridCol w:w="4993"/>
        <w:gridCol w:w="4384"/>
      </w:tblGrid>
      <w:tr>
        <w:trPr/>
        <w:tc>
          <w:tcPr>
            <w:tcW w:w="3775"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氏名</w:t>
            </w:r>
          </w:p>
        </w:tc>
        <w:tc>
          <w:tcPr>
            <w:tcW w:w="4993"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休業の種類</w:t>
            </w:r>
          </w:p>
        </w:tc>
        <w:tc>
          <w:tcPr>
            <w:tcW w:w="4384"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取得期間</w:t>
            </w: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又は</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に○を付けた場合は表に氏名等を記入すること。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※休業の種類は、育児休業又は介護休暇休業とする。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※取得の状況が分かる書類の写しを提出すること。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※取得者率（％）＝雇用者に占める取得者の割合</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※告示日以前（過去</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年間）の取得者率を評価する。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2024-01-18T07:22:03Z</cp:lastPrinted>
  <dcterms:created xsi:type="dcterms:W3CDTF">2020-03-04T05:54:00Z</dcterms:created>
  <dcterms:modified xsi:type="dcterms:W3CDTF">2024-01-18T06:31:09Z</dcterms:modified>
  <cp:revision>2</cp:revision>
</cp:coreProperties>
</file>